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5.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footer6.xml" ContentType="application/vnd.openxmlformats-officedocument.wordprocessingml.footer+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814"/>
        <w:pBdr/>
        <w:spacing/>
        <w:ind/>
        <w:jc w:val="center"/>
        <w:rPr>
          <w:rFonts w:ascii="黑体" w:hAnsi="黑体" w:eastAsia="黑体"/>
          <w:b/>
          <w:sz w:val="44"/>
          <w:szCs w:val="44"/>
        </w:rPr>
      </w:pPr>
      <w:r/>
      <w:bookmarkStart w:id="0" w:name="OLE_LINK15"/>
      <w:r/>
      <w:bookmarkStart w:id="1" w:name="OLE_LINK14"/>
      <w:r>
        <w:rPr>
          <w:rFonts w:ascii="黑体" w:hAnsi="黑体" w:eastAsia="黑体"/>
          <w:b/>
          <w:sz w:val="44"/>
          <w:szCs w:val="44"/>
        </w:rPr>
      </w:r>
      <w:r>
        <w:rPr>
          <w:rFonts w:ascii="黑体" w:hAnsi="黑体" w:eastAsia="黑体"/>
          <w:b/>
          <w:sz w:val="44"/>
          <w:szCs w:val="44"/>
        </w:rPr>
      </w:r>
    </w:p>
    <w:p>
      <w:pPr>
        <w:pStyle w:val="814"/>
        <w:pBdr/>
        <w:spacing/>
        <w:ind/>
        <w:jc w:val="center"/>
        <w:rPr>
          <w:rFonts w:ascii="黑体" w:hAnsi="黑体" w:eastAsia="黑体"/>
          <w:b/>
          <w:sz w:val="44"/>
          <w:szCs w:val="44"/>
        </w:rPr>
      </w:pPr>
      <w:r>
        <w:rPr>
          <w:rFonts w:ascii="黑体" w:hAnsi="黑体" w:eastAsia="黑体"/>
          <w:b/>
          <w:sz w:val="44"/>
          <w:szCs w:val="44"/>
        </w:rPr>
      </w:r>
      <w:r>
        <w:rPr>
          <w:rFonts w:ascii="黑体" w:hAnsi="黑体" w:eastAsia="黑体"/>
          <w:b/>
          <w:sz w:val="44"/>
          <w:szCs w:val="44"/>
        </w:rPr>
      </w:r>
    </w:p>
    <w:p>
      <w:pPr>
        <w:pStyle w:val="777"/>
        <w:pBdr/>
        <w:spacing w:line="560" w:lineRule="exact"/>
        <w:ind w:right="523"/>
        <w:rPr>
          <w:rFonts w:ascii="仿宋" w:hAnsi="仿宋" w:eastAsia="仿宋"/>
          <w:sz w:val="32"/>
          <w:szCs w:val="32"/>
        </w:rPr>
      </w:pPr>
      <w:r/>
      <w:bookmarkEnd w:id="0"/>
      <w:r/>
      <w:bookmarkEnd w:id="1"/>
      <w:r>
        <w:rPr>
          <w:rFonts w:hint="eastAsia" w:ascii="仿宋" w:hAnsi="仿宋" w:eastAsia="仿宋"/>
          <w:sz w:val="32"/>
          <w:szCs w:val="32"/>
        </w:rPr>
        <w:t xml:space="preserve">附件1  非</w:t>
      </w:r>
      <w:bookmarkStart w:id="2" w:name="OLE_LINK9"/>
      <w:r>
        <w:rPr>
          <w:rFonts w:hint="eastAsia" w:ascii="仿宋" w:hAnsi="仿宋" w:eastAsia="仿宋"/>
          <w:sz w:val="32"/>
          <w:szCs w:val="32"/>
        </w:rPr>
        <w:t xml:space="preserve">政府采购货物采购参考合同</w:t>
      </w:r>
      <w:bookmarkEnd w:id="2"/>
      <w:r>
        <w:rPr>
          <w:rFonts w:ascii="仿宋" w:hAnsi="仿宋" w:eastAsia="仿宋"/>
          <w:sz w:val="32"/>
          <w:szCs w:val="32"/>
        </w:rPr>
      </w:r>
      <w:r>
        <w:rPr>
          <w:rFonts w:ascii="仿宋" w:hAnsi="仿宋" w:eastAsia="仿宋"/>
          <w:sz w:val="32"/>
          <w:szCs w:val="32"/>
        </w:rPr>
      </w:r>
    </w:p>
    <w:p>
      <w:pPr>
        <w:pStyle w:val="753"/>
        <w:pBdr/>
        <w:spacing/>
        <w:ind/>
        <w:jc w:val="center"/>
        <w:rPr>
          <w:rFonts w:eastAsia="楷体_GB2312"/>
          <w:b/>
          <w:sz w:val="44"/>
          <w:szCs w:val="44"/>
        </w:rPr>
      </w:pPr>
      <w:r>
        <w:rPr>
          <w:rFonts w:eastAsia="楷体_GB2312"/>
          <w:b/>
          <w:sz w:val="44"/>
          <w:szCs w:val="44"/>
        </w:rPr>
        <w:t xml:space="preserve">合 同 书</w:t>
      </w:r>
      <w:r>
        <w:rPr>
          <w:rFonts w:eastAsia="楷体_GB2312"/>
          <w:b/>
          <w:sz w:val="44"/>
          <w:szCs w:val="44"/>
        </w:rPr>
      </w:r>
      <w:r>
        <w:rPr>
          <w:rFonts w:eastAsia="楷体_GB2312"/>
          <w:b/>
          <w:sz w:val="44"/>
          <w:szCs w:val="44"/>
        </w:rPr>
      </w:r>
    </w:p>
    <w:p>
      <w:pPr>
        <w:pStyle w:val="753"/>
        <w:pBdr/>
        <w:spacing/>
        <w:ind/>
        <w:jc w:val="center"/>
        <w:rPr>
          <w:rFonts w:eastAsia="楷体_GB2312"/>
          <w:b/>
          <w:sz w:val="24"/>
          <w:szCs w:val="24"/>
        </w:rPr>
      </w:pPr>
      <w:r>
        <w:rPr>
          <w:rFonts w:eastAsia="楷体_GB2312"/>
          <w:b/>
          <w:sz w:val="24"/>
          <w:szCs w:val="24"/>
        </w:rPr>
      </w:r>
      <w:r>
        <w:rPr>
          <w:rFonts w:eastAsia="楷体_GB2312"/>
          <w:b/>
          <w:sz w:val="24"/>
          <w:szCs w:val="24"/>
        </w:rPr>
      </w:r>
    </w:p>
    <w:p>
      <w:pPr>
        <w:pStyle w:val="753"/>
        <w:pBdr/>
        <w:spacing w:line="460" w:lineRule="exact"/>
        <w:ind/>
        <w:rPr>
          <w:rFonts w:eastAsia="楷体_GB2312"/>
          <w:b/>
          <w:sz w:val="24"/>
          <w:szCs w:val="24"/>
        </w:rPr>
      </w:pPr>
      <w:r>
        <w:rPr>
          <w:rFonts w:eastAsia="楷体_GB2312"/>
          <w:b/>
          <w:sz w:val="24"/>
          <w:szCs w:val="24"/>
        </w:rPr>
        <w:t xml:space="preserve">甲方（需方）：黄冈师范学院 </w:t>
      </w:r>
      <w:r>
        <w:rPr>
          <w:rFonts w:eastAsia="楷体_GB2312"/>
          <w:sz w:val="24"/>
          <w:szCs w:val="24"/>
        </w:rPr>
        <w:t xml:space="preserve">       </w:t>
      </w:r>
      <w:r>
        <w:rPr>
          <w:rFonts w:hint="eastAsia" w:eastAsia="楷体_GB2312"/>
          <w:sz w:val="24"/>
          <w:szCs w:val="24"/>
        </w:rPr>
        <w:t xml:space="preserve">    </w:t>
      </w:r>
      <w:r>
        <w:rPr>
          <w:rFonts w:eastAsia="楷体_GB2312"/>
          <w:sz w:val="24"/>
          <w:szCs w:val="24"/>
        </w:rPr>
        <w:t xml:space="preserve">   </w:t>
      </w:r>
      <w:r>
        <w:rPr>
          <w:rFonts w:hint="eastAsia" w:eastAsia="楷体_GB2312"/>
          <w:b/>
          <w:sz w:val="24"/>
          <w:szCs w:val="24"/>
        </w:rPr>
        <w:t xml:space="preserve">甲方</w:t>
      </w:r>
      <w:r>
        <w:rPr>
          <w:rFonts w:eastAsia="楷体_GB2312"/>
          <w:b/>
          <w:sz w:val="24"/>
          <w:szCs w:val="24"/>
        </w:rPr>
        <w:t xml:space="preserve">合同编号：</w:t>
      </w:r>
      <w:r>
        <w:rPr>
          <w:rFonts w:eastAsia="楷体_GB2312"/>
          <w:b/>
          <w:sz w:val="24"/>
          <w:szCs w:val="24"/>
        </w:rPr>
      </w:r>
      <w:r>
        <w:rPr>
          <w:rFonts w:eastAsia="楷体_GB2312"/>
          <w:b/>
          <w:sz w:val="24"/>
          <w:szCs w:val="24"/>
        </w:rPr>
      </w:r>
    </w:p>
    <w:p>
      <w:pPr>
        <w:pStyle w:val="753"/>
        <w:pBdr/>
        <w:spacing w:line="460" w:lineRule="exact"/>
        <w:ind/>
        <w:rPr>
          <w:rFonts w:eastAsia="楷体_GB2312"/>
          <w:sz w:val="24"/>
          <w:szCs w:val="24"/>
        </w:rPr>
      </w:pPr>
      <w:r>
        <w:rPr>
          <w:rFonts w:eastAsia="楷体_GB2312"/>
          <w:b/>
          <w:sz w:val="24"/>
          <w:szCs w:val="24"/>
        </w:rPr>
        <w:t xml:space="preserve">乙方（供方）：                 </w:t>
      </w:r>
      <w:r>
        <w:rPr>
          <w:rFonts w:eastAsia="楷体_GB2312"/>
          <w:sz w:val="24"/>
          <w:szCs w:val="24"/>
        </w:rPr>
        <w:t xml:space="preserve">    </w:t>
      </w:r>
      <w:r>
        <w:rPr>
          <w:rFonts w:hint="eastAsia" w:eastAsia="楷体_GB2312"/>
          <w:sz w:val="24"/>
          <w:szCs w:val="24"/>
        </w:rPr>
        <w:t xml:space="preserve">    </w:t>
      </w:r>
      <w:r>
        <w:rPr>
          <w:rFonts w:eastAsia="楷体_GB2312"/>
          <w:sz w:val="24"/>
          <w:szCs w:val="24"/>
        </w:rPr>
        <w:t xml:space="preserve">  </w:t>
      </w:r>
      <w:r>
        <w:rPr>
          <w:rFonts w:hint="eastAsia" w:eastAsia="楷体_GB2312"/>
          <w:b/>
          <w:sz w:val="24"/>
          <w:szCs w:val="24"/>
        </w:rPr>
        <w:t xml:space="preserve">乙方</w:t>
      </w:r>
      <w:r>
        <w:rPr>
          <w:rFonts w:eastAsia="楷体_GB2312"/>
          <w:b/>
          <w:sz w:val="24"/>
          <w:szCs w:val="24"/>
        </w:rPr>
        <w:t xml:space="preserve">合同编号：</w:t>
      </w:r>
      <w:r>
        <w:rPr>
          <w:rFonts w:eastAsia="楷体_GB2312"/>
          <w:sz w:val="24"/>
          <w:szCs w:val="24"/>
        </w:rPr>
      </w:r>
      <w:r>
        <w:rPr>
          <w:rFonts w:eastAsia="楷体_GB2312"/>
          <w:sz w:val="24"/>
          <w:szCs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依据甲方关于</w:t>
      </w:r>
      <w:r>
        <w:rPr>
          <w:rFonts w:eastAsia="楷体_GB2312"/>
          <w:sz w:val="24"/>
          <w:u w:val="single"/>
        </w:rPr>
        <w:t xml:space="preserve">              </w:t>
      </w:r>
      <w:r>
        <w:rPr>
          <w:rFonts w:eastAsia="楷体_GB2312"/>
          <w:sz w:val="24"/>
        </w:rPr>
        <w:t xml:space="preserve">项目的</w:t>
      </w:r>
      <w:r>
        <w:rPr>
          <w:rFonts w:hint="eastAsia" w:eastAsia="楷体_GB2312"/>
          <w:sz w:val="24"/>
        </w:rPr>
        <w:t xml:space="preserve">竞价</w:t>
      </w:r>
      <w:r>
        <w:rPr>
          <w:rFonts w:eastAsia="楷体_GB2312"/>
          <w:sz w:val="24"/>
        </w:rPr>
        <w:t xml:space="preserve">结果，确定</w:t>
      </w:r>
      <w:r>
        <w:rPr>
          <w:rFonts w:eastAsia="楷体_GB2312"/>
          <w:sz w:val="24"/>
          <w:u w:val="single"/>
        </w:rPr>
        <w:t xml:space="preserve">    </w:t>
      </w:r>
      <w:r>
        <w:rPr>
          <w:rFonts w:eastAsia="楷体_GB2312"/>
          <w:sz w:val="24"/>
        </w:rPr>
        <w:t xml:space="preserve">为</w:t>
      </w:r>
      <w:r>
        <w:rPr>
          <w:rFonts w:hint="eastAsia" w:eastAsia="楷体_GB2312"/>
          <w:sz w:val="24"/>
        </w:rPr>
        <w:t xml:space="preserve">成交</w:t>
      </w:r>
      <w:r>
        <w:rPr>
          <w:rFonts w:eastAsia="楷体_GB2312"/>
          <w:sz w:val="24"/>
        </w:rPr>
        <w:t xml:space="preserve">单位。根据《中华人民共和国民法典》的规定，本着友好合作、协商一致的原则，就乙方向甲方提供</w:t>
      </w:r>
      <w:r>
        <w:rPr>
          <w:rFonts w:eastAsia="楷体_GB2312"/>
          <w:sz w:val="24"/>
          <w:u w:val="single"/>
        </w:rPr>
        <w:t xml:space="preserve">             </w:t>
      </w:r>
      <w:r>
        <w:rPr>
          <w:rFonts w:hint="eastAsia" w:eastAsia="楷体_GB2312"/>
          <w:sz w:val="24"/>
        </w:rPr>
        <w:t xml:space="preserve">等</w:t>
      </w:r>
      <w:r>
        <w:rPr>
          <w:rFonts w:eastAsia="楷体_GB2312"/>
          <w:sz w:val="24"/>
        </w:rPr>
        <w:t xml:space="preserve">有关事宜，签订本合同如下：</w:t>
      </w:r>
      <w:r>
        <w:rPr>
          <w:rFonts w:eastAsia="楷体_GB2312"/>
          <w:sz w:val="24"/>
        </w:rPr>
      </w:r>
      <w:r>
        <w:rPr>
          <w:rFonts w:eastAsia="楷体_GB2312"/>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sz w:val="24"/>
        </w:rPr>
      </w:pPr>
      <w:r>
        <w:rPr>
          <w:rFonts w:eastAsia="楷体_GB2312"/>
          <w:b/>
          <w:sz w:val="28"/>
          <w:szCs w:val="28"/>
        </w:rPr>
        <w:t xml:space="preserve">一、设备清单及</w:t>
      </w:r>
      <w:r>
        <w:rPr>
          <w:rFonts w:hint="eastAsia" w:eastAsia="楷体_GB2312"/>
          <w:b/>
          <w:sz w:val="28"/>
          <w:szCs w:val="28"/>
        </w:rPr>
        <w:t xml:space="preserve">技术参数</w:t>
      </w:r>
      <w:r>
        <w:rPr>
          <w:rFonts w:eastAsia="楷体_GB2312"/>
          <w:sz w:val="24"/>
        </w:rPr>
        <w:t xml:space="preserve">（详见附件：</w:t>
      </w:r>
      <w:r>
        <w:rPr>
          <w:rFonts w:hint="eastAsia" w:eastAsia="楷体_GB2312"/>
          <w:sz w:val="24"/>
        </w:rPr>
        <w:t xml:space="preserve">“黄冈师范学院              项目</w:t>
      </w:r>
      <w:r>
        <w:rPr>
          <w:rFonts w:eastAsia="楷体_GB2312"/>
          <w:sz w:val="24"/>
        </w:rPr>
        <w:t xml:space="preserve">设备清单及价格</w:t>
      </w:r>
      <w:r>
        <w:rPr>
          <w:rFonts w:hint="eastAsia" w:eastAsia="楷体_GB2312"/>
          <w:sz w:val="24"/>
        </w:rPr>
        <w:t xml:space="preserve">”</w:t>
      </w:r>
      <w:r>
        <w:rPr>
          <w:rFonts w:eastAsia="楷体_GB2312"/>
          <w:sz w:val="24"/>
        </w:rPr>
        <w:t xml:space="preserve">）</w:t>
      </w:r>
      <w:r>
        <w:rPr>
          <w:rFonts w:eastAsia="楷体_GB2312"/>
          <w:sz w:val="24"/>
        </w:rPr>
      </w:r>
      <w:r>
        <w:rPr>
          <w:rFonts w:eastAsia="楷体_GB2312"/>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b/>
          <w:sz w:val="28"/>
          <w:szCs w:val="28"/>
        </w:rPr>
      </w:pPr>
      <w:r>
        <w:rPr>
          <w:rFonts w:eastAsia="楷体_GB2312"/>
          <w:b/>
          <w:sz w:val="28"/>
          <w:szCs w:val="28"/>
        </w:rPr>
        <w:t xml:space="preserve">二、合同金额及付款</w:t>
      </w:r>
      <w:r>
        <w:rPr>
          <w:rFonts w:eastAsia="楷体_GB2312"/>
          <w:b/>
          <w:sz w:val="28"/>
          <w:szCs w:val="28"/>
        </w:rPr>
      </w:r>
      <w:r>
        <w:rPr>
          <w:rFonts w:eastAsia="楷体_GB2312"/>
          <w:b/>
          <w:sz w:val="28"/>
          <w:szCs w:val="28"/>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2"/>
        <w:rPr>
          <w:rFonts w:eastAsia="楷体_GB2312"/>
          <w:sz w:val="24"/>
        </w:rPr>
      </w:pPr>
      <w:r>
        <w:rPr>
          <w:rFonts w:eastAsia="楷体_GB2312"/>
          <w:b/>
          <w:sz w:val="24"/>
        </w:rPr>
        <w:t xml:space="preserve">1、合同总金额：</w:t>
      </w:r>
      <w:r>
        <w:rPr>
          <w:rFonts w:eastAsia="楷体_GB2312"/>
          <w:sz w:val="24"/>
        </w:rPr>
        <w:t xml:space="preserve">为</w:t>
      </w:r>
      <w:r>
        <w:rPr>
          <w:rFonts w:hint="eastAsia" w:eastAsia="楷体_GB2312"/>
          <w:sz w:val="24"/>
        </w:rPr>
        <w:t xml:space="preserve">成交</w:t>
      </w:r>
      <w:r>
        <w:rPr>
          <w:rFonts w:eastAsia="楷体_GB2312"/>
          <w:sz w:val="24"/>
        </w:rPr>
        <w:t xml:space="preserve">价，即人民币     </w:t>
      </w:r>
      <w:r>
        <w:rPr>
          <w:rFonts w:hint="eastAsia" w:eastAsia="楷体_GB2312"/>
          <w:sz w:val="24"/>
        </w:rPr>
        <w:t xml:space="preserve">元</w:t>
      </w:r>
      <w:r>
        <w:rPr>
          <w:rFonts w:eastAsia="楷体_GB2312"/>
          <w:sz w:val="24"/>
        </w:rPr>
        <w:t xml:space="preserve">整（</w:t>
      </w:r>
      <w:r>
        <w:rPr>
          <w:rFonts w:eastAsia="楷体_GB2312"/>
          <w:b/>
          <w:sz w:val="24"/>
        </w:rPr>
        <w:t xml:space="preserve">￥   .00元</w:t>
      </w:r>
      <w:r>
        <w:rPr>
          <w:rFonts w:eastAsia="楷体_GB2312"/>
          <w:sz w:val="24"/>
        </w:rPr>
        <w:t xml:space="preserve">），包括设备、材料、制造、包装、运输、安装、调试、验收合格交付使用之前及保修期内保修服务与备用物件等所有有关各项的含税费用。</w:t>
      </w:r>
      <w:r>
        <w:rPr>
          <w:rFonts w:eastAsia="楷体_GB2312"/>
          <w:sz w:val="24"/>
        </w:rPr>
      </w:r>
      <w:r>
        <w:rPr>
          <w:rFonts w:eastAsia="楷体_GB2312"/>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2"/>
        <w:rPr>
          <w:rFonts w:hint="eastAsia" w:eastAsia="楷体_GB2312"/>
          <w:sz w:val="24"/>
        </w:rPr>
      </w:pPr>
      <w:r>
        <w:rPr>
          <w:rFonts w:eastAsia="楷体_GB2312"/>
          <w:b/>
          <w:sz w:val="24"/>
        </w:rPr>
        <w:t xml:space="preserve">2、付款：</w:t>
      </w:r>
      <w:r>
        <w:rPr>
          <w:rFonts w:hint="eastAsia" w:eastAsia="楷体_GB2312"/>
          <w:sz w:val="24"/>
        </w:rPr>
        <w:t xml:space="preserve">本合同甲乙双方之间的一切费用均以人民币结算及支付。</w:t>
      </w:r>
      <w:r>
        <w:rPr>
          <w:rFonts w:eastAsia="楷体_GB2312"/>
          <w:sz w:val="24"/>
        </w:rPr>
        <w:t xml:space="preserve">乙方按甲方要求安装调试完毕，经验收合格后，</w:t>
      </w:r>
      <w:r>
        <w:rPr>
          <w:rFonts w:hint="eastAsia" w:eastAsia="楷体_GB2312"/>
          <w:sz w:val="24"/>
        </w:rPr>
        <w:t xml:space="preserve">甲方</w:t>
      </w:r>
      <w:r>
        <w:rPr>
          <w:rFonts w:hint="eastAsia" w:ascii="楷体_GB2312" w:eastAsia="楷体_GB2312"/>
          <w:sz w:val="24"/>
          <w:szCs w:val="24"/>
        </w:rPr>
        <w:t xml:space="preserve">凭合同全额增值税专用发票</w:t>
      </w:r>
      <w:r>
        <w:rPr>
          <w:rFonts w:eastAsia="楷体_GB2312"/>
          <w:sz w:val="24"/>
        </w:rPr>
        <w:t xml:space="preserve">支付合同总金额（</w:t>
      </w:r>
      <w:r>
        <w:rPr>
          <w:rFonts w:eastAsia="楷体_GB2312"/>
          <w:b/>
          <w:sz w:val="24"/>
        </w:rPr>
        <w:t xml:space="preserve">￥</w:t>
      </w:r>
      <w:r>
        <w:rPr>
          <w:rFonts w:hint="eastAsia" w:eastAsia="楷体_GB2312"/>
          <w:b/>
          <w:sz w:val="24"/>
        </w:rPr>
        <w:t xml:space="preserve">      </w:t>
      </w:r>
      <w:r>
        <w:rPr>
          <w:rFonts w:eastAsia="楷体_GB2312"/>
          <w:b/>
          <w:sz w:val="24"/>
        </w:rPr>
        <w:t xml:space="preserve"> .00</w:t>
      </w:r>
      <w:r>
        <w:rPr>
          <w:rFonts w:eastAsia="楷体_GB2312"/>
          <w:sz w:val="24"/>
        </w:rPr>
        <w:t xml:space="preserve">元）</w:t>
      </w:r>
      <w:r>
        <w:rPr>
          <w:rFonts w:hint="eastAsia" w:eastAsia="楷体_GB2312"/>
          <w:sz w:val="24"/>
        </w:rPr>
        <w:t xml:space="preserve">。</w:t>
      </w:r>
      <w:r>
        <w:rPr>
          <w:rFonts w:hint="eastAsia" w:eastAsia="楷体_GB2312"/>
          <w:sz w:val="24"/>
        </w:rPr>
      </w:r>
      <w:r>
        <w:rPr>
          <w:rFonts w:hint="eastAsia" w:eastAsia="楷体_GB2312"/>
          <w:sz w:val="24"/>
        </w:rPr>
      </w:r>
    </w:p>
    <w:p>
      <w:pPr>
        <w:pStyle w:val="753"/>
        <w:pBdr/>
        <w:spacing w:line="360" w:lineRule="auto"/>
        <w:ind w:firstLine="482"/>
        <w:rPr>
          <w:rFonts w:ascii="楷体" w:hAnsi="楷体" w:eastAsia="楷体"/>
          <w:color w:val="0d0d0d"/>
          <w:sz w:val="24"/>
          <w:szCs w:val="24"/>
        </w:rPr>
      </w:pPr>
      <w:r>
        <w:rPr>
          <w:rFonts w:hint="eastAsia" w:eastAsia="楷体_GB2312"/>
          <w:b/>
          <w:sz w:val="24"/>
        </w:rPr>
        <w:t xml:space="preserve">3、</w:t>
      </w:r>
      <w:r>
        <w:rPr>
          <w:rFonts w:hint="eastAsia" w:eastAsia="楷体_GB2312"/>
          <w:sz w:val="24"/>
        </w:rPr>
        <w:t xml:space="preserve">甲方</w:t>
      </w:r>
      <w:r>
        <w:rPr>
          <w:rFonts w:hint="eastAsia" w:ascii="楷体" w:hAnsi="楷体" w:eastAsia="楷体"/>
          <w:sz w:val="24"/>
          <w:szCs w:val="24"/>
        </w:rPr>
        <w:t xml:space="preserve">所有款项全部采用银行转账。</w:t>
      </w:r>
      <w:r>
        <w:rPr>
          <w:rFonts w:hint="eastAsia" w:ascii="楷体" w:hAnsi="楷体" w:eastAsia="楷体"/>
          <w:color w:val="0d0d0d"/>
          <w:sz w:val="24"/>
          <w:szCs w:val="24"/>
        </w:rPr>
        <w:t xml:space="preserve">乙方应在合同签订后的10日内，以银行保函形式向甲方缴纳合同总价10％的履约保证金</w:t>
      </w:r>
      <w:r>
        <w:rPr>
          <w:rFonts w:hint="eastAsia" w:ascii="楷体" w:hAnsi="楷体" w:eastAsia="楷体"/>
          <w:color w:val="0d0d0d"/>
          <w:sz w:val="24"/>
          <w:szCs w:val="24"/>
          <w:u w:val="single"/>
        </w:rPr>
        <w:t xml:space="preserve">             </w:t>
      </w:r>
      <w:r>
        <w:rPr>
          <w:rFonts w:hint="eastAsia" w:ascii="楷体" w:hAnsi="楷体" w:eastAsia="楷体"/>
          <w:color w:val="0d0d0d"/>
          <w:sz w:val="24"/>
          <w:szCs w:val="24"/>
        </w:rPr>
        <w:t xml:space="preserve"> 元。项目验收通过之日起一年后，若乙方履行了合同所规定的各项责任，质量保证条款得以实现，则甲方无息全额退还乙方履约保证金。如果乙方未能按合同规定履行其责任和义务，甲方有权从履约保证金中取得补偿。</w:t>
      </w:r>
      <w:r>
        <w:rPr>
          <w:rFonts w:ascii="楷体" w:hAnsi="楷体" w:eastAsia="楷体"/>
          <w:color w:val="0d0d0d"/>
          <w:sz w:val="24"/>
          <w:szCs w:val="24"/>
        </w:rPr>
      </w:r>
      <w:r>
        <w:rPr>
          <w:rFonts w:ascii="楷体" w:hAnsi="楷体" w:eastAsia="楷体"/>
          <w:color w:val="0d0d0d"/>
          <w:sz w:val="24"/>
          <w:szCs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b/>
          <w:sz w:val="28"/>
          <w:szCs w:val="28"/>
        </w:rPr>
      </w:pPr>
      <w:r>
        <w:rPr>
          <w:rFonts w:eastAsia="楷体_GB2312"/>
          <w:b/>
          <w:sz w:val="28"/>
          <w:szCs w:val="28"/>
        </w:rPr>
        <w:t xml:space="preserve">三、交货地点及期限</w:t>
      </w:r>
      <w:r>
        <w:rPr>
          <w:rFonts w:eastAsia="楷体_GB2312"/>
          <w:b/>
          <w:sz w:val="28"/>
          <w:szCs w:val="28"/>
        </w:rPr>
      </w:r>
      <w:r>
        <w:rPr>
          <w:rFonts w:eastAsia="楷体_GB2312"/>
          <w:b/>
          <w:sz w:val="28"/>
          <w:szCs w:val="28"/>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2"/>
        <w:rPr>
          <w:rFonts w:hint="eastAsia" w:eastAsia="楷体_GB2312"/>
          <w:b/>
          <w:sz w:val="24"/>
        </w:rPr>
      </w:pPr>
      <w:r>
        <w:rPr>
          <w:rFonts w:hint="eastAsia" w:eastAsia="楷体_GB2312"/>
          <w:b/>
          <w:sz w:val="24"/>
        </w:rPr>
        <w:t xml:space="preserve">1、</w:t>
      </w:r>
      <w:r>
        <w:rPr>
          <w:rFonts w:eastAsia="楷体_GB2312"/>
          <w:b/>
          <w:sz w:val="24"/>
        </w:rPr>
        <w:t xml:space="preserve">设备安装地点：</w:t>
      </w:r>
      <w:r>
        <w:rPr>
          <w:rFonts w:eastAsia="楷体_GB2312"/>
          <w:sz w:val="24"/>
        </w:rPr>
        <w:t xml:space="preserve">黄冈师范学院(</w:t>
      </w:r>
      <w:r>
        <w:rPr>
          <w:rFonts w:hint="eastAsia" w:eastAsia="楷体_GB2312"/>
          <w:sz w:val="24"/>
        </w:rPr>
        <w:t xml:space="preserve">具体地点，由</w:t>
      </w:r>
      <w:r>
        <w:rPr>
          <w:rFonts w:eastAsia="楷体_GB2312"/>
          <w:sz w:val="24"/>
        </w:rPr>
        <w:t xml:space="preserve">甲方</w:t>
      </w:r>
      <w:r>
        <w:rPr>
          <w:rFonts w:hint="eastAsia" w:eastAsia="楷体_GB2312"/>
          <w:sz w:val="24"/>
        </w:rPr>
        <w:t xml:space="preserve">使用单位指定</w:t>
      </w:r>
      <w:r>
        <w:rPr>
          <w:rFonts w:eastAsia="楷体_GB2312"/>
          <w:sz w:val="24"/>
        </w:rPr>
        <w:t xml:space="preserve">)</w:t>
      </w:r>
      <w:r>
        <w:rPr>
          <w:rFonts w:hint="eastAsia" w:eastAsia="楷体_GB2312"/>
          <w:sz w:val="24"/>
        </w:rPr>
        <w:t xml:space="preserve">。</w:t>
      </w:r>
      <w:r>
        <w:rPr>
          <w:rFonts w:hint="eastAsia" w:eastAsia="楷体_GB2312"/>
          <w:b/>
          <w:sz w:val="24"/>
        </w:rPr>
      </w:r>
      <w:r>
        <w:rPr>
          <w:rFonts w:hint="eastAsia" w:eastAsia="楷体_GB2312"/>
          <w:b/>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2"/>
        <w:rPr>
          <w:rFonts w:eastAsia="楷体_GB2312"/>
          <w:b/>
          <w:sz w:val="24"/>
        </w:rPr>
      </w:pPr>
      <w:r>
        <w:rPr>
          <w:rFonts w:hint="eastAsia" w:eastAsia="楷体_GB2312"/>
          <w:b/>
          <w:sz w:val="24"/>
        </w:rPr>
        <w:t xml:space="preserve">2、</w:t>
      </w:r>
      <w:r>
        <w:rPr>
          <w:rFonts w:eastAsia="楷体_GB2312"/>
          <w:b/>
          <w:sz w:val="24"/>
        </w:rPr>
        <w:t xml:space="preserve">时间要求：</w:t>
      </w:r>
      <w:r>
        <w:rPr>
          <w:rFonts w:hint="eastAsia" w:eastAsia="楷体_GB2312"/>
          <w:sz w:val="24"/>
        </w:rPr>
        <w:t xml:space="preserve">乙方</w:t>
      </w:r>
      <w:r>
        <w:rPr>
          <w:rFonts w:eastAsia="楷体_GB2312"/>
          <w:spacing w:val="10"/>
          <w:sz w:val="24"/>
        </w:rPr>
        <w:t xml:space="preserve">保证</w:t>
      </w:r>
      <w:r>
        <w:rPr>
          <w:rFonts w:hint="eastAsia" w:eastAsia="楷体_GB2312"/>
          <w:sz w:val="24"/>
        </w:rPr>
        <w:t xml:space="preserve">在20   年  月  日</w:t>
      </w:r>
      <w:r>
        <w:rPr>
          <w:rFonts w:hint="eastAsia"/>
          <w:sz w:val="24"/>
        </w:rPr>
        <w:t xml:space="preserve">前</w:t>
      </w:r>
      <w:r>
        <w:rPr>
          <w:rFonts w:eastAsia="楷体_GB2312"/>
          <w:spacing w:val="10"/>
          <w:sz w:val="24"/>
        </w:rPr>
        <w:t xml:space="preserve">到货，</w:t>
      </w:r>
      <w:r>
        <w:rPr>
          <w:rFonts w:hint="eastAsia" w:eastAsia="楷体_GB2312"/>
          <w:spacing w:val="10"/>
          <w:sz w:val="24"/>
        </w:rPr>
        <w:t xml:space="preserve">并</w:t>
      </w:r>
      <w:r>
        <w:rPr>
          <w:rFonts w:eastAsia="楷体_GB2312"/>
          <w:spacing w:val="10"/>
          <w:sz w:val="24"/>
        </w:rPr>
        <w:t xml:space="preserve">安装</w:t>
      </w:r>
      <w:r>
        <w:rPr>
          <w:rFonts w:eastAsia="楷体_GB2312"/>
          <w:sz w:val="24"/>
        </w:rPr>
        <w:t xml:space="preserve">调试完毕。</w:t>
      </w:r>
      <w:r>
        <w:rPr>
          <w:rFonts w:hint="eastAsia" w:eastAsia="楷体_GB2312"/>
          <w:sz w:val="24"/>
        </w:rPr>
        <w:t xml:space="preserve">如遇特殊情况，由双方协商延期供货及交付使用的具体时限。</w:t>
      </w:r>
      <w:r>
        <w:rPr>
          <w:rFonts w:eastAsia="楷体_GB2312"/>
          <w:b/>
          <w:sz w:val="24"/>
        </w:rPr>
      </w:r>
      <w:r>
        <w:rPr>
          <w:rFonts w:eastAsia="楷体_GB2312"/>
          <w:b/>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sz w:val="28"/>
          <w:szCs w:val="28"/>
        </w:rPr>
      </w:pPr>
      <w:r>
        <w:rPr>
          <w:rFonts w:eastAsia="楷体_GB2312"/>
          <w:b/>
          <w:sz w:val="28"/>
          <w:szCs w:val="28"/>
        </w:rPr>
        <w:t xml:space="preserve">四、质量</w:t>
      </w:r>
      <w:r>
        <w:rPr>
          <w:rFonts w:hint="eastAsia" w:eastAsia="楷体_GB2312"/>
          <w:b/>
          <w:sz w:val="28"/>
          <w:szCs w:val="28"/>
        </w:rPr>
        <w:t xml:space="preserve">及安全</w:t>
      </w:r>
      <w:r>
        <w:rPr>
          <w:rFonts w:eastAsia="楷体_GB2312"/>
          <w:b/>
          <w:sz w:val="28"/>
          <w:szCs w:val="28"/>
        </w:rPr>
        <w:t xml:space="preserve">保证</w:t>
      </w:r>
      <w:r>
        <w:rPr>
          <w:rFonts w:eastAsia="楷体_GB2312"/>
          <w:sz w:val="28"/>
          <w:szCs w:val="28"/>
        </w:rPr>
      </w:r>
      <w:r>
        <w:rPr>
          <w:rFonts w:eastAsia="楷体_GB2312"/>
          <w:sz w:val="28"/>
          <w:szCs w:val="28"/>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1、</w:t>
      </w:r>
      <w:r>
        <w:rPr>
          <w:rFonts w:eastAsia="楷体_GB2312"/>
          <w:sz w:val="24"/>
        </w:rPr>
        <w:t xml:space="preserve">本项目内</w:t>
      </w:r>
      <w:r>
        <w:rPr>
          <w:rFonts w:hint="eastAsia" w:eastAsia="楷体_GB2312"/>
          <w:sz w:val="24"/>
        </w:rPr>
        <w:t xml:space="preserve">所供设备</w:t>
      </w:r>
      <w:r>
        <w:rPr>
          <w:rFonts w:hint="eastAsia" w:ascii="楷体_GB2312" w:eastAsia="楷体_GB2312"/>
          <w:sz w:val="24"/>
          <w:szCs w:val="24"/>
        </w:rPr>
        <w:t xml:space="preserve">必须是响应文件中规定品牌型号的</w:t>
      </w:r>
      <w:r>
        <w:rPr>
          <w:rFonts w:hint="eastAsia" w:eastAsia="楷体_GB2312"/>
          <w:sz w:val="24"/>
        </w:rPr>
        <w:t xml:space="preserve">原厂全新未经使用的正品，随机资料、附件齐全。</w:t>
      </w:r>
      <w:r>
        <w:rPr>
          <w:rFonts w:hint="eastAsia" w:ascii="楷体_GB2312" w:eastAsia="楷体_GB2312"/>
          <w:sz w:val="24"/>
          <w:szCs w:val="24"/>
        </w:rPr>
        <w:t xml:space="preserve">技术参数必须符合或优于国家（行业）标准、以及本项目采购文件的质量要求和技术指标（</w:t>
      </w:r>
      <w:r>
        <w:rPr>
          <w:rFonts w:hint="eastAsia" w:ascii="楷体_GB2312" w:hAnsi="楷体_GB2312" w:eastAsia="楷体_GB2312" w:cs="楷体_GB2312"/>
          <w:sz w:val="24"/>
          <w:szCs w:val="24"/>
        </w:rPr>
        <w:t xml:space="preserve">响应文件中技术指标低于采购文件技术指标的以采购文件为准；响应文件中技术指标高于采购文件技术指标的以响应文件为准</w:t>
      </w:r>
      <w:r>
        <w:rPr>
          <w:rFonts w:hint="eastAsia" w:ascii="楷体_GB2312" w:eastAsia="楷体_GB2312"/>
          <w:sz w:val="24"/>
          <w:szCs w:val="24"/>
        </w:rPr>
        <w:t xml:space="preserve">），</w:t>
      </w:r>
      <w:r>
        <w:rPr>
          <w:rFonts w:hint="eastAsia" w:eastAsia="楷体_GB2312"/>
          <w:sz w:val="24"/>
        </w:rPr>
        <w:t xml:space="preserve">采购文件</w:t>
      </w:r>
      <w:r>
        <w:rPr>
          <w:rFonts w:eastAsia="楷体_GB2312"/>
          <w:sz w:val="24"/>
        </w:rPr>
        <w:t xml:space="preserve">未规定的按出厂</w:t>
      </w:r>
      <w:r>
        <w:rPr>
          <w:rFonts w:hint="eastAsia" w:eastAsia="楷体_GB2312"/>
          <w:sz w:val="24"/>
        </w:rPr>
        <w:t xml:space="preserve">标准</w:t>
      </w:r>
      <w:r>
        <w:rPr>
          <w:rFonts w:eastAsia="楷体_GB2312"/>
          <w:sz w:val="24"/>
        </w:rPr>
        <w:t xml:space="preserve">执行。</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2、由乙方提供的所有进场原材料、设备、构配件、半成品必须经甲方认可后方可用于施工。并按照国家有关标准规范和采购文件要求进行安装调试。</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3、乙方所提供的设备如为伪劣、假冒品牌，或制造质量出现问题，乙方应无条件的依合同履行更换设备的责任，并承担由此引起的全部费用。</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4、项目实施过程中如有质量问题或设备不符合采购文件和响应文件要求，甲方有权制止、纠正、甚至终止合同，并不承担违约责任。乙方应赔偿由此给甲方造成的损失。</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5、本项目内容的任何变更须经管理单位和使用单位签字同意后，方可实施。</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6、乙方应注意现场的文明、安全、规范施工和劳动保护。货物及人员在施工期间发生的及因乙方施工引发的安全事故，乙方承担全部责任。</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rPr>
          <w:rFonts w:hint="eastAsia" w:eastAsia="楷体_GB2312"/>
          <w:b/>
          <w:sz w:val="28"/>
          <w:szCs w:val="28"/>
        </w:rPr>
      </w:pPr>
      <w:r>
        <w:rPr>
          <w:rFonts w:eastAsia="楷体_GB2312"/>
          <w:b/>
          <w:sz w:val="28"/>
          <w:szCs w:val="28"/>
        </w:rPr>
        <w:t xml:space="preserve">五、验收</w:t>
      </w:r>
      <w:r>
        <w:rPr>
          <w:rFonts w:hint="eastAsia" w:eastAsia="楷体_GB2312"/>
          <w:b/>
          <w:sz w:val="28"/>
          <w:szCs w:val="28"/>
        </w:rPr>
      </w:r>
      <w:r>
        <w:rPr>
          <w:rFonts w:hint="eastAsia" w:eastAsia="楷体_GB2312"/>
          <w:b/>
          <w:sz w:val="28"/>
          <w:szCs w:val="28"/>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ascii="楷体_GB2312" w:eastAsia="楷体_GB2312"/>
          <w:sz w:val="24"/>
          <w:szCs w:val="24"/>
        </w:rPr>
      </w:pPr>
      <w:r>
        <w:rPr>
          <w:rFonts w:hint="eastAsia" w:eastAsia="楷体_GB2312"/>
          <w:sz w:val="24"/>
        </w:rPr>
        <w:t xml:space="preserve">1、由甲方使用单位办理到货后的开箱验收，及</w:t>
      </w:r>
      <w:r>
        <w:rPr>
          <w:rFonts w:eastAsia="楷体_GB2312"/>
          <w:sz w:val="24"/>
        </w:rPr>
        <w:t xml:space="preserve">乙方安装调试到位</w:t>
      </w:r>
      <w:r>
        <w:rPr>
          <w:rFonts w:hint="eastAsia" w:eastAsia="楷体_GB2312"/>
          <w:sz w:val="24"/>
        </w:rPr>
        <w:t xml:space="preserve">后</w:t>
      </w:r>
      <w:r>
        <w:rPr>
          <w:rFonts w:hint="eastAsia" w:eastAsia="楷体_GB2312"/>
          <w:sz w:val="24"/>
          <w:u w:val="single"/>
        </w:rPr>
        <w:t xml:space="preserve">7</w:t>
      </w:r>
      <w:r>
        <w:rPr>
          <w:rFonts w:hint="eastAsia" w:eastAsia="楷体_GB2312"/>
          <w:sz w:val="24"/>
        </w:rPr>
        <w:t xml:space="preserve">日内的工程初步验收。初步验收合格后进入30天试用期；</w:t>
      </w:r>
      <w:r>
        <w:rPr>
          <w:rFonts w:hint="eastAsia" w:ascii="楷体_GB2312" w:eastAsia="楷体_GB2312"/>
          <w:sz w:val="24"/>
          <w:szCs w:val="24"/>
        </w:rPr>
        <w:t xml:space="preserve">试用期间发生重大质量问题，修复后试用期相应顺延；试用期结束之日</w:t>
      </w:r>
      <w:r>
        <w:rPr>
          <w:rFonts w:eastAsia="楷体_GB2312"/>
          <w:sz w:val="24"/>
        </w:rPr>
        <w:t xml:space="preserve">（以乙方提交书面</w:t>
      </w:r>
      <w:r>
        <w:rPr>
          <w:rFonts w:hint="eastAsia" w:eastAsia="楷体_GB2312"/>
          <w:sz w:val="24"/>
        </w:rPr>
        <w:t xml:space="preserve">“</w:t>
      </w:r>
      <w:r>
        <w:rPr>
          <w:rFonts w:eastAsia="楷体_GB2312"/>
          <w:sz w:val="24"/>
        </w:rPr>
        <w:t xml:space="preserve">验收申请函</w:t>
      </w:r>
      <w:r>
        <w:rPr>
          <w:rFonts w:hint="eastAsia" w:eastAsia="楷体_GB2312"/>
          <w:sz w:val="24"/>
        </w:rPr>
        <w:t xml:space="preserve">”</w:t>
      </w:r>
      <w:r>
        <w:rPr>
          <w:rFonts w:eastAsia="楷体_GB2312"/>
          <w:sz w:val="24"/>
        </w:rPr>
        <w:t xml:space="preserve">为准）</w:t>
      </w:r>
      <w:r>
        <w:rPr>
          <w:rFonts w:hint="eastAsia" w:ascii="楷体_GB2312" w:eastAsia="楷体_GB2312"/>
          <w:sz w:val="24"/>
          <w:szCs w:val="24"/>
        </w:rPr>
        <w:t xml:space="preserve">起</w:t>
      </w:r>
      <w:r>
        <w:rPr>
          <w:rFonts w:hint="eastAsia" w:ascii="楷体_GB2312" w:eastAsia="楷体_GB2312"/>
          <w:sz w:val="24"/>
          <w:szCs w:val="24"/>
          <w:u w:val="single"/>
        </w:rPr>
        <w:t xml:space="preserve">7</w:t>
      </w:r>
      <w:r>
        <w:rPr>
          <w:rFonts w:hint="eastAsia" w:ascii="楷体_GB2312" w:eastAsia="楷体_GB2312"/>
          <w:sz w:val="24"/>
          <w:szCs w:val="24"/>
        </w:rPr>
        <w:t xml:space="preserve">日内完成最终验收，</w:t>
      </w:r>
      <w:r>
        <w:rPr>
          <w:rFonts w:eastAsia="楷体_GB2312"/>
          <w:sz w:val="24"/>
        </w:rPr>
        <w:t xml:space="preserve">验收日期由双方根据具体情况协商确定。</w:t>
      </w:r>
      <w:r>
        <w:rPr>
          <w:rFonts w:hint="eastAsia" w:ascii="楷体_GB2312" w:eastAsia="楷体_GB2312"/>
          <w:sz w:val="24"/>
          <w:szCs w:val="24"/>
        </w:rPr>
      </w:r>
      <w:r>
        <w:rPr>
          <w:rFonts w:hint="eastAsia" w:ascii="楷体_GB2312" w:eastAsia="楷体_GB2312"/>
          <w:sz w:val="24"/>
          <w:szCs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2、</w:t>
      </w:r>
      <w:r>
        <w:rPr>
          <w:rFonts w:hint="eastAsia" w:ascii="楷体_GB2312" w:eastAsia="楷体_GB2312"/>
          <w:sz w:val="24"/>
          <w:szCs w:val="24"/>
        </w:rPr>
        <w:t xml:space="preserve">验收标准：按国家有关规定以及甲方采购文件的质量要求和技术指标、乙方的响应文件及承诺与本合同约定标准进行验收；</w:t>
      </w:r>
      <w:r>
        <w:rPr>
          <w:rFonts w:hint="eastAsia" w:eastAsia="楷体_GB2312"/>
          <w:sz w:val="24"/>
        </w:rPr>
        <w:t xml:space="preserve">验收包括：品牌、型号、规格、数量、技术参数、性能质量是否完好，安装调试是否合格，装箱清单、用户手册、原厂保修卡、随机资料及配件、随机工具等是否齐全，培训工作是否到位。</w:t>
      </w:r>
      <w:r>
        <w:rPr>
          <w:rFonts w:hint="eastAsia" w:eastAsia="楷体_GB2312"/>
          <w:sz w:val="24"/>
        </w:rPr>
      </w:r>
      <w:r>
        <w:rPr>
          <w:rFonts w:hint="eastAsia" w:eastAsia="楷体_GB2312"/>
          <w:sz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3、甲方在乙方提供完整的设备装箱清单、配件、随机工具、用户使用手册、原厂保修卡、工程图纸、培训资料等材料后，办理最终验收手续，并向乙方提供验收文件。</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4、</w:t>
      </w:r>
      <w:r>
        <w:rPr>
          <w:rFonts w:eastAsia="楷体_GB2312"/>
          <w:sz w:val="24"/>
        </w:rPr>
        <w:t xml:space="preserve">乙方</w:t>
      </w:r>
      <w:r>
        <w:rPr>
          <w:rFonts w:hint="eastAsia" w:eastAsia="楷体_GB2312"/>
          <w:sz w:val="24"/>
        </w:rPr>
        <w:t xml:space="preserve">应严格按照合同约定供货，不得擅自变更供货型号。否则，在合同约定时间内，只对严格按照合同执行部分进行验收。</w:t>
      </w:r>
      <w:r>
        <w:rPr>
          <w:rFonts w:hint="eastAsia" w:ascii="楷体_GB2312" w:eastAsia="楷体_GB2312"/>
          <w:sz w:val="24"/>
          <w:szCs w:val="24"/>
        </w:rPr>
      </w:r>
      <w:r>
        <w:rPr>
          <w:rFonts w:hint="eastAsia" w:ascii="楷体_GB2312" w:eastAsia="楷体_GB2312"/>
          <w:sz w:val="24"/>
          <w:szCs w:val="24"/>
        </w:rPr>
      </w:r>
    </w:p>
    <w:p>
      <w:pPr>
        <w:pStyle w:val="753"/>
        <w:widowControl w:val="true"/>
        <w:pBdr/>
        <w:spacing w:line="360" w:lineRule="auto"/>
        <w:ind w:firstLine="480"/>
        <w:rPr>
          <w:rFonts w:hint="eastAsia" w:ascii="楷体_GB2312" w:eastAsia="楷体_GB2312"/>
          <w:sz w:val="24"/>
          <w:szCs w:val="24"/>
        </w:rPr>
      </w:pPr>
      <w:r>
        <w:rPr>
          <w:rFonts w:hint="eastAsia" w:ascii="楷体_GB2312" w:eastAsia="楷体_GB2312"/>
          <w:sz w:val="24"/>
          <w:szCs w:val="24"/>
        </w:rPr>
        <w:t xml:space="preserve">5、产品包装材料归甲方所有。</w:t>
      </w:r>
      <w:r>
        <w:rPr>
          <w:rFonts w:hint="eastAsia" w:ascii="楷体_GB2312" w:eastAsia="楷体_GB2312"/>
          <w:sz w:val="24"/>
          <w:szCs w:val="24"/>
        </w:rPr>
      </w:r>
      <w:r>
        <w:rPr>
          <w:rFonts w:hint="eastAsia" w:ascii="楷体_GB2312" w:eastAsia="楷体_GB2312"/>
          <w:sz w:val="24"/>
          <w:szCs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hint="eastAsia" w:eastAsia="楷体_GB2312"/>
          <w:b/>
          <w:sz w:val="28"/>
          <w:szCs w:val="28"/>
        </w:rPr>
      </w:pPr>
      <w:r>
        <w:rPr>
          <w:rFonts w:hint="eastAsia" w:eastAsia="楷体_GB2312"/>
          <w:b/>
          <w:sz w:val="28"/>
          <w:szCs w:val="28"/>
        </w:rPr>
        <w:t xml:space="preserve">六、售后服务</w:t>
      </w:r>
      <w:r>
        <w:rPr>
          <w:rFonts w:hint="eastAsia" w:eastAsia="楷体_GB2312"/>
          <w:b/>
          <w:sz w:val="28"/>
          <w:szCs w:val="28"/>
        </w:rPr>
      </w:r>
      <w:r>
        <w:rPr>
          <w:rFonts w:hint="eastAsia" w:eastAsia="楷体_GB2312"/>
          <w:b/>
          <w:sz w:val="28"/>
          <w:szCs w:val="28"/>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1</w:t>
      </w:r>
      <w:r>
        <w:rPr>
          <w:rFonts w:eastAsia="楷体_GB2312"/>
          <w:sz w:val="24"/>
        </w:rPr>
        <w:t xml:space="preserve">、乙方</w:t>
      </w:r>
      <w:r>
        <w:rPr>
          <w:rFonts w:hint="eastAsia" w:eastAsia="楷体_GB2312"/>
          <w:sz w:val="24"/>
        </w:rPr>
        <w:t xml:space="preserve">为甲方</w:t>
      </w:r>
      <w:r>
        <w:rPr>
          <w:rFonts w:eastAsia="楷体_GB2312"/>
          <w:sz w:val="24"/>
        </w:rPr>
        <w:t xml:space="preserve">提供的硬软件产品</w:t>
      </w:r>
      <w:r>
        <w:rPr>
          <w:rFonts w:hint="eastAsia" w:eastAsia="楷体_GB2312"/>
          <w:sz w:val="24"/>
        </w:rPr>
        <w:t xml:space="preserve">可获得如下售后服务：</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（1）乙方必须遵守国家有关</w:t>
      </w:r>
      <w:r>
        <w:rPr>
          <w:rFonts w:eastAsia="楷体_GB2312"/>
          <w:sz w:val="24"/>
        </w:rPr>
        <w:t xml:space="preserve">保修</w:t>
      </w:r>
      <w:r>
        <w:rPr>
          <w:rFonts w:hint="eastAsia" w:eastAsia="楷体_GB2312"/>
          <w:sz w:val="24"/>
        </w:rPr>
        <w:t xml:space="preserve">政策法规的规定要求。</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（2）</w:t>
      </w:r>
      <w:r>
        <w:rPr>
          <w:rFonts w:eastAsia="楷体_GB2312"/>
          <w:sz w:val="24"/>
        </w:rPr>
        <w:t xml:space="preserve">在设备清单中</w:t>
      </w:r>
      <w:r>
        <w:rPr>
          <w:rFonts w:hint="eastAsia" w:eastAsia="楷体_GB2312"/>
          <w:sz w:val="24"/>
        </w:rPr>
        <w:t xml:space="preserve">注明保修期，且超出国家规定的</w:t>
      </w:r>
      <w:r>
        <w:rPr>
          <w:rFonts w:eastAsia="楷体_GB2312"/>
          <w:sz w:val="24"/>
        </w:rPr>
        <w:t xml:space="preserve">保修期按照合同书约定</w:t>
      </w:r>
      <w:r>
        <w:rPr>
          <w:rFonts w:hint="eastAsia" w:eastAsia="楷体_GB2312"/>
          <w:sz w:val="24"/>
        </w:rPr>
        <w:t xml:space="preserve">执行</w:t>
      </w:r>
      <w:r>
        <w:rPr>
          <w:rFonts w:eastAsia="楷体_GB2312"/>
          <w:sz w:val="24"/>
        </w:rPr>
        <w:t xml:space="preserve">，保修期自验收通过之日起开始计算。</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（3）</w:t>
      </w:r>
      <w:r>
        <w:rPr>
          <w:rFonts w:eastAsia="楷体_GB2312"/>
          <w:sz w:val="24"/>
        </w:rPr>
        <w:t xml:space="preserve">厂家承诺</w:t>
      </w:r>
      <w:r>
        <w:rPr>
          <w:rFonts w:hint="eastAsia" w:eastAsia="楷体_GB2312"/>
          <w:sz w:val="24"/>
        </w:rPr>
        <w:t xml:space="preserve">售后服务</w:t>
      </w:r>
      <w:r>
        <w:rPr>
          <w:rFonts w:eastAsia="楷体_GB2312"/>
          <w:sz w:val="24"/>
        </w:rPr>
        <w:t xml:space="preserve">超过</w:t>
      </w:r>
      <w:r>
        <w:rPr>
          <w:rFonts w:hint="eastAsia" w:eastAsia="楷体_GB2312"/>
          <w:sz w:val="24"/>
        </w:rPr>
        <w:t xml:space="preserve">合同约定的</w:t>
      </w:r>
      <w:r>
        <w:rPr>
          <w:rFonts w:eastAsia="楷体_GB2312"/>
          <w:sz w:val="24"/>
        </w:rPr>
        <w:t xml:space="preserve">，按厂家承诺执行。</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（4）其他未作出约定的，按随机的保修卡保修。</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2</w:t>
      </w:r>
      <w:r>
        <w:rPr>
          <w:rFonts w:eastAsia="楷体_GB2312"/>
          <w:sz w:val="24"/>
        </w:rPr>
        <w:t xml:space="preserve">、乙方作为设备的提供商，负责相应设备</w:t>
      </w:r>
      <w:r>
        <w:rPr>
          <w:rFonts w:hint="eastAsia" w:eastAsia="楷体_GB2312"/>
          <w:sz w:val="24"/>
        </w:rPr>
        <w:t xml:space="preserve">使用、技术问题及</w:t>
      </w:r>
      <w:r>
        <w:rPr>
          <w:rFonts w:eastAsia="楷体_GB2312"/>
          <w:sz w:val="24"/>
        </w:rPr>
        <w:t xml:space="preserve">故障响应。</w:t>
      </w:r>
      <w:r>
        <w:rPr>
          <w:rFonts w:hint="eastAsia" w:eastAsia="楷体_GB2312"/>
          <w:sz w:val="24"/>
        </w:rPr>
      </w:r>
      <w:r>
        <w:rPr>
          <w:rFonts w:hint="eastAsia" w:eastAsia="楷体_GB2312"/>
          <w:sz w:val="24"/>
        </w:rPr>
      </w:r>
    </w:p>
    <w:p>
      <w:pPr>
        <w:pStyle w:val="753"/>
        <w:pBdr/>
        <w:spacing w:line="360" w:lineRule="auto"/>
        <w:ind w:firstLine="480"/>
        <w:rPr>
          <w:rFonts w:hint="eastAsia" w:ascii="楷体_GB2312" w:eastAsia="楷体_GB2312"/>
          <w:color w:val="000000"/>
          <w:sz w:val="24"/>
          <w:szCs w:val="24"/>
        </w:rPr>
      </w:pPr>
      <w:r>
        <w:rPr>
          <w:rFonts w:hint="eastAsia" w:ascii="楷体_GB2312" w:eastAsia="楷体_GB2312"/>
          <w:color w:val="000000"/>
          <w:sz w:val="24"/>
          <w:szCs w:val="24"/>
        </w:rPr>
        <w:t xml:space="preserve">（1）电话咨询。乙方为用户提供及时技术援助电话，解答用户在使用中遇到的问题，及时为用户提出解决问题的建议。</w:t>
      </w:r>
      <w:r>
        <w:rPr>
          <w:rFonts w:hint="eastAsia" w:ascii="楷体_GB2312" w:eastAsia="楷体_GB2312"/>
          <w:color w:val="000000"/>
          <w:sz w:val="24"/>
          <w:szCs w:val="24"/>
        </w:rPr>
      </w:r>
      <w:r>
        <w:rPr>
          <w:rFonts w:hint="eastAsia" w:ascii="楷体_GB2312" w:eastAsia="楷体_GB2312"/>
          <w:color w:val="000000"/>
          <w:sz w:val="24"/>
          <w:szCs w:val="24"/>
        </w:rPr>
      </w:r>
    </w:p>
    <w:p>
      <w:pPr>
        <w:pStyle w:val="753"/>
        <w:pBdr/>
        <w:spacing w:line="360" w:lineRule="auto"/>
        <w:ind w:firstLine="480"/>
        <w:rPr>
          <w:rFonts w:hint="eastAsia" w:ascii="楷体_GB2312" w:eastAsia="楷体_GB2312"/>
          <w:color w:val="000000"/>
          <w:sz w:val="24"/>
          <w:szCs w:val="24"/>
        </w:rPr>
      </w:pPr>
      <w:r>
        <w:rPr>
          <w:rFonts w:hint="eastAsia" w:ascii="楷体_GB2312" w:eastAsia="楷体_GB2312"/>
          <w:color w:val="000000"/>
          <w:sz w:val="24"/>
          <w:szCs w:val="24"/>
        </w:rPr>
        <w:t xml:space="preserve">（2）现场响应。甲方使用单位遇到使用及技术问题，电话咨询不能解决的，乙方应在2小时内采取相应措施，提供上门服务，确保产品正常工作；</w:t>
      </w:r>
      <w:r>
        <w:rPr>
          <w:rFonts w:hint="eastAsia" w:eastAsia="楷体_GB2312"/>
          <w:sz w:val="24"/>
        </w:rPr>
        <w:t xml:space="preserve">紧急故障2小时内排除，一般故障24小时内排除。</w:t>
      </w:r>
      <w:r>
        <w:rPr>
          <w:rFonts w:hint="eastAsia" w:ascii="楷体_GB2312" w:eastAsia="楷体_GB2312"/>
          <w:color w:val="000000"/>
          <w:sz w:val="24"/>
          <w:szCs w:val="24"/>
        </w:rPr>
        <w:t xml:space="preserve">无法在24小时内解决的，应在48小时内提供备用产品，使用户能够正常使用。</w:t>
      </w:r>
      <w:r>
        <w:rPr>
          <w:rFonts w:hint="eastAsia" w:ascii="楷体_GB2312" w:eastAsia="楷体_GB2312"/>
          <w:color w:val="000000"/>
          <w:sz w:val="24"/>
          <w:szCs w:val="24"/>
        </w:rPr>
      </w:r>
      <w:r>
        <w:rPr>
          <w:rFonts w:hint="eastAsia" w:ascii="楷体_GB2312" w:eastAsia="楷体_GB2312"/>
          <w:color w:val="000000"/>
          <w:sz w:val="24"/>
          <w:szCs w:val="24"/>
        </w:rPr>
      </w:r>
    </w:p>
    <w:p>
      <w:pPr>
        <w:pStyle w:val="753"/>
        <w:pBdr/>
        <w:spacing w:line="360" w:lineRule="auto"/>
        <w:ind w:firstLine="480"/>
        <w:rPr>
          <w:rFonts w:hint="eastAsia" w:ascii="楷体_GB2312" w:eastAsia="楷体_GB2312"/>
          <w:sz w:val="24"/>
        </w:rPr>
      </w:pPr>
      <w:r>
        <w:rPr>
          <w:rFonts w:hint="eastAsia" w:ascii="楷体_GB2312" w:eastAsia="楷体_GB2312"/>
          <w:sz w:val="24"/>
        </w:rPr>
        <w:t xml:space="preserve">3、质保期内(在适宜环境、正规操作的情况下)，凡属质量问题乙方免费维修或更换。</w:t>
      </w:r>
      <w:r>
        <w:rPr>
          <w:rFonts w:hint="eastAsia" w:ascii="楷体_GB2312" w:eastAsia="楷体_GB2312"/>
          <w:sz w:val="24"/>
        </w:rPr>
      </w:r>
      <w:r>
        <w:rPr>
          <w:rFonts w:hint="eastAsia" w:ascii="楷体_GB2312" w:eastAsia="楷体_GB2312"/>
          <w:sz w:val="24"/>
        </w:rPr>
      </w:r>
    </w:p>
    <w:p>
      <w:pPr>
        <w:pStyle w:val="753"/>
        <w:pBdr/>
        <w:spacing w:line="360" w:lineRule="auto"/>
        <w:ind w:firstLine="480"/>
        <w:rPr>
          <w:rFonts w:hint="eastAsia" w:ascii="楷体_GB2312" w:eastAsia="楷体_GB2312"/>
          <w:sz w:val="24"/>
        </w:rPr>
      </w:pPr>
      <w:r>
        <w:rPr>
          <w:rFonts w:hint="eastAsia" w:ascii="楷体_GB2312" w:eastAsia="楷体_GB2312"/>
          <w:sz w:val="24"/>
        </w:rPr>
        <w:t xml:space="preserve">4、超出质保期或在质保期内人为或不可抗拒的因素所造成的损坏，乙方只收取配件成本费。</w:t>
      </w:r>
      <w:r>
        <w:rPr>
          <w:rFonts w:hint="eastAsia" w:ascii="楷体_GB2312" w:eastAsia="楷体_GB2312"/>
          <w:sz w:val="24"/>
        </w:rPr>
      </w:r>
      <w:r>
        <w:rPr>
          <w:rFonts w:hint="eastAsia" w:ascii="楷体_GB2312"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5、</w:t>
      </w:r>
      <w:r>
        <w:rPr>
          <w:rFonts w:eastAsia="楷体_GB2312"/>
          <w:sz w:val="24"/>
        </w:rPr>
        <w:t xml:space="preserve">乙方负责免费培训操作、使用人员。</w:t>
      </w:r>
      <w:r>
        <w:rPr>
          <w:rFonts w:hint="eastAsia" w:eastAsia="楷体_GB2312"/>
          <w:sz w:val="24"/>
        </w:rPr>
      </w:r>
      <w:r>
        <w:rPr>
          <w:rFonts w:hint="eastAsia" w:eastAsia="楷体_GB2312"/>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b/>
          <w:sz w:val="28"/>
          <w:szCs w:val="28"/>
        </w:rPr>
      </w:pPr>
      <w:r>
        <w:rPr>
          <w:rFonts w:hint="eastAsia" w:eastAsia="楷体_GB2312"/>
          <w:b/>
          <w:sz w:val="28"/>
          <w:szCs w:val="28"/>
        </w:rPr>
        <w:t xml:space="preserve">七</w:t>
      </w:r>
      <w:r>
        <w:rPr>
          <w:rFonts w:eastAsia="楷体_GB2312"/>
          <w:b/>
          <w:sz w:val="28"/>
          <w:szCs w:val="28"/>
        </w:rPr>
        <w:t xml:space="preserve">、违约责任</w:t>
      </w:r>
      <w:r>
        <w:rPr>
          <w:rFonts w:eastAsia="楷体_GB2312"/>
          <w:b/>
          <w:sz w:val="28"/>
          <w:szCs w:val="28"/>
        </w:rPr>
      </w:r>
      <w:r>
        <w:rPr>
          <w:rFonts w:eastAsia="楷体_GB2312"/>
          <w:b/>
          <w:sz w:val="28"/>
          <w:szCs w:val="28"/>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甲方责任：</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1、甲方应按合同约定支付货款</w:t>
      </w:r>
      <w:r>
        <w:rPr>
          <w:rFonts w:hint="eastAsia" w:eastAsia="楷体_GB2312"/>
          <w:sz w:val="24"/>
        </w:rPr>
        <w:t xml:space="preserve">。甲方在验收合格后三个月内办清货款支付手续。</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2、非乙方供货、安装质量时间问题，甲方中途不得退货，否则按合同金额的百分之十赔偿乙方。</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乙方责任：</w:t>
      </w:r>
      <w:r>
        <w:rPr>
          <w:rFonts w:eastAsia="楷体_GB2312"/>
          <w:sz w:val="24"/>
        </w:rPr>
      </w:r>
      <w:r>
        <w:rPr>
          <w:rFonts w:eastAsia="楷体_GB2312"/>
          <w:sz w:val="24"/>
        </w:rPr>
      </w:r>
    </w:p>
    <w:p>
      <w:pPr>
        <w:pStyle w:val="753"/>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eastAsia="楷体_GB2312"/>
          <w:sz w:val="24"/>
        </w:rPr>
        <w:t xml:space="preserve">1、乙方应按合同规定时间供货安装调试，如逾期不交货，则乙方负责每天按合同金额</w:t>
      </w:r>
      <w:r>
        <w:rPr>
          <w:rFonts w:hint="eastAsia" w:eastAsia="楷体_GB2312"/>
          <w:sz w:val="24"/>
        </w:rPr>
        <w:t xml:space="preserve">千分之五</w:t>
      </w:r>
      <w:r>
        <w:rPr>
          <w:rFonts w:eastAsia="楷体_GB2312"/>
          <w:sz w:val="24"/>
        </w:rPr>
        <w:t xml:space="preserve">赔偿甲方</w:t>
      </w:r>
      <w:r>
        <w:rPr>
          <w:rFonts w:hint="eastAsia" w:eastAsia="楷体_GB2312"/>
          <w:sz w:val="24"/>
        </w:rPr>
        <w:t xml:space="preserve">，但该</w:t>
      </w:r>
      <w:r>
        <w:rPr>
          <w:rFonts w:eastAsia="楷体_GB2312"/>
          <w:sz w:val="24"/>
        </w:rPr>
        <w:t xml:space="preserve">逾期</w:t>
      </w:r>
      <w:r>
        <w:rPr>
          <w:rFonts w:hint="eastAsia" w:eastAsia="楷体_GB2312"/>
          <w:sz w:val="24"/>
        </w:rPr>
        <w:t xml:space="preserve">违约赔偿金累计不超过合同金额的</w:t>
      </w:r>
      <w:r>
        <w:rPr>
          <w:rFonts w:eastAsia="楷体_GB2312"/>
          <w:sz w:val="24"/>
        </w:rPr>
        <w:t xml:space="preserve">百分之十</w:t>
      </w:r>
      <w:r>
        <w:rPr>
          <w:rFonts w:hint="eastAsia" w:eastAsia="楷体_GB2312"/>
          <w:sz w:val="24"/>
        </w:rPr>
        <w:t xml:space="preserve">。当</w:t>
      </w:r>
      <w:r>
        <w:rPr>
          <w:rFonts w:eastAsia="楷体_GB2312"/>
          <w:sz w:val="24"/>
        </w:rPr>
        <w:t xml:space="preserve">逾期</w:t>
      </w:r>
      <w:r>
        <w:rPr>
          <w:rFonts w:hint="eastAsia" w:eastAsia="楷体_GB2312"/>
          <w:sz w:val="24"/>
        </w:rPr>
        <w:t xml:space="preserve">违约赔偿金达到</w:t>
      </w:r>
      <w:r>
        <w:rPr>
          <w:rFonts w:eastAsia="楷体_GB2312"/>
          <w:sz w:val="24"/>
        </w:rPr>
        <w:t xml:space="preserve">百分之十</w:t>
      </w:r>
      <w:r>
        <w:rPr>
          <w:rFonts w:hint="eastAsia" w:eastAsia="楷体_GB2312"/>
          <w:sz w:val="24"/>
        </w:rPr>
        <w:t xml:space="preserve">，甲方有权解除合同，没收合同履约保证金，并向乙方收取</w:t>
      </w:r>
      <w:r>
        <w:rPr>
          <w:rFonts w:eastAsia="楷体_GB2312"/>
          <w:sz w:val="24"/>
        </w:rPr>
        <w:t xml:space="preserve">逾期</w:t>
      </w:r>
      <w:r>
        <w:rPr>
          <w:rFonts w:hint="eastAsia" w:eastAsia="楷体_GB2312"/>
          <w:sz w:val="24"/>
        </w:rPr>
        <w:t xml:space="preserve">违约赔偿金</w:t>
      </w:r>
      <w:r>
        <w:rPr>
          <w:rFonts w:eastAsia="楷体_GB2312"/>
          <w:sz w:val="24"/>
        </w:rPr>
        <w:t xml:space="preserve">。</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eastAsia="楷体_GB2312"/>
          <w:sz w:val="24"/>
        </w:rPr>
        <w:t xml:space="preserve">2、乙方中途停止供货，乙方应按合同总金额的百分之十赔偿甲方，且甲方有权解除合同</w:t>
      </w:r>
      <w:r>
        <w:rPr>
          <w:rFonts w:hint="eastAsia" w:eastAsia="楷体_GB2312"/>
          <w:sz w:val="24"/>
        </w:rPr>
        <w:t xml:space="preserve">并没收合同履约保证金</w:t>
      </w:r>
      <w:r>
        <w:rPr>
          <w:rFonts w:eastAsia="楷体_GB2312"/>
          <w:sz w:val="24"/>
        </w:rPr>
        <w:t xml:space="preserve">。</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3、</w:t>
      </w:r>
      <w:r>
        <w:rPr>
          <w:rFonts w:eastAsia="楷体_GB2312"/>
          <w:sz w:val="24"/>
        </w:rPr>
        <w:t xml:space="preserve">乙方</w:t>
      </w:r>
      <w:r>
        <w:rPr>
          <w:rFonts w:hint="eastAsia" w:eastAsia="楷体_GB2312"/>
          <w:sz w:val="24"/>
        </w:rPr>
        <w:t xml:space="preserve">应严格按照合同约定供货，不得擅自变更供货型号。否则，甲方有权没收合同履约保证金，不支付变更部分的货款，并且不退回变更部分设备。</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rPr>
          <w:rFonts w:eastAsia="楷体_GB2312"/>
          <w:sz w:val="28"/>
          <w:szCs w:val="28"/>
        </w:rPr>
      </w:pPr>
      <w:r>
        <w:rPr>
          <w:rFonts w:hint="eastAsia" w:eastAsia="楷体_GB2312"/>
          <w:b/>
          <w:sz w:val="28"/>
          <w:szCs w:val="28"/>
        </w:rPr>
        <w:t xml:space="preserve">八</w:t>
      </w:r>
      <w:r>
        <w:rPr>
          <w:rFonts w:eastAsia="楷体_GB2312"/>
          <w:b/>
          <w:sz w:val="28"/>
          <w:szCs w:val="28"/>
        </w:rPr>
        <w:t xml:space="preserve">、其它</w:t>
      </w:r>
      <w:r>
        <w:rPr>
          <w:rFonts w:eastAsia="楷体_GB2312"/>
          <w:sz w:val="28"/>
          <w:szCs w:val="28"/>
        </w:rPr>
      </w:r>
      <w:r>
        <w:rPr>
          <w:rFonts w:eastAsia="楷体_GB2312"/>
          <w:sz w:val="28"/>
          <w:szCs w:val="28"/>
        </w:rPr>
      </w:r>
    </w:p>
    <w:p>
      <w:pPr>
        <w:pStyle w:val="753"/>
        <w:pBdr/>
        <w:spacing w:line="360" w:lineRule="auto"/>
        <w:ind w:firstLine="480"/>
        <w:rPr>
          <w:rFonts w:eastAsia="楷体_GB2312"/>
          <w:sz w:val="24"/>
        </w:rPr>
      </w:pPr>
      <w:r>
        <w:rPr>
          <w:rFonts w:eastAsia="楷体_GB2312"/>
          <w:sz w:val="24"/>
        </w:rPr>
        <w:t xml:space="preserve">1、签约任何一方由于受诸如地震等不可抗力事故的影响而不能执行合同时，履行合同的期限予以延长，延长的期限相当于事故所影响的时间。受事故的一方应在不可抗力事故发生后尽快用传真通知对方，并于事故发生后10个工作日内，将有关部门出具的证明文件给对方审阅确认。一旦不可抗力事故的影响持续30天以上，双方通过友好协商在合理的时间内达成进一步履行合同的协议。如经双方确认，因不可抗力的因素，造成合同不能正常履行的，免除违约责任。</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eastAsia="楷体_GB2312"/>
          <w:sz w:val="24"/>
        </w:rPr>
        <w:t xml:space="preserve">2、</w:t>
      </w:r>
      <w:r>
        <w:rPr>
          <w:rFonts w:hint="eastAsia" w:ascii="楷体_GB2312" w:eastAsia="楷体_GB2312"/>
          <w:sz w:val="24"/>
          <w:szCs w:val="24"/>
        </w:rPr>
        <w:t xml:space="preserve">因设备的质量问题发生争议，由质量技术监督部门或其指定的质量鉴定机构进行质量鉴定。设备符合标准的，鉴定费由甲方承担；设备不符合质量标准的，鉴定费由乙方承担。</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hint="eastAsia" w:eastAsia="楷体_GB2312"/>
          <w:sz w:val="24"/>
        </w:rPr>
        <w:t xml:space="preserve">3、</w:t>
      </w:r>
      <w:r>
        <w:rPr>
          <w:rFonts w:eastAsia="楷体_GB2312"/>
          <w:sz w:val="24"/>
        </w:rPr>
        <w:t xml:space="preserve">乙方负责办理所有需要的相关验收手续，并承担费用。</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eastAsia="楷体_GB2312"/>
          <w:sz w:val="24"/>
        </w:rPr>
      </w:pPr>
      <w:r>
        <w:rPr>
          <w:rFonts w:hint="eastAsia" w:eastAsia="楷体_GB2312"/>
          <w:sz w:val="24"/>
        </w:rPr>
        <w:t xml:space="preserve">4</w:t>
      </w:r>
      <w:r>
        <w:rPr>
          <w:rFonts w:eastAsia="楷体_GB2312"/>
          <w:sz w:val="24"/>
        </w:rPr>
        <w:t xml:space="preserve">、未尽事宜，</w:t>
      </w:r>
      <w:r>
        <w:rPr>
          <w:rFonts w:eastAsia="楷体_GB2312"/>
          <w:color w:val="000000"/>
          <w:sz w:val="24"/>
        </w:rPr>
        <w:t xml:space="preserve">经双方共同协商，做出补充规定，补充规定与本合同具有同等</w:t>
      </w:r>
      <w:r>
        <w:rPr>
          <w:rFonts w:hint="eastAsia" w:eastAsia="楷体_GB2312"/>
          <w:color w:val="000000"/>
          <w:sz w:val="24"/>
        </w:rPr>
        <w:t xml:space="preserve">法律</w:t>
      </w:r>
      <w:r>
        <w:rPr>
          <w:rFonts w:eastAsia="楷体_GB2312"/>
          <w:color w:val="000000"/>
          <w:sz w:val="24"/>
        </w:rPr>
        <w:t xml:space="preserve">效力，也可按照《中华人民共和国民法典》的规定执行。</w:t>
      </w: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5</w:t>
      </w:r>
      <w:r>
        <w:rPr>
          <w:rFonts w:eastAsia="楷体_GB2312"/>
          <w:sz w:val="24"/>
        </w:rPr>
        <w:t xml:space="preserve">、</w:t>
      </w:r>
      <w:r>
        <w:rPr>
          <w:rFonts w:hint="eastAsia" w:ascii="楷体_GB2312" w:eastAsia="楷体_GB2312"/>
          <w:sz w:val="24"/>
          <w:szCs w:val="24"/>
        </w:rPr>
        <w:t xml:space="preserve">合同履行期间，若发生</w:t>
      </w:r>
      <w:r>
        <w:rPr>
          <w:rFonts w:eastAsia="楷体_GB2312"/>
          <w:sz w:val="24"/>
        </w:rPr>
        <w:t xml:space="preserve">以上条款中没有涉及到的技术指标、设备要求、服务承诺等</w:t>
      </w:r>
      <w:r>
        <w:rPr>
          <w:rFonts w:hint="eastAsia" w:eastAsia="楷体_GB2312"/>
          <w:sz w:val="24"/>
        </w:rPr>
        <w:t xml:space="preserve">方面的争议</w:t>
      </w:r>
      <w:r>
        <w:rPr>
          <w:rFonts w:eastAsia="楷体_GB2312"/>
          <w:sz w:val="24"/>
        </w:rPr>
        <w:t xml:space="preserve">，</w:t>
      </w:r>
      <w:r>
        <w:rPr>
          <w:rFonts w:hint="eastAsia" w:ascii="楷体_GB2312" w:eastAsia="楷体_GB2312"/>
          <w:sz w:val="24"/>
          <w:szCs w:val="24"/>
        </w:rPr>
        <w:t xml:space="preserve">可双方协商或由有关部门调解解决</w:t>
      </w:r>
      <w:r>
        <w:rPr>
          <w:rFonts w:eastAsia="楷体_GB2312"/>
          <w:sz w:val="24"/>
        </w:rPr>
        <w:t xml:space="preserve">。如协商不成，向甲方所在地仲裁委员会裁决或有管辖权的人民法院提起诉讼。</w:t>
      </w: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t xml:space="preserve">6、本项目技术参数负责人为：</w:t>
      </w:r>
      <w:r>
        <w:rPr>
          <w:rFonts w:hint="eastAsia" w:ascii="楷体_GB2312" w:hAnsi="华文楷体" w:eastAsia="楷体_GB2312" w:cs="华文楷体"/>
          <w:sz w:val="24"/>
          <w:szCs w:val="24"/>
          <w:u w:val="single"/>
        </w:rPr>
        <w:t xml:space="preserve">      </w:t>
      </w:r>
      <w:r>
        <w:rPr>
          <w:rFonts w:hint="eastAsia" w:eastAsia="楷体_GB2312"/>
          <w:sz w:val="24"/>
          <w:u w:val="single"/>
        </w:rPr>
        <w:t xml:space="preserve"> </w:t>
      </w:r>
      <w:r>
        <w:rPr>
          <w:rFonts w:hint="eastAsia" w:eastAsia="楷体_GB2312"/>
          <w:sz w:val="24"/>
        </w:rPr>
        <w:t xml:space="preserve">，全权负责技术参数审核。</w:t>
      </w:r>
      <w:r>
        <w:rPr>
          <w:rFonts w:hint="eastAsia" w:eastAsia="楷体_GB2312"/>
          <w:sz w:val="24"/>
        </w:rPr>
      </w:r>
      <w:r>
        <w:rPr>
          <w:rFonts w:hint="eastAsia" w:eastAsia="楷体_GB2312"/>
          <w:sz w:val="24"/>
        </w:rPr>
      </w:r>
    </w:p>
    <w:p>
      <w:pPr>
        <w:pStyle w:val="753"/>
        <w:pBdr/>
        <w:spacing w:line="360" w:lineRule="auto"/>
        <w:ind w:firstLine="480"/>
        <w:rPr>
          <w:rFonts w:eastAsia="楷体_GB2312"/>
          <w:sz w:val="24"/>
        </w:rPr>
      </w:pPr>
      <w:r>
        <w:rPr>
          <w:rFonts w:hint="eastAsia" w:eastAsia="楷体_GB2312"/>
          <w:sz w:val="24"/>
        </w:rPr>
        <w:t xml:space="preserve">9</w:t>
      </w:r>
      <w:r>
        <w:rPr>
          <w:rFonts w:eastAsia="楷体_GB2312"/>
          <w:sz w:val="24"/>
        </w:rPr>
        <w:t xml:space="preserve">、本合同壹式</w:t>
      </w:r>
      <w:r>
        <w:rPr>
          <w:rFonts w:hint="eastAsia" w:eastAsia="楷体_GB2312"/>
          <w:b/>
          <w:sz w:val="24"/>
          <w:u w:val="single"/>
        </w:rPr>
        <w:t xml:space="preserve">陆</w:t>
      </w:r>
      <w:r>
        <w:rPr>
          <w:rFonts w:eastAsia="楷体_GB2312"/>
          <w:sz w:val="24"/>
        </w:rPr>
        <w:t xml:space="preserve">份，其中甲方</w:t>
      </w:r>
      <w:r>
        <w:rPr>
          <w:rFonts w:hint="eastAsia" w:eastAsia="楷体_GB2312"/>
          <w:b/>
          <w:sz w:val="24"/>
          <w:u w:val="single"/>
        </w:rPr>
        <w:t xml:space="preserve">伍</w:t>
      </w:r>
      <w:r>
        <w:rPr>
          <w:rFonts w:eastAsia="楷体_GB2312"/>
          <w:sz w:val="24"/>
        </w:rPr>
        <w:t xml:space="preserve">份，乙方</w:t>
      </w:r>
      <w:r>
        <w:rPr>
          <w:rFonts w:hint="eastAsia" w:eastAsia="楷体_GB2312"/>
          <w:b/>
          <w:sz w:val="24"/>
          <w:u w:val="single"/>
        </w:rPr>
        <w:t xml:space="preserve">壹</w:t>
      </w:r>
      <w:r>
        <w:rPr>
          <w:rFonts w:eastAsia="楷体_GB2312"/>
          <w:sz w:val="24"/>
        </w:rPr>
        <w:t xml:space="preserve">份，生效时间为双方最后签字一方的签署时间。</w:t>
      </w:r>
      <w:r>
        <w:rPr>
          <w:rFonts w:eastAsia="楷体_GB2312"/>
          <w:sz w:val="24"/>
        </w:rPr>
      </w:r>
      <w:r>
        <w:rPr>
          <w:rFonts w:eastAsia="楷体_GB2312"/>
          <w:sz w:val="24"/>
        </w:rPr>
      </w:r>
    </w:p>
    <w:p>
      <w:pPr>
        <w:pStyle w:val="753"/>
        <w:pBdr/>
        <w:spacing w:line="360" w:lineRule="auto"/>
        <w:ind w:firstLine="480"/>
        <w:rPr>
          <w:rFonts w:eastAsia="楷体_GB2312"/>
          <w:sz w:val="24"/>
        </w:rPr>
      </w:pPr>
      <w:r>
        <w:rPr>
          <w:rFonts w:eastAsia="楷体_GB2312"/>
          <w:sz w:val="24"/>
        </w:rPr>
      </w:r>
      <w:r>
        <w:rPr>
          <w:rFonts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firstLine="480"/>
        <w:rPr>
          <w:rFonts w:hint="eastAsia" w:eastAsia="楷体_GB2312"/>
          <w:sz w:val="24"/>
        </w:rPr>
      </w:pPr>
      <w:r>
        <w:rPr>
          <w:rFonts w:hint="eastAsia" w:eastAsia="楷体_GB2312"/>
          <w:sz w:val="24"/>
        </w:rPr>
      </w:r>
      <w:r>
        <w:rPr>
          <w:rFonts w:hint="eastAsia" w:eastAsia="楷体_GB2312"/>
          <w:sz w:val="24"/>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80" w:lineRule="exact"/>
        <w:ind/>
        <w:rPr>
          <w:rFonts w:eastAsia="楷体_GB2312"/>
          <w:sz w:val="24"/>
        </w:rPr>
        <w:sectPr>
          <w:footerReference w:type="default" r:id="rId9"/>
          <w:footerReference w:type="even" r:id="rId10"/>
          <w:footnotePr/>
          <w:endnotePr/>
          <w:type w:val="nextPage"/>
          <w:pgSz w:h="16838" w:orient="landscape" w:w="11906"/>
          <w:pgMar w:top="1440" w:right="1797" w:bottom="1440" w:left="1797" w:header="964" w:footer="992" w:gutter="0"/>
          <w:cols w:num="1" w:sep="0" w:space="1701" w:equalWidth="1"/>
        </w:sectPr>
      </w:pPr>
      <w:r>
        <w:rPr>
          <w:rFonts w:eastAsia="楷体_GB2312"/>
          <w:sz w:val="24"/>
        </w:rPr>
      </w:r>
      <w:r>
        <w:rPr>
          <w:rFonts w:eastAsia="楷体_GB2312"/>
          <w:sz w:val="24"/>
        </w:rPr>
      </w:r>
    </w:p>
    <w:tbl>
      <w:tblPr>
        <w:tblW w:w="10207" w:type="dxa"/>
        <w:tblInd w:w="-709" w:type="dxa"/>
        <w:tblBorders/>
        <w:tblLayout w:type="autofit"/>
        <w:tblCellMar>
          <w:left w:w="108" w:type="dxa"/>
          <w:top w:w="0" w:type="dxa"/>
          <w:right w:w="108" w:type="dxa"/>
          <w:bottom w:w="0" w:type="dxa"/>
        </w:tblCellMar>
        <w:tblLook w:val="04A0" w:firstRow="1" w:lastRow="0" w:firstColumn="1" w:lastColumn="0" w:noHBand="0" w:noVBand="1"/>
      </w:tblPr>
      <w:tblGrid>
        <w:gridCol w:w="1843"/>
        <w:gridCol w:w="3261"/>
        <w:gridCol w:w="1842"/>
        <w:gridCol w:w="3261"/>
      </w:tblGrid>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bookmarkStart w:id="3" w:name="_Hlk207552578"/>
            <w:r>
              <w:rPr>
                <w:rFonts w:eastAsia="楷体_GB2312"/>
                <w:sz w:val="24"/>
              </w:rPr>
              <w:t xml:space="preserve">甲方（盖章）：</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b/>
                <w:sz w:val="24"/>
                <w:u w:val="single"/>
              </w:rPr>
              <w:t xml:space="preserve">黄冈师范学院</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乙方（盖章）：</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sz w:val="24"/>
                <w:u w:val="single"/>
              </w:rPr>
              <w:t xml:space="preserve">        </w:t>
            </w:r>
            <w:r>
              <w:rPr>
                <w:rFonts w:hint="eastAsia" w:eastAsia="楷体_GB2312"/>
                <w:sz w:val="24"/>
                <w:u w:val="single"/>
              </w:rPr>
              <w:t xml:space="preserve">           </w:t>
            </w:r>
            <w:r>
              <w:rPr>
                <w:rFonts w:eastAsia="楷体_GB2312"/>
                <w:sz w:val="24"/>
                <w:u w:val="single"/>
              </w:rPr>
              <w:t xml:space="preserve">   </w:t>
            </w: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地址：</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b/>
                <w:szCs w:val="21"/>
              </w:rPr>
              <w:t xml:space="preserve">黄冈市开发区新港二路146号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地址：</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pacing w:val="-12"/>
                <w:sz w:val="24"/>
                <w:szCs w:val="24"/>
              </w:rPr>
              <w:t xml:space="preserve">开户银行：</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pacing w:val="-12"/>
                <w:sz w:val="24"/>
                <w:szCs w:val="24"/>
              </w:rPr>
              <w:t xml:space="preserve">中国银行黄冈明珠大道支行</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pacing w:val="-12"/>
                <w:sz w:val="24"/>
                <w:szCs w:val="24"/>
              </w:rPr>
              <w:t xml:space="preserve">开户银行：</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szCs w:val="24"/>
              </w:rPr>
              <w:t xml:space="preserve">账</w:t>
            </w:r>
            <w:r>
              <w:rPr>
                <w:rFonts w:eastAsia="楷体_GB2312"/>
                <w:sz w:val="24"/>
                <w:szCs w:val="24"/>
              </w:rPr>
              <w:t xml:space="preserve">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szCs w:val="24"/>
              </w:rPr>
              <w:t xml:space="preserve">566457536252</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szCs w:val="24"/>
              </w:rPr>
              <w:t xml:space="preserve">账</w:t>
            </w:r>
            <w:r>
              <w:rPr>
                <w:rFonts w:eastAsia="楷体_GB2312"/>
                <w:sz w:val="24"/>
                <w:szCs w:val="24"/>
              </w:rPr>
              <w:t xml:space="preserve">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行号：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color w:val="333333"/>
                <w:sz w:val="24"/>
                <w:szCs w:val="24"/>
              </w:rPr>
              <w:t xml:space="preserve">104533006405</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行号：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rPr>
              <w:t xml:space="preserve">纳税人识别号：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12420000420725008U</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rPr>
              <w:t xml:space="preserve">纳税人识别号：</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联系人</w:t>
            </w:r>
            <w:r>
              <w:rPr>
                <w:rFonts w:hint="eastAsia" w:eastAsia="楷体_GB2312"/>
                <w:sz w:val="24"/>
              </w:rPr>
              <w:t xml:space="preserve">及电话</w:t>
            </w:r>
            <w:r>
              <w:rPr>
                <w:rFonts w:eastAsia="楷体_GB2312"/>
                <w:sz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联系人</w:t>
            </w:r>
            <w:r>
              <w:rPr>
                <w:rFonts w:hint="eastAsia" w:eastAsia="楷体_GB2312"/>
                <w:sz w:val="24"/>
              </w:rPr>
              <w:t xml:space="preserve">及电话</w:t>
            </w:r>
            <w:r>
              <w:rPr>
                <w:rFonts w:eastAsia="楷体_GB2312"/>
                <w:sz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rPr>
              <w:t xml:space="preserve">办公</w:t>
            </w:r>
            <w:r>
              <w:rPr>
                <w:rFonts w:eastAsia="楷体_GB2312"/>
                <w:sz w:val="24"/>
              </w:rPr>
              <w:t xml:space="preserve">电话：</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hint="eastAsia" w:eastAsia="楷体_GB2312"/>
                <w:sz w:val="24"/>
                <w:u w:val="single"/>
              </w:rPr>
            </w:r>
            <w:r>
              <w:rPr>
                <w:rFonts w:hint="eastAsia" w:eastAsia="楷体_GB2312"/>
                <w:sz w:val="24"/>
                <w:u w:val="single"/>
              </w:rPr>
            </w:r>
          </w:p>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eastAsia="楷体_GB2312"/>
                <w:sz w:val="24"/>
              </w:rPr>
              <w:t xml:space="preserve"> (fax)</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rPr>
              <w:t xml:space="preserve">办公</w:t>
            </w:r>
            <w:r>
              <w:rPr>
                <w:rFonts w:eastAsia="楷体_GB2312"/>
                <w:sz w:val="24"/>
              </w:rPr>
              <w:t xml:space="preserve">电话：</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rFonts w:hint="eastAsia" w:eastAsia="楷体_GB2312"/>
                <w:sz w:val="24"/>
                <w:u w:val="single"/>
              </w:rPr>
            </w:pPr>
            <w:r>
              <w:rPr>
                <w:rFonts w:eastAsia="楷体_GB2312"/>
                <w:sz w:val="24"/>
                <w:u w:val="single"/>
              </w:rPr>
              <w:t xml:space="preserve">            (o)</w:t>
            </w:r>
            <w:r>
              <w:rPr>
                <w:rFonts w:hint="eastAsia" w:eastAsia="楷体_GB2312"/>
                <w:sz w:val="24"/>
                <w:u w:val="single"/>
              </w:rPr>
            </w:r>
            <w:r>
              <w:rPr>
                <w:rFonts w:hint="eastAsia" w:eastAsia="楷体_GB2312"/>
                <w:sz w:val="24"/>
                <w:u w:val="single"/>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rFonts w:hint="eastAsia" w:eastAsia="楷体_GB2312"/>
                <w:sz w:val="24"/>
                <w:u w:val="single"/>
              </w:rPr>
            </w:pPr>
            <w:r>
              <w:rPr>
                <w:rFonts w:hint="eastAsia" w:eastAsia="楷体_GB2312"/>
                <w:sz w:val="24"/>
                <w:u w:val="single"/>
              </w:rPr>
              <w:t xml:space="preserve">            </w:t>
            </w:r>
            <w:r>
              <w:rPr>
                <w:rFonts w:eastAsia="楷体_GB2312"/>
                <w:sz w:val="24"/>
                <w:u w:val="single"/>
              </w:rPr>
              <w:t xml:space="preserve">(fax)</w:t>
            </w: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法定代表人</w:t>
            </w:r>
            <w:r>
              <w:rPr>
                <w:rFonts w:hint="eastAsia" w:eastAsia="楷体_GB2312"/>
                <w:sz w:val="24"/>
                <w:szCs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法定代表人</w:t>
            </w:r>
            <w:r>
              <w:rPr>
                <w:rFonts w:hint="eastAsia" w:eastAsia="楷体_GB2312"/>
                <w:sz w:val="24"/>
                <w:szCs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授权代表人</w:t>
            </w:r>
            <w:r>
              <w:rPr>
                <w:rFonts w:hint="eastAsia" w:eastAsia="楷体_GB2312"/>
                <w:sz w:val="24"/>
                <w:szCs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szCs w:val="24"/>
              </w:rPr>
              <w:t xml:space="preserve">授权代表人</w:t>
            </w:r>
            <w:r>
              <w:rPr>
                <w:rFonts w:hint="eastAsia" w:eastAsia="楷体_GB2312"/>
                <w:sz w:val="24"/>
                <w:szCs w:val="24"/>
              </w:rPr>
              <w:t xml:space="preserve">：</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hint="eastAsia" w:eastAsia="楷体_GB2312"/>
                <w:sz w:val="24"/>
                <w:u w:val="single"/>
              </w:rPr>
              <w:t xml:space="preserve">                    </w:t>
            </w:r>
            <w:r>
              <w:rPr>
                <w:rFonts w:hint="eastAsia" w:eastAsia="楷体_GB2312"/>
                <w:sz w:val="24"/>
                <w:u w:val="single"/>
              </w:rPr>
            </w:r>
            <w:r>
              <w:rPr>
                <w:rFonts w:hint="eastAsia"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签字时间：</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sz w:val="24"/>
                <w:u w:val="single"/>
              </w:rPr>
              <w:t xml:space="preserve">2025年   月   日 </w:t>
            </w:r>
            <w:r>
              <w:rPr>
                <w:rFonts w:eastAsia="楷体_GB2312"/>
                <w:sz w:val="24"/>
              </w:rPr>
              <w:t xml:space="preserve"> </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hint="eastAsia" w:eastAsia="楷体_GB2312"/>
                <w:sz w:val="24"/>
                <w:u w:val="single"/>
              </w:rPr>
            </w:pPr>
            <w:r>
              <w:rPr>
                <w:rFonts w:eastAsia="楷体_GB2312"/>
                <w:sz w:val="24"/>
              </w:rPr>
              <w:t xml:space="preserve">签字时间：</w:t>
            </w:r>
            <w:r>
              <w:rPr>
                <w:rFonts w:hint="eastAsia" w:eastAsia="楷体_GB2312"/>
                <w:sz w:val="24"/>
                <w:u w:val="single"/>
              </w:rPr>
            </w:r>
            <w:r>
              <w:rPr>
                <w:rFonts w:hint="eastAsia"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hint="eastAsia" w:eastAsia="楷体_GB2312"/>
                <w:sz w:val="24"/>
                <w:u w:val="single"/>
              </w:rPr>
            </w:pPr>
            <w:r>
              <w:rPr>
                <w:rFonts w:eastAsia="楷体_GB2312"/>
                <w:sz w:val="24"/>
                <w:u w:val="single"/>
              </w:rPr>
              <w:t xml:space="preserve">2025年   月   日 </w:t>
            </w:r>
            <w:r>
              <w:rPr>
                <w:rFonts w:eastAsia="楷体_GB2312"/>
                <w:sz w:val="24"/>
              </w:rPr>
              <w:t xml:space="preserve"> </w:t>
            </w:r>
            <w:r>
              <w:rPr>
                <w:rFonts w:hint="eastAsia" w:eastAsia="楷体_GB2312"/>
                <w:sz w:val="24"/>
                <w:u w:val="single"/>
              </w:rPr>
            </w:r>
            <w:r>
              <w:rPr>
                <w:rFonts w:hint="eastAsia" w:eastAsia="楷体_GB2312"/>
                <w:sz w:val="24"/>
                <w:u w:val="single"/>
              </w:rPr>
            </w:r>
          </w:p>
        </w:tc>
      </w:tr>
    </w:tbl>
    <w:p>
      <w:pPr>
        <w:pStyle w:val="753"/>
        <w:pBdr/>
        <w:spacing w:line="560" w:lineRule="exact"/>
        <w:ind/>
        <w:rPr>
          <w:rFonts w:hint="eastAsia" w:eastAsia="楷体_GB2312"/>
          <w:sz w:val="24"/>
          <w:u w:val="single"/>
        </w:rPr>
      </w:pPr>
      <w:r/>
      <w:bookmarkEnd w:id="3"/>
      <w:r>
        <w:rPr>
          <w:rFonts w:hint="eastAsia" w:eastAsia="楷体_GB2312"/>
          <w:sz w:val="24"/>
          <w:u w:val="single"/>
        </w:rPr>
      </w:r>
      <w:r>
        <w:rPr>
          <w:rFonts w:hint="eastAsia" w:eastAsia="楷体_GB2312"/>
          <w:sz w:val="24"/>
          <w:u w:val="single"/>
        </w:rPr>
      </w:r>
    </w:p>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p>
      <w:pPr>
        <w:pStyle w:val="753"/>
        <w:pBdr/>
        <w:spacing w:line="460" w:lineRule="exact"/>
        <w:ind/>
        <w:rPr>
          <w:rFonts w:eastAsia="楷体_GB2312"/>
          <w:b/>
          <w:sz w:val="28"/>
          <w:szCs w:val="28"/>
        </w:rPr>
        <w:sectPr>
          <w:footnotePr/>
          <w:endnotePr/>
          <w:type w:val="continuous"/>
          <w:pgSz w:h="16838" w:orient="landscape" w:w="11906"/>
          <w:pgMar w:top="1440" w:right="1797" w:bottom="1440" w:left="1797" w:header="964" w:footer="992" w:gutter="0"/>
          <w:cols w:num="1" w:sep="0" w:space="1701" w:equalWidth="1"/>
        </w:sectPr>
      </w:pPr>
      <w:r>
        <w:rPr>
          <w:rFonts w:eastAsia="楷体_GB2312"/>
          <w:b/>
          <w:sz w:val="28"/>
          <w:szCs w:val="28"/>
        </w:rPr>
      </w:r>
      <w:r>
        <w:rPr>
          <w:rFonts w:eastAsia="楷体_GB2312"/>
          <w:b/>
          <w:sz w:val="28"/>
          <w:szCs w:val="28"/>
        </w:rPr>
      </w:r>
    </w:p>
    <w:p>
      <w:pPr>
        <w:pStyle w:val="753"/>
        <w:pBdr/>
        <w:spacing w:line="360" w:lineRule="auto"/>
        <w:ind/>
        <w:rPr>
          <w:rFonts w:hint="eastAsia" w:ascii="楷体_GB2312" w:eastAsia="楷体_GB2312"/>
          <w:b/>
          <w:sz w:val="28"/>
          <w:szCs w:val="28"/>
        </w:rPr>
      </w:pPr>
      <w:r>
        <w:rPr>
          <w:rFonts w:hint="eastAsia" w:ascii="Calibri" w:hAnsi="Calibri" w:eastAsia="楷体_GB2312"/>
          <w:b/>
          <w:sz w:val="28"/>
          <w:szCs w:val="28"/>
        </w:rPr>
        <w:t xml:space="preserve">采购清单</w:t>
      </w:r>
      <w:r>
        <w:rPr>
          <w:rFonts w:hint="eastAsia" w:ascii="楷体_GB2312" w:eastAsia="楷体_GB2312"/>
          <w:b/>
          <w:sz w:val="28"/>
          <w:szCs w:val="28"/>
        </w:rPr>
        <w:t xml:space="preserve">：</w:t>
      </w:r>
      <w:r>
        <w:rPr>
          <w:rFonts w:hint="eastAsia" w:ascii="楷体_GB2312" w:eastAsia="楷体_GB2312"/>
          <w:b/>
          <w:sz w:val="28"/>
          <w:szCs w:val="28"/>
        </w:rPr>
      </w:r>
      <w:r>
        <w:rPr>
          <w:rFonts w:hint="eastAsia" w:ascii="楷体_GB2312" w:eastAsia="楷体_GB2312"/>
          <w:b/>
          <w:sz w:val="28"/>
          <w:szCs w:val="28"/>
        </w:rPr>
      </w:r>
    </w:p>
    <w:p>
      <w:pPr>
        <w:pStyle w:val="753"/>
        <w:pBdr/>
        <w:spacing/>
        <w:ind/>
        <w:jc w:val="center"/>
        <w:rPr>
          <w:rFonts w:hint="eastAsia" w:ascii="黑体" w:eastAsia="黑体"/>
          <w:b/>
          <w:sz w:val="32"/>
          <w:szCs w:val="32"/>
        </w:rPr>
      </w:pPr>
      <w:r>
        <w:rPr>
          <w:rFonts w:hint="eastAsia" w:ascii="楷体_GB2312" w:eastAsia="楷体_GB2312"/>
          <w:b/>
          <w:sz w:val="32"/>
          <w:szCs w:val="32"/>
        </w:rPr>
        <w:t xml:space="preserve">黄冈师范学院    项目设备清单及价格</w:t>
      </w:r>
      <w:r>
        <w:rPr>
          <w:rFonts w:hint="eastAsia" w:ascii="黑体" w:eastAsia="黑体"/>
          <w:b/>
          <w:sz w:val="32"/>
          <w:szCs w:val="32"/>
        </w:rPr>
      </w:r>
      <w:r>
        <w:rPr>
          <w:rFonts w:hint="eastAsia" w:ascii="黑体" w:eastAsia="黑体"/>
          <w:b/>
          <w:sz w:val="32"/>
          <w:szCs w:val="32"/>
        </w:rPr>
      </w:r>
    </w:p>
    <w:tbl>
      <w:tblPr>
        <w:tblW w:w="9655"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5" w:type="dxa"/>
          <w:top w:w="57" w:type="dxa"/>
          <w:right w:w="85" w:type="dxa"/>
          <w:bottom w:w="57" w:type="dxa"/>
        </w:tblCellMar>
        <w:tblLook w:val="04A0" w:firstRow="1" w:lastRow="0" w:firstColumn="1" w:lastColumn="0" w:noHBand="0" w:noVBand="1"/>
      </w:tblPr>
      <w:tblGrid>
        <w:gridCol w:w="462"/>
        <w:gridCol w:w="1257"/>
        <w:gridCol w:w="3631"/>
        <w:gridCol w:w="763"/>
        <w:gridCol w:w="709"/>
        <w:gridCol w:w="709"/>
        <w:gridCol w:w="709"/>
        <w:gridCol w:w="1415"/>
      </w:tblGrid>
      <w:tr>
        <w:trPr>
          <w:tblHeader/>
        </w:trPr>
        <w:tc>
          <w:tcPr>
            <w:tcBorders/>
            <w:tcW w:w="462" w:type="dxa"/>
            <w:vAlign w:val="center"/>
            <w:textDirection w:val="lrTb"/>
            <w:noWrap w:val="false"/>
          </w:tcPr>
          <w:p>
            <w:pPr>
              <w:pStyle w:val="753"/>
              <w:pBdr/>
              <w:spacing w:line="280" w:lineRule="exact"/>
              <w:ind/>
              <w:jc w:val="center"/>
              <w:rPr>
                <w:rFonts w:hint="eastAsia" w:ascii="楷体_GB2312" w:eastAsia="楷体_GB2312"/>
                <w:b/>
                <w:bCs/>
                <w:caps/>
                <w:sz w:val="24"/>
              </w:rPr>
            </w:pPr>
            <w:r>
              <w:rPr>
                <w:rFonts w:hint="eastAsia" w:ascii="楷体_GB2312" w:eastAsia="楷体_GB2312"/>
                <w:b/>
                <w:bCs/>
                <w:caps/>
                <w:sz w:val="24"/>
              </w:rPr>
              <w:t xml:space="preserve">序号</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line="280" w:lineRule="exact"/>
              <w:ind w:left="60"/>
              <w:jc w:val="center"/>
              <w:rPr>
                <w:rFonts w:hint="eastAsia" w:ascii="楷体_GB2312" w:eastAsia="楷体_GB2312"/>
                <w:b/>
                <w:bCs/>
                <w:caps/>
                <w:sz w:val="24"/>
              </w:rPr>
            </w:pPr>
            <w:r>
              <w:rPr>
                <w:rFonts w:hint="eastAsia" w:ascii="楷体_GB2312" w:eastAsia="楷体_GB2312"/>
                <w:b/>
                <w:bCs/>
                <w:caps/>
                <w:sz w:val="24"/>
              </w:rPr>
              <w:t xml:space="preserve">设备名称</w:t>
            </w:r>
            <w:r>
              <w:rPr>
                <w:rFonts w:hint="eastAsia" w:ascii="楷体_GB2312" w:eastAsia="楷体_GB2312"/>
                <w:b/>
                <w:bCs/>
                <w:caps/>
                <w:sz w:val="24"/>
              </w:rPr>
            </w:r>
            <w:r>
              <w:rPr>
                <w:rFonts w:hint="eastAsia" w:ascii="楷体_GB2312" w:eastAsia="楷体_GB2312"/>
                <w:b/>
                <w:bCs/>
                <w:caps/>
                <w:sz w:val="24"/>
              </w:rPr>
            </w:r>
          </w:p>
        </w:tc>
        <w:tc>
          <w:tcPr>
            <w:tcBorders/>
            <w:tcW w:w="3631"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品牌型号及主要技术参数、性能</w:t>
            </w: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W w:w="763"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单位</w:t>
            </w: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数量</w:t>
            </w: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单价</w:t>
            </w: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总价</w:t>
            </w: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1415" w:type="dxa"/>
            <w:vAlign w:val="center"/>
            <w:textDirection w:val="lrTb"/>
            <w:noWrap w:val="false"/>
          </w:tcPr>
          <w:p>
            <w:pPr>
              <w:pStyle w:val="791"/>
              <w:pBdr>
                <w:bottom w:val="none" w:color="000000" w:sz="0" w:space="0"/>
              </w:pBdr>
              <w:tabs>
                <w:tab w:val="clear" w:leader="none" w:pos="4153"/>
                <w:tab w:val="clear" w:leader="none" w:pos="8306"/>
              </w:tabs>
              <w:spacing w:line="280" w:lineRule="exact"/>
              <w:ind/>
              <w:rPr>
                <w:rFonts w:hint="eastAsia" w:ascii="楷体_GB2312" w:hAnsi="宋体" w:eastAsia="楷体_GB2312"/>
                <w:b/>
                <w:bCs/>
                <w:caps/>
                <w:sz w:val="24"/>
                <w:szCs w:val="24"/>
              </w:rPr>
            </w:pPr>
            <w:r>
              <w:rPr>
                <w:rFonts w:hint="eastAsia" w:ascii="楷体_GB2312" w:hAnsi="宋体" w:eastAsia="楷体_GB2312"/>
                <w:b/>
                <w:bCs/>
                <w:caps/>
                <w:sz w:val="24"/>
                <w:szCs w:val="24"/>
              </w:rPr>
              <w:t xml:space="preserve">质保期限</w:t>
            </w:r>
            <w:r>
              <w:rPr>
                <w:rFonts w:hint="eastAsia" w:ascii="楷体_GB2312" w:hAnsi="宋体" w:eastAsia="楷体_GB2312"/>
                <w:b/>
                <w:bCs/>
                <w:caps/>
                <w:sz w:val="24"/>
                <w:szCs w:val="24"/>
              </w:rPr>
            </w:r>
            <w:r>
              <w:rPr>
                <w:rFonts w:hint="eastAsia" w:ascii="楷体_GB2312" w:hAnsi="宋体" w:eastAsia="楷体_GB2312"/>
                <w:b/>
                <w:bCs/>
                <w:caps/>
                <w:sz w:val="24"/>
                <w:szCs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t xml:space="preserve">1</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r>
            <w:r>
              <w:rPr>
                <w:rFonts w:hint="eastAsia" w:ascii="楷体_GB2312" w:eastAsia="楷体_GB2312"/>
                <w:b/>
                <w:bCs/>
                <w:caps/>
                <w:sz w:val="24"/>
              </w:rPr>
            </w:r>
          </w:p>
        </w:tc>
        <w:tc>
          <w:tcPr>
            <w:tcBorders/>
            <w:tcW w:w="3631" w:type="dxa"/>
            <w:vAlign w:val="center"/>
            <w:textDirection w:val="lrTb"/>
            <w:noWrap w:val="false"/>
          </w:tcPr>
          <w:p>
            <w:pPr>
              <w:pStyle w:val="753"/>
              <w:pBdr/>
              <w:spacing w:line="0" w:lineRule="atLeast"/>
              <w:ind/>
              <w:rPr>
                <w:rFonts w:hint="eastAsia" w:ascii="楷体_GB2312" w:eastAsia="楷体_GB2312"/>
                <w:bCs/>
                <w:sz w:val="24"/>
              </w:rPr>
            </w:pPr>
            <w:r>
              <w:rPr>
                <w:rFonts w:hint="eastAsia" w:ascii="楷体_GB2312" w:eastAsia="楷体_GB2312"/>
                <w:bCs/>
                <w:sz w:val="24"/>
              </w:rPr>
            </w:r>
            <w:r>
              <w:rPr>
                <w:rFonts w:hint="eastAsia" w:ascii="楷体_GB2312" w:eastAsia="楷体_GB2312"/>
                <w:bCs/>
                <w:sz w:val="24"/>
              </w:rPr>
            </w:r>
          </w:p>
        </w:tc>
        <w:tc>
          <w:tcPr>
            <w:tcBorders/>
            <w:tcW w:w="763" w:type="dxa"/>
            <w:vAlign w:val="center"/>
            <w:textDirection w:val="lrTb"/>
            <w:noWrap w:val="false"/>
          </w:tcPr>
          <w:p>
            <w:pPr>
              <w:pStyle w:val="753"/>
              <w:pBdr/>
              <w:spacing w:line="0" w:lineRule="atLeast"/>
              <w:ind/>
              <w:rPr>
                <w:rFonts w:hint="eastAsia" w:ascii="楷体_GB2312" w:eastAsia="楷体_GB2312"/>
                <w:bCs/>
                <w:sz w:val="24"/>
              </w:rPr>
            </w:pPr>
            <w:r>
              <w:rPr>
                <w:rFonts w:hint="eastAsia" w:ascii="楷体_GB2312" w:eastAsia="楷体_GB2312"/>
                <w:bCs/>
                <w:sz w:val="24"/>
              </w:rPr>
            </w:r>
            <w:r>
              <w:rPr>
                <w:rFonts w:hint="eastAsia" w:ascii="楷体_GB2312" w:eastAsia="楷体_GB2312"/>
                <w:bCs/>
                <w:sz w:val="24"/>
              </w:rPr>
            </w:r>
          </w:p>
        </w:tc>
        <w:tc>
          <w:tcPr>
            <w:tcBorders/>
            <w:tcMar>
              <w:left w:w="85" w:type="dxa"/>
              <w:top w:w="57" w:type="dxa"/>
              <w:right w:w="85" w:type="dxa"/>
              <w:bottom w:w="57" w:type="dxa"/>
            </w:tcMar>
            <w:tcW w:w="709" w:type="dxa"/>
            <w:vAlign w:val="center"/>
            <w:textDirection w:val="lrTb"/>
            <w:noWrap w:val="false"/>
          </w:tcPr>
          <w:p>
            <w:pPr>
              <w:pStyle w:val="753"/>
              <w:pBdr/>
              <w:spacing/>
              <w:ind/>
              <w:rPr>
                <w:rFonts w:hint="eastAsia" w:ascii="楷体_GB2312" w:eastAsia="楷体_GB2312"/>
                <w:b/>
                <w:bCs/>
                <w:caps/>
                <w:sz w:val="24"/>
                <w:szCs w:val="24"/>
              </w:rPr>
            </w:pPr>
            <w:r>
              <w:rPr>
                <w:rFonts w:hint="eastAsia" w:ascii="楷体_GB2312" w:eastAsia="楷体_GB2312"/>
                <w:b/>
                <w:bCs/>
                <w:caps/>
                <w:sz w:val="24"/>
                <w:szCs w:val="24"/>
              </w:rPr>
            </w:r>
            <w:r>
              <w:rPr>
                <w:rFonts w:hint="eastAsia" w:ascii="楷体_GB2312"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t xml:space="preserve">2</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W w:w="763"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t xml:space="preserve">3</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W w:w="763"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b/>
                <w:bCs/>
                <w:sz w:val="24"/>
              </w:rPr>
            </w:pPr>
            <w:r>
              <w:rPr>
                <w:rFonts w:hint="eastAsia" w:ascii="楷体_GB2312" w:eastAsia="楷体_GB2312"/>
                <w:b/>
                <w:bCs/>
                <w:sz w:val="24"/>
              </w:rPr>
            </w:r>
            <w:r>
              <w:rPr>
                <w:rFonts w:hint="eastAsia" w:ascii="楷体_GB2312" w:eastAsia="楷体_GB2312"/>
                <w:b/>
                <w:bCs/>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t xml:space="preserve">4</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240" w:lineRule="exac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W w:w="763" w:type="dxa"/>
            <w:vAlign w:val="center"/>
            <w:textDirection w:val="lrTb"/>
            <w:noWrap w:val="false"/>
          </w:tcPr>
          <w:p>
            <w:pPr>
              <w:pStyle w:val="753"/>
              <w:pBdr/>
              <w:spacing w:line="240" w:lineRule="exac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b/>
                <w:bCs/>
                <w:sz w:val="24"/>
              </w:rPr>
            </w:pPr>
            <w:r>
              <w:rPr>
                <w:rFonts w:hint="eastAsia" w:ascii="楷体_GB2312" w:eastAsia="楷体_GB2312"/>
                <w:b/>
                <w:bCs/>
                <w:sz w:val="24"/>
              </w:rPr>
            </w:r>
            <w:r>
              <w:rPr>
                <w:rFonts w:hint="eastAsia" w:ascii="楷体_GB2312" w:eastAsia="楷体_GB2312"/>
                <w:b/>
                <w:bCs/>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240" w:lineRule="exac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W w:w="763" w:type="dxa"/>
            <w:vAlign w:val="center"/>
            <w:textDirection w:val="lrTb"/>
            <w:noWrap w:val="false"/>
          </w:tcPr>
          <w:p>
            <w:pPr>
              <w:pStyle w:val="753"/>
              <w:pBdr/>
              <w:spacing w:line="240" w:lineRule="exac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b/>
                <w:bCs/>
                <w:sz w:val="24"/>
              </w:rPr>
            </w:pPr>
            <w:r>
              <w:rPr>
                <w:rFonts w:hint="eastAsia" w:ascii="楷体_GB2312" w:eastAsia="楷体_GB2312"/>
                <w:b/>
                <w:bCs/>
                <w:sz w:val="24"/>
              </w:rPr>
            </w:r>
            <w:r>
              <w:rPr>
                <w:rFonts w:hint="eastAsia" w:ascii="楷体_GB2312" w:eastAsia="楷体_GB2312"/>
                <w:b/>
                <w:bCs/>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220" w:lineRule="exact"/>
              <w:ind/>
              <w:rPr>
                <w:rFonts w:hint="eastAsia" w:ascii="楷体_GB2312" w:eastAsia="楷体_GB2312"/>
                <w:bCs/>
                <w:sz w:val="24"/>
              </w:rPr>
            </w:pPr>
            <w:r>
              <w:rPr>
                <w:rFonts w:hint="eastAsia" w:ascii="楷体_GB2312" w:eastAsia="楷体_GB2312"/>
                <w:bCs/>
                <w:sz w:val="24"/>
              </w:rPr>
            </w:r>
            <w:r>
              <w:rPr>
                <w:rFonts w:hint="eastAsia" w:ascii="楷体_GB2312" w:eastAsia="楷体_GB2312"/>
                <w:bCs/>
                <w:sz w:val="24"/>
              </w:rPr>
            </w:r>
          </w:p>
        </w:tc>
        <w:tc>
          <w:tcPr>
            <w:tcBorders/>
            <w:tcW w:w="763" w:type="dxa"/>
            <w:vAlign w:val="center"/>
            <w:textDirection w:val="lrTb"/>
            <w:noWrap w:val="false"/>
          </w:tcPr>
          <w:p>
            <w:pPr>
              <w:pStyle w:val="753"/>
              <w:pBdr/>
              <w:spacing w:line="220" w:lineRule="exact"/>
              <w:ind/>
              <w:rPr>
                <w:rFonts w:hint="eastAsia" w:ascii="楷体_GB2312" w:eastAsia="楷体_GB2312"/>
                <w:bCs/>
                <w:sz w:val="24"/>
              </w:rPr>
            </w:pPr>
            <w:r>
              <w:rPr>
                <w:rFonts w:hint="eastAsia" w:ascii="楷体_GB2312" w:eastAsia="楷体_GB2312"/>
                <w:bCs/>
                <w:sz w:val="24"/>
              </w:rPr>
            </w:r>
            <w:r>
              <w:rPr>
                <w:rFonts w:hint="eastAsia" w:ascii="楷体_GB2312" w:eastAsia="楷体_GB2312"/>
                <w:bCs/>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b/>
                <w:bCs/>
                <w:sz w:val="24"/>
              </w:rPr>
            </w:pPr>
            <w:r>
              <w:rPr>
                <w:rFonts w:hint="eastAsia" w:ascii="楷体_GB2312" w:eastAsia="楷体_GB2312"/>
                <w:b/>
                <w:bCs/>
                <w:sz w:val="24"/>
              </w:rPr>
            </w:r>
            <w:r>
              <w:rPr>
                <w:rFonts w:hint="eastAsia" w:ascii="楷体_GB2312" w:eastAsia="楷体_GB2312"/>
                <w:b/>
                <w:bCs/>
                <w:sz w:val="24"/>
              </w:rPr>
            </w:r>
          </w:p>
        </w:tc>
      </w:tr>
      <w:tr>
        <w:trPr>
          <w:tblHeader/>
        </w:trPr>
        <w:tc>
          <w:tcPr>
            <w:tcBorders/>
            <w:tcW w:w="462" w:type="dxa"/>
            <w:vAlign w:val="center"/>
            <w:textDirection w:val="lrTb"/>
            <w:noWrap w:val="false"/>
          </w:tcPr>
          <w:p>
            <w:pPr>
              <w:pStyle w:val="753"/>
              <w:pBdr/>
              <w:spacing/>
              <w:ind/>
              <w:jc w:val="center"/>
              <w:rPr>
                <w:rFonts w:hint="eastAsia" w:ascii="楷体_GB2312" w:eastAsia="楷体_GB2312"/>
                <w:b/>
                <w:bCs/>
                <w:caps/>
                <w:sz w:val="24"/>
              </w:rPr>
            </w:pPr>
            <w:r>
              <w:rPr>
                <w:rFonts w:hint="eastAsia" w:ascii="楷体_GB2312" w:eastAsia="楷体_GB2312"/>
                <w:b/>
                <w:bCs/>
                <w:caps/>
                <w:sz w:val="24"/>
              </w:rPr>
              <w:t xml:space="preserve">11</w:t>
            </w:r>
            <w:r>
              <w:rPr>
                <w:rFonts w:hint="eastAsia" w:ascii="楷体_GB2312" w:eastAsia="楷体_GB2312"/>
                <w:b/>
                <w:bCs/>
                <w:caps/>
                <w:sz w:val="24"/>
              </w:rPr>
            </w:r>
            <w:r>
              <w:rPr>
                <w:rFonts w:hint="eastAsia" w:ascii="楷体_GB2312" w:eastAsia="楷体_GB2312"/>
                <w:b/>
                <w:bCs/>
                <w:caps/>
                <w:sz w:val="24"/>
              </w:rPr>
            </w:r>
          </w:p>
        </w:tc>
        <w:tc>
          <w:tcPr>
            <w:tcBorders/>
            <w:tcW w:w="1257"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t xml:space="preserve">安装费及安装辅材</w:t>
            </w: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W w:w="3631"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W w:w="763" w:type="dxa"/>
            <w:vAlign w:val="center"/>
            <w:textDirection w:val="lrTb"/>
            <w:noWrap w:val="false"/>
          </w:tcPr>
          <w:p>
            <w:pPr>
              <w:pStyle w:val="753"/>
              <w:pBdr/>
              <w:spacing w:line="0" w:lineRule="atLeast"/>
              <w:ind/>
              <w:rPr>
                <w:rFonts w:hint="eastAsia" w:ascii="楷体_GB2312" w:eastAsia="楷体_GB2312"/>
                <w:color w:val="000000"/>
                <w:sz w:val="24"/>
              </w:rPr>
            </w:pPr>
            <w:r>
              <w:rPr>
                <w:rFonts w:hint="eastAsia" w:ascii="楷体_GB2312" w:eastAsia="楷体_GB2312"/>
                <w:color w:val="000000"/>
                <w:sz w:val="24"/>
              </w:rPr>
            </w:r>
            <w:r>
              <w:rPr>
                <w:rFonts w:hint="eastAsia" w:ascii="楷体_GB2312" w:eastAsia="楷体_GB2312"/>
                <w:color w:val="000000"/>
                <w:sz w:val="24"/>
              </w:rPr>
            </w:r>
          </w:p>
        </w:tc>
        <w:tc>
          <w:tcPr>
            <w:tcBorders/>
            <w:tcMar>
              <w:left w:w="85" w:type="dxa"/>
              <w:top w:w="57" w:type="dxa"/>
              <w:right w:w="85" w:type="dxa"/>
              <w:bottom w:w="57" w:type="dxa"/>
            </w:tcMar>
            <w:tcW w:w="709" w:type="dxa"/>
            <w:vAlign w:val="center"/>
            <w:textDirection w:val="lrTb"/>
            <w:noWrap w:val="false"/>
          </w:tcPr>
          <w:p>
            <w:pPr>
              <w:pStyle w:val="753"/>
              <w:pBdr/>
              <w:spacing/>
              <w:ind/>
              <w:jc w:val="center"/>
              <w:rPr>
                <w:rFonts w:hint="eastAsia" w:ascii="楷体_GB2312" w:eastAsia="楷体_GB2312"/>
                <w:b/>
                <w:bCs/>
                <w:caps/>
                <w:color w:val="000000"/>
                <w:sz w:val="24"/>
              </w:rPr>
            </w:pPr>
            <w:r>
              <w:rPr>
                <w:rFonts w:hint="eastAsia" w:ascii="楷体_GB2312" w:eastAsia="楷体_GB2312"/>
                <w:b/>
                <w:bCs/>
                <w:caps/>
                <w:color w:val="000000"/>
                <w:sz w:val="24"/>
              </w:rPr>
            </w:r>
            <w:r>
              <w:rPr>
                <w:rFonts w:hint="eastAsia" w:ascii="楷体_GB2312" w:eastAsia="楷体_GB2312"/>
                <w:b/>
                <w:bCs/>
                <w:caps/>
                <w:color w:val="000000"/>
                <w:sz w:val="24"/>
              </w:rPr>
            </w:r>
          </w:p>
        </w:tc>
        <w:tc>
          <w:tcPr>
            <w:tcBorders/>
            <w:tcMar>
              <w:left w:w="85" w:type="dxa"/>
              <w:top w:w="57" w:type="dxa"/>
              <w:right w:w="85" w:type="dxa"/>
              <w:bottom w:w="57" w:type="dxa"/>
            </w:tcMar>
            <w:tcW w:w="709" w:type="dxa"/>
            <w:vAlign w:val="center"/>
            <w:textDirection w:val="lrTb"/>
            <w:noWrap w:val="false"/>
          </w:tcPr>
          <w:p>
            <w:pPr>
              <w:pStyle w:val="791"/>
              <w:pBdr>
                <w:bottom w:val="none" w:color="000000" w:sz="0" w:space="0"/>
              </w:pBdr>
              <w:tabs>
                <w:tab w:val="clear" w:leader="none" w:pos="4153"/>
                <w:tab w:val="clear" w:leader="none" w:pos="8306"/>
              </w:tabs>
              <w:spacing/>
              <w:ind/>
              <w:rPr>
                <w:rFonts w:hint="eastAsia" w:ascii="楷体_GB2312" w:hAnsi="宋体" w:eastAsia="楷体_GB2312"/>
                <w:b/>
                <w:bCs/>
                <w:caps/>
                <w:sz w:val="24"/>
                <w:szCs w:val="24"/>
              </w:rPr>
            </w:pPr>
            <w:r>
              <w:rPr>
                <w:rFonts w:hint="eastAsia" w:ascii="楷体_GB2312" w:hAnsi="宋体" w:eastAsia="楷体_GB2312"/>
                <w:b/>
                <w:bCs/>
                <w:caps/>
                <w:sz w:val="24"/>
                <w:szCs w:val="24"/>
              </w:rPr>
            </w:r>
            <w:r>
              <w:rPr>
                <w:rFonts w:hint="eastAsia" w:ascii="楷体_GB2312" w:hAnsi="宋体" w:eastAsia="楷体_GB2312"/>
                <w:b/>
                <w:bCs/>
                <w:caps/>
                <w:sz w:val="24"/>
                <w:szCs w:val="24"/>
              </w:rPr>
            </w:r>
          </w:p>
        </w:tc>
        <w:tc>
          <w:tcPr>
            <w:tcBorders/>
            <w:tcMar>
              <w:left w:w="85" w:type="dxa"/>
              <w:top w:w="57" w:type="dxa"/>
              <w:right w:w="85" w:type="dxa"/>
              <w:bottom w:w="57" w:type="dxa"/>
            </w:tcMar>
            <w:tcW w:w="709" w:type="dxa"/>
            <w:vAlign w:val="center"/>
            <w:textDirection w:val="lrTb"/>
            <w:noWrap w:val="false"/>
          </w:tcPr>
          <w:p>
            <w:pPr>
              <w:pStyle w:val="753"/>
              <w:pBdr/>
              <w:spacing w:line="0" w:lineRule="atLeast"/>
              <w:ind/>
              <w:jc w:val="center"/>
              <w:rPr>
                <w:rFonts w:hint="eastAsia" w:ascii="楷体_GB2312" w:eastAsia="楷体_GB2312"/>
                <w:b/>
                <w:sz w:val="24"/>
              </w:rPr>
            </w:pPr>
            <w:r>
              <w:rPr>
                <w:rFonts w:hint="eastAsia" w:ascii="楷体_GB2312" w:eastAsia="楷体_GB2312"/>
                <w:b/>
                <w:sz w:val="24"/>
              </w:rPr>
            </w:r>
            <w:r>
              <w:rPr>
                <w:rFonts w:hint="eastAsia" w:ascii="楷体_GB2312" w:eastAsia="楷体_GB2312"/>
                <w:b/>
                <w:sz w:val="24"/>
              </w:rPr>
            </w:r>
          </w:p>
        </w:tc>
        <w:tc>
          <w:tcPr>
            <w:tcBorders/>
            <w:tcMar>
              <w:left w:w="85" w:type="dxa"/>
              <w:top w:w="57" w:type="dxa"/>
              <w:right w:w="85" w:type="dxa"/>
              <w:bottom w:w="57" w:type="dxa"/>
            </w:tcMar>
            <w:tcW w:w="1415" w:type="dxa"/>
            <w:vAlign w:val="center"/>
            <w:textDirection w:val="lrTb"/>
            <w:noWrap w:val="false"/>
          </w:tcPr>
          <w:p>
            <w:pPr>
              <w:pStyle w:val="753"/>
              <w:pBdr/>
              <w:spacing w:line="0" w:lineRule="atLeast"/>
              <w:ind/>
              <w:rPr>
                <w:rFonts w:hint="eastAsia" w:ascii="楷体_GB2312" w:eastAsia="楷体_GB2312"/>
                <w:b/>
                <w:bCs/>
                <w:sz w:val="24"/>
              </w:rPr>
            </w:pPr>
            <w:r>
              <w:rPr>
                <w:rFonts w:hint="eastAsia" w:ascii="楷体_GB2312" w:eastAsia="楷体_GB2312"/>
                <w:b/>
                <w:bCs/>
                <w:sz w:val="24"/>
              </w:rPr>
            </w:r>
            <w:r>
              <w:rPr>
                <w:rFonts w:hint="eastAsia" w:ascii="楷体_GB2312" w:eastAsia="楷体_GB2312"/>
                <w:b/>
                <w:bCs/>
                <w:sz w:val="24"/>
              </w:rPr>
            </w:r>
          </w:p>
        </w:tc>
      </w:tr>
      <w:tr>
        <w:trPr>
          <w:tblHeader/>
        </w:trPr>
        <w:tc>
          <w:tcPr>
            <w:gridSpan w:val="8"/>
            <w:tcBorders/>
            <w:tcMar>
              <w:left w:w="85" w:type="dxa"/>
              <w:top w:w="57" w:type="dxa"/>
              <w:right w:w="85" w:type="dxa"/>
              <w:bottom w:w="57" w:type="dxa"/>
            </w:tcMar>
            <w:tcW w:w="9655" w:type="dxa"/>
            <w:vAlign w:val="center"/>
            <w:textDirection w:val="lrTb"/>
            <w:noWrap w:val="false"/>
          </w:tcPr>
          <w:p>
            <w:pPr>
              <w:pStyle w:val="753"/>
              <w:pBdr/>
              <w:spacing w:line="0" w:lineRule="atLeast"/>
              <w:ind/>
              <w:rPr>
                <w:rFonts w:hint="eastAsia" w:ascii="楷体_GB2312" w:eastAsia="楷体_GB2312"/>
                <w:b/>
                <w:sz w:val="24"/>
              </w:rPr>
            </w:pPr>
            <w:r>
              <w:rPr>
                <w:rFonts w:hint="eastAsia" w:ascii="楷体_GB2312" w:eastAsia="楷体_GB2312"/>
                <w:b/>
                <w:bCs/>
                <w:sz w:val="24"/>
              </w:rPr>
              <w:t xml:space="preserve">项目总价（人民币）：</w:t>
            </w:r>
            <w:r>
              <w:rPr>
                <w:rFonts w:hint="eastAsia" w:ascii="楷体_GB2312" w:eastAsia="楷体_GB2312"/>
                <w:b/>
                <w:sz w:val="24"/>
              </w:rPr>
              <w:t xml:space="preserve">     元整（￥     元）</w:t>
            </w:r>
            <w:r>
              <w:rPr>
                <w:rFonts w:hint="eastAsia" w:ascii="楷体_GB2312" w:eastAsia="楷体_GB2312"/>
                <w:b/>
                <w:sz w:val="24"/>
              </w:rPr>
            </w:r>
            <w:r>
              <w:rPr>
                <w:rFonts w:hint="eastAsia" w:ascii="楷体_GB2312" w:eastAsia="楷体_GB2312"/>
                <w:b/>
                <w:sz w:val="24"/>
              </w:rPr>
            </w:r>
          </w:p>
        </w:tc>
      </w:tr>
    </w:tbl>
    <w:p>
      <w:pPr>
        <w:pStyle w:val="753"/>
        <w:pBdr/>
        <w:spacing w:line="460" w:lineRule="exact"/>
        <w:ind w:firstLine="480"/>
        <w:rPr>
          <w:rFonts w:eastAsia="楷体_GB2312"/>
          <w:sz w:val="24"/>
        </w:rPr>
      </w:pPr>
      <w:r>
        <w:rPr>
          <w:rFonts w:hint="eastAsia" w:eastAsia="楷体_GB2312"/>
          <w:sz w:val="24"/>
        </w:rPr>
        <w:t xml:space="preserve">注：本项目的采购文件和响应文件是本合同的组成部分，各货物详细技术规格、参数及要求详见响应文件，并不得低于采购文件技术要求。</w:t>
      </w:r>
      <w:r>
        <w:rPr>
          <w:rFonts w:eastAsia="楷体_GB2312"/>
          <w:sz w:val="24"/>
        </w:rPr>
      </w:r>
      <w:r>
        <w:rPr>
          <w:rFonts w:eastAsia="楷体_GB2312"/>
          <w:sz w:val="24"/>
        </w:rPr>
      </w:r>
    </w:p>
    <w:p>
      <w:pPr>
        <w:pStyle w:val="753"/>
        <w:pBdr/>
        <w:spacing w:line="460" w:lineRule="exact"/>
        <w:ind/>
        <w:rPr>
          <w:rFonts w:hint="eastAsia"/>
        </w:rPr>
      </w:pPr>
      <w:r>
        <w:rPr>
          <w:rFonts w:hint="eastAsia"/>
        </w:rPr>
      </w:r>
      <w:r>
        <w:rPr>
          <w:rFonts w:hint="eastAsia"/>
        </w:rPr>
      </w:r>
    </w:p>
    <w:p>
      <w:pPr>
        <w:pStyle w:val="777"/>
        <w:pBdr/>
        <w:spacing w:before="35" w:line="560" w:lineRule="exact"/>
        <w:ind w:right="197" w:firstLine="559"/>
        <w:jc w:val="both"/>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Style w:val="753"/>
        <w:pBdr/>
        <w:spacing w:line="560" w:lineRule="exact"/>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Style w:val="777"/>
        <w:pBdr/>
        <w:spacing w:line="560" w:lineRule="exact"/>
        <w:ind w:right="197" w:firstLine="528"/>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Style w:val="777"/>
        <w:pBdr/>
        <w:spacing w:before="35" w:line="560" w:lineRule="exact"/>
        <w:ind w:right="197" w:left="0"/>
        <w:jc w:val="both"/>
        <w:rPr>
          <w:rFonts w:hint="eastAsia" w:ascii="仿宋" w:hAnsi="仿宋" w:eastAsia="仿宋"/>
          <w:spacing w:val="-2"/>
          <w:sz w:val="32"/>
          <w:szCs w:val="32"/>
        </w:rPr>
      </w:pPr>
      <w:r>
        <w:rPr>
          <w:rFonts w:hint="eastAsia" w:ascii="仿宋" w:hAnsi="仿宋" w:eastAsia="仿宋"/>
          <w:spacing w:val="-2"/>
          <w:sz w:val="32"/>
          <w:szCs w:val="32"/>
        </w:rPr>
      </w:r>
      <w:r>
        <w:rPr>
          <w:rFonts w:hint="eastAsia" w:ascii="仿宋" w:hAnsi="仿宋" w:eastAsia="仿宋"/>
          <w:spacing w:val="-2"/>
          <w:sz w:val="32"/>
          <w:szCs w:val="32"/>
        </w:rPr>
      </w:r>
    </w:p>
    <w:p>
      <w:pPr>
        <w:pStyle w:val="777"/>
        <w:pBdr/>
        <w:spacing w:before="35" w:line="560" w:lineRule="exact"/>
        <w:ind w:right="197" w:left="0"/>
        <w:jc w:val="both"/>
        <w:rPr>
          <w:rFonts w:ascii="仿宋" w:hAnsi="仿宋" w:eastAsia="仿宋"/>
          <w:spacing w:val="-2"/>
          <w:sz w:val="32"/>
          <w:szCs w:val="32"/>
        </w:rPr>
        <w:sectPr>
          <w:footnotePr/>
          <w:endnotePr/>
          <w:type w:val="nextPage"/>
          <w:pgSz w:h="16840" w:orient="landscape" w:w="11910"/>
          <w:pgMar w:top="1520" w:right="1600" w:bottom="280" w:left="1680" w:header="720" w:footer="720" w:gutter="0"/>
          <w:cols w:num="1" w:sep="0" w:space="1701" w:equalWidth="1"/>
        </w:sectPr>
      </w:pPr>
      <w:r>
        <w:rPr>
          <w:rFonts w:ascii="仿宋" w:hAnsi="仿宋" w:eastAsia="仿宋"/>
          <w:spacing w:val="-2"/>
          <w:sz w:val="32"/>
          <w:szCs w:val="32"/>
        </w:rPr>
      </w:r>
      <w:r>
        <w:rPr>
          <w:rFonts w:ascii="仿宋" w:hAnsi="仿宋" w:eastAsia="仿宋"/>
          <w:spacing w:val="-2"/>
          <w:sz w:val="32"/>
          <w:szCs w:val="32"/>
        </w:rPr>
      </w:r>
    </w:p>
    <w:p>
      <w:pPr>
        <w:pStyle w:val="777"/>
        <w:pBdr/>
        <w:spacing/>
        <w:ind/>
        <w:rPr>
          <w:rFonts w:hint="eastAsia" w:ascii="仿宋" w:hAnsi="仿宋" w:eastAsia="仿宋"/>
          <w:sz w:val="32"/>
          <w:szCs w:val="32"/>
        </w:rPr>
      </w:pPr>
      <w:r>
        <w:rPr>
          <w:rFonts w:hint="eastAsia"/>
        </w:rPr>
        <w:t xml:space="preserve">附件2 </w:t>
      </w:r>
      <w:r>
        <w:rPr>
          <w:rFonts w:hint="eastAsia" w:ascii="仿宋" w:hAnsi="仿宋" w:eastAsia="仿宋"/>
          <w:sz w:val="32"/>
          <w:szCs w:val="32"/>
        </w:rPr>
        <w:t xml:space="preserve">政府采购货物采购参考合同</w:t>
      </w:r>
      <w:r>
        <w:rPr>
          <w:rFonts w:hint="eastAsia" w:ascii="仿宋" w:hAnsi="仿宋" w:eastAsia="仿宋"/>
          <w:sz w:val="32"/>
          <w:szCs w:val="32"/>
        </w:rPr>
      </w:r>
      <w:r>
        <w:rPr>
          <w:rFonts w:hint="eastAsia" w:ascii="仿宋" w:hAnsi="仿宋" w:eastAsia="仿宋"/>
          <w:sz w:val="32"/>
          <w:szCs w:val="32"/>
        </w:rPr>
      </w:r>
    </w:p>
    <w:p>
      <w:pPr>
        <w:pStyle w:val="777"/>
        <w:pBdr/>
        <w:spacing/>
        <w:ind/>
        <w:jc w:val="center"/>
        <w:rPr>
          <w:rFonts w:hint="eastAsia"/>
          <w:b/>
          <w:bCs/>
          <w:spacing w:val="-20"/>
          <w:sz w:val="48"/>
          <w:szCs w:val="48"/>
        </w:rPr>
      </w:pPr>
      <w:r>
        <w:rPr>
          <w:rFonts w:hint="eastAsia"/>
          <w:b/>
          <w:bCs/>
          <w:spacing w:val="-20"/>
          <w:sz w:val="48"/>
          <w:szCs w:val="48"/>
        </w:rPr>
      </w:r>
      <w:r>
        <w:rPr>
          <w:rFonts w:hint="eastAsia"/>
          <w:b/>
          <w:bCs/>
          <w:spacing w:val="-20"/>
          <w:sz w:val="48"/>
          <w:szCs w:val="48"/>
        </w:rPr>
      </w:r>
    </w:p>
    <w:p>
      <w:pPr>
        <w:pStyle w:val="777"/>
        <w:pBdr/>
        <w:spacing/>
        <w:ind/>
        <w:jc w:val="center"/>
        <w:rPr>
          <w:rFonts w:hint="eastAsia"/>
          <w:b/>
          <w:bCs/>
          <w:spacing w:val="-20"/>
          <w:sz w:val="48"/>
          <w:szCs w:val="48"/>
        </w:rPr>
      </w:pPr>
      <w:r>
        <w:rPr>
          <w:rFonts w:hint="eastAsia"/>
          <w:b/>
          <w:bCs/>
          <w:spacing w:val="-20"/>
          <w:sz w:val="48"/>
          <w:szCs w:val="48"/>
        </w:rPr>
      </w:r>
      <w:r>
        <w:rPr>
          <w:rFonts w:hint="eastAsia"/>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黄冈师范学院xxxx项目采购合同</w:t>
      </w:r>
      <w:r>
        <w:rPr>
          <w:b/>
          <w:bCs/>
          <w:spacing w:val="-20"/>
          <w:sz w:val="48"/>
          <w:szCs w:val="48"/>
        </w:rPr>
      </w:r>
      <w:r>
        <w:rPr>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（参考文本）</w:t>
      </w:r>
      <w:r>
        <w:rPr>
          <w:b/>
          <w:bCs/>
          <w:spacing w:val="-20"/>
          <w:sz w:val="48"/>
          <w:szCs w:val="48"/>
        </w:rPr>
      </w:r>
      <w:r>
        <w:rPr>
          <w:b/>
          <w:bCs/>
          <w:spacing w:val="-20"/>
          <w:sz w:val="48"/>
          <w:szCs w:val="48"/>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line="360" w:lineRule="auto"/>
        <w:ind w:left="440"/>
        <w:rPr>
          <w:sz w:val="32"/>
          <w:szCs w:val="32"/>
        </w:rPr>
      </w:pPr>
      <w:r>
        <w:rPr>
          <w:rFonts w:hint="eastAsia"/>
          <w:sz w:val="32"/>
          <w:szCs w:val="32"/>
        </w:rPr>
        <w:t xml:space="preserve">项目名称：</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合同编号：</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甲    方：</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乙    方：</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rPr>
      </w:r>
      <w:r>
        <w:rPr>
          <w:sz w:val="32"/>
          <w:szCs w:val="32"/>
        </w:rPr>
      </w:r>
    </w:p>
    <w:p>
      <w:pPr>
        <w:pStyle w:val="753"/>
        <w:pBdr/>
        <w:spacing/>
        <w:ind/>
        <w:rPr/>
      </w:pPr>
      <w:r/>
      <w:r/>
    </w:p>
    <w:p>
      <w:pPr>
        <w:pStyle w:val="753"/>
        <w:pBdr/>
        <w:spacing/>
        <w:ind/>
        <w:rPr>
          <w:rFonts w:eastAsia="黑体"/>
          <w:sz w:val="44"/>
          <w:szCs w:val="44"/>
        </w:rPr>
      </w:pPr>
      <w:r>
        <w:rPr>
          <w:rFonts w:eastAsia="黑体"/>
          <w:sz w:val="44"/>
          <w:szCs w:val="44"/>
        </w:rPr>
        <w:br w:type="page" w:clear="all"/>
      </w:r>
      <w:r>
        <w:rPr>
          <w:rFonts w:eastAsia="黑体"/>
          <w:sz w:val="44"/>
          <w:szCs w:val="44"/>
        </w:rPr>
      </w:r>
      <w:r>
        <w:rPr>
          <w:rFonts w:eastAsia="黑体"/>
          <w:sz w:val="44"/>
          <w:szCs w:val="44"/>
        </w:rPr>
      </w:r>
    </w:p>
    <w:p>
      <w:pPr>
        <w:pStyle w:val="753"/>
        <w:pBdr/>
        <w:spacing/>
        <w:ind/>
        <w:rPr>
          <w:rFonts w:eastAsia="黑体"/>
          <w:sz w:val="44"/>
          <w:szCs w:val="44"/>
        </w:rPr>
      </w:pPr>
      <w:r>
        <w:rPr>
          <w:rFonts w:eastAsia="黑体"/>
          <w:sz w:val="44"/>
          <w:szCs w:val="44"/>
        </w:rPr>
      </w:r>
      <w:r>
        <w:rPr>
          <w:rFonts w:eastAsia="黑体"/>
          <w:sz w:val="44"/>
          <w:szCs w:val="44"/>
        </w:rPr>
      </w:r>
    </w:p>
    <w:p>
      <w:pPr>
        <w:pStyle w:val="753"/>
        <w:pBdr/>
        <w:spacing/>
        <w:ind/>
        <w:rPr>
          <w:rFonts w:eastAsia="黑体"/>
          <w:sz w:val="44"/>
          <w:szCs w:val="44"/>
        </w:rPr>
      </w:pPr>
      <w:r>
        <w:rPr>
          <w:rFonts w:eastAsia="黑体"/>
          <w:sz w:val="44"/>
          <w:szCs w:val="44"/>
        </w:rPr>
      </w:r>
      <w:r>
        <w:rPr>
          <w:rFonts w:eastAsia="黑体"/>
          <w:sz w:val="44"/>
          <w:szCs w:val="44"/>
        </w:rPr>
      </w:r>
    </w:p>
    <w:p>
      <w:pPr>
        <w:pStyle w:val="753"/>
        <w:pBdr/>
        <w:spacing/>
        <w:ind/>
        <w:jc w:val="center"/>
        <w:rPr>
          <w:rFonts w:eastAsia="黑体"/>
          <w:sz w:val="44"/>
          <w:szCs w:val="44"/>
        </w:rPr>
      </w:pPr>
      <w:r>
        <w:rPr>
          <w:rFonts w:hint="eastAsia" w:eastAsia="黑体"/>
          <w:sz w:val="44"/>
          <w:szCs w:val="44"/>
        </w:rPr>
        <w:t xml:space="preserve">使 用 说 明</w:t>
      </w:r>
      <w:r>
        <w:rPr>
          <w:rFonts w:eastAsia="黑体"/>
          <w:sz w:val="44"/>
          <w:szCs w:val="44"/>
        </w:rPr>
      </w:r>
      <w:r>
        <w:rPr>
          <w:rFonts w:eastAsia="黑体"/>
          <w:sz w:val="44"/>
          <w:szCs w:val="44"/>
        </w:rPr>
      </w:r>
    </w:p>
    <w:p>
      <w:pPr>
        <w:pStyle w:val="753"/>
        <w:pBdr/>
        <w:spacing/>
        <w:ind w:firstLine="640"/>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p>
      <w:pPr>
        <w:pStyle w:val="753"/>
        <w:pBdr/>
        <w:spacing/>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1.本合同标准文本适用于购买现成货物的采购项目，不包括需要供应商定制开发、创新研发的货物采购项目。</w:t>
      </w:r>
      <w:r>
        <w:rPr>
          <w:rFonts w:ascii="仿宋_GB2312" w:hAnsi="仿宋_GB2312" w:eastAsia="仿宋_GB2312" w:cs="仿宋_GB2312"/>
          <w:sz w:val="32"/>
          <w:szCs w:val="32"/>
        </w:rPr>
      </w:r>
      <w:r>
        <w:rPr>
          <w:rFonts w:ascii="仿宋_GB2312" w:hAnsi="仿宋_GB2312" w:eastAsia="仿宋_GB2312" w:cs="仿宋_GB2312"/>
          <w:sz w:val="32"/>
          <w:szCs w:val="32"/>
        </w:rPr>
      </w:r>
    </w:p>
    <w:p>
      <w:pPr>
        <w:pStyle w:val="753"/>
        <w:pBdr/>
        <w:spacing/>
        <w:ind/>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 xml:space="preserve">2.本合同标准文本为政府采购货物买卖合同编制提供参考，可以结合采购项目具体情况，对文本作必要的调整修订后使用。</w:t>
      </w:r>
      <w:r>
        <w:rPr>
          <w:rFonts w:eastAsia="黑体"/>
          <w:sz w:val="44"/>
          <w:szCs w:val="44"/>
        </w:rPr>
      </w:r>
      <w:r>
        <w:rPr>
          <w:rFonts w:eastAsia="黑体"/>
          <w:sz w:val="44"/>
          <w:szCs w:val="44"/>
        </w:rPr>
      </w:r>
    </w:p>
    <w:p>
      <w:pPr>
        <w:pStyle w:val="753"/>
        <w:pBdr/>
        <w:spacing/>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3.本合同标准文本各条款中，如涉及填写多家供应商、制造商，多种采购标的、分包主要内容等信息的，可根据采购项目具体情况添加信息项。</w:t>
      </w:r>
      <w:r>
        <w:rPr>
          <w:rFonts w:ascii="仿宋_GB2312" w:hAnsi="仿宋_GB2312" w:eastAsia="仿宋_GB2312" w:cs="仿宋_GB2312"/>
          <w:sz w:val="32"/>
          <w:szCs w:val="32"/>
        </w:rPr>
      </w:r>
      <w:r>
        <w:rPr>
          <w:rFonts w:ascii="仿宋_GB2312" w:hAnsi="仿宋_GB2312" w:eastAsia="仿宋_GB2312" w:cs="仿宋_GB2312"/>
          <w:sz w:val="32"/>
          <w:szCs w:val="32"/>
        </w:rPr>
      </w:r>
    </w:p>
    <w:p>
      <w:pPr>
        <w:pStyle w:val="753"/>
        <w:pBdr/>
        <w:spacing/>
        <w:ind w:firstLine="880"/>
        <w:rPr>
          <w:rFonts w:eastAsia="黑体"/>
          <w:sz w:val="44"/>
          <w:szCs w:val="44"/>
        </w:rPr>
        <w:sectPr>
          <w:footnotePr/>
          <w:endnotePr/>
          <w:type w:val="nextPage"/>
          <w:pgSz w:h="16838" w:orient="landscape" w:w="11906"/>
          <w:pgMar w:top="1440" w:right="1800" w:bottom="1440" w:left="1800" w:header="851" w:footer="992" w:gutter="0"/>
          <w:cols w:num="1" w:sep="0" w:space="1701" w:equalWidth="1"/>
        </w:sectPr>
      </w:pPr>
      <w:r>
        <w:rPr>
          <w:rFonts w:eastAsia="黑体"/>
          <w:sz w:val="44"/>
          <w:szCs w:val="44"/>
        </w:rPr>
      </w:r>
      <w:r>
        <w:rPr>
          <w:rFonts w:eastAsia="黑体"/>
          <w:sz w:val="44"/>
          <w:szCs w:val="44"/>
        </w:rPr>
      </w:r>
    </w:p>
    <w:p>
      <w:pPr>
        <w:pStyle w:val="755"/>
        <w:pBdr/>
        <w:spacing w:line="400" w:lineRule="exact"/>
        <w:ind/>
        <w:jc w:val="center"/>
        <w:rPr>
          <w:rFonts w:ascii="黑体" w:hAnsi="黑体" w:eastAsia="黑体"/>
          <w:sz w:val="28"/>
          <w:szCs w:val="28"/>
        </w:rPr>
      </w:pPr>
      <w:r/>
      <w:bookmarkStart w:id="4" w:name="_Toc22209"/>
      <w:r>
        <w:rPr>
          <w:rFonts w:ascii="黑体" w:hAnsi="黑体" w:eastAsia="黑体"/>
          <w:sz w:val="28"/>
          <w:szCs w:val="28"/>
        </w:rPr>
      </w:r>
      <w:r>
        <w:rPr>
          <w:rFonts w:ascii="黑体" w:hAnsi="黑体" w:eastAsia="黑体"/>
          <w:sz w:val="28"/>
          <w:szCs w:val="28"/>
        </w:rPr>
      </w:r>
    </w:p>
    <w:p>
      <w:pPr>
        <w:pStyle w:val="755"/>
        <w:pBdr/>
        <w:spacing w:line="400" w:lineRule="exact"/>
        <w:ind/>
        <w:jc w:val="center"/>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 xml:space="preserve">政府采购合同协议书</w:t>
      </w:r>
      <w:bookmarkEnd w:id="4"/>
      <w:r>
        <w:rPr>
          <w:rFonts w:ascii="黑体" w:hAnsi="华文中宋" w:eastAsia="黑体"/>
          <w:b w:val="0"/>
          <w:bCs w:val="0"/>
          <w:sz w:val="28"/>
          <w:szCs w:val="28"/>
        </w:rPr>
      </w:r>
      <w:r>
        <w:rPr>
          <w:rFonts w:ascii="黑体" w:hAnsi="华文中宋" w:eastAsia="黑体"/>
          <w:b w:val="0"/>
          <w:bCs w:val="0"/>
          <w:sz w:val="28"/>
          <w:szCs w:val="28"/>
        </w:rPr>
      </w:r>
    </w:p>
    <w:p>
      <w:pPr>
        <w:pStyle w:val="755"/>
        <w:pBdr/>
        <w:spacing w:line="400" w:lineRule="exact"/>
        <w:ind/>
        <w:jc w:val="center"/>
        <w:rPr>
          <w:rFonts w:ascii="黑体" w:hAnsi="华文中宋" w:eastAsia="黑体"/>
          <w:b w:val="0"/>
          <w:bCs w:val="0"/>
          <w:sz w:val="28"/>
          <w:szCs w:val="28"/>
        </w:rPr>
      </w:pPr>
      <w:r>
        <w:rPr>
          <w:rFonts w:ascii="黑体" w:hAnsi="华文中宋" w:eastAsia="黑体"/>
          <w:b w:val="0"/>
          <w:bCs w:val="0"/>
          <w:sz w:val="28"/>
          <w:szCs w:val="28"/>
        </w:rPr>
      </w:r>
      <w:r>
        <w:rPr>
          <w:rFonts w:ascii="黑体" w:hAnsi="华文中宋" w:eastAsia="黑体"/>
          <w:b w:val="0"/>
          <w:bCs w:val="0"/>
          <w:sz w:val="28"/>
          <w:szCs w:val="28"/>
        </w:rPr>
      </w:r>
    </w:p>
    <w:p>
      <w:pPr>
        <w:pStyle w:val="753"/>
        <w:pBdr/>
        <w:spacing w:line="400" w:lineRule="exact"/>
        <w:ind/>
        <w:rPr>
          <w:szCs w:val="21"/>
        </w:rPr>
      </w:pPr>
      <w:r>
        <w:rPr>
          <w:rFonts w:hint="eastAsia"/>
          <w:szCs w:val="21"/>
        </w:rPr>
        <w:t xml:space="preserve">甲方（全称）：</w:t>
      </w:r>
      <w:r>
        <w:rPr>
          <w:rFonts w:hint="eastAsia"/>
          <w:szCs w:val="21"/>
          <w:u w:val="single"/>
        </w:rPr>
        <w:t xml:space="preserve">                        </w:t>
      </w:r>
      <w:r>
        <w:rPr>
          <w:rFonts w:hint="eastAsia"/>
          <w:szCs w:val="21"/>
        </w:rPr>
        <w:t xml:space="preserve">（采购人、受采购人委托签订合同的单位或采购</w:t>
      </w:r>
      <w:r>
        <w:rPr>
          <w:rFonts w:hint="eastAsia"/>
          <w:szCs w:val="21"/>
        </w:rPr>
        <w:tab/>
      </w:r>
      <w:r>
        <w:rPr>
          <w:rFonts w:hint="eastAsia"/>
          <w:szCs w:val="21"/>
        </w:rPr>
        <w:t xml:space="preserve">                                   文件约定的合同甲方）</w:t>
      </w:r>
      <w:r>
        <w:rPr>
          <w:szCs w:val="21"/>
        </w:rPr>
      </w:r>
      <w:r>
        <w:rPr>
          <w:szCs w:val="21"/>
        </w:rPr>
      </w:r>
    </w:p>
    <w:p>
      <w:pPr>
        <w:pStyle w:val="753"/>
        <w:pBdr/>
        <w:spacing w:line="400" w:lineRule="exact"/>
        <w:ind/>
        <w:rPr>
          <w:szCs w:val="21"/>
        </w:rPr>
      </w:pPr>
      <w:r>
        <w:rPr>
          <w:rFonts w:hint="eastAsia"/>
          <w:szCs w:val="21"/>
        </w:rPr>
        <w:t xml:space="preserve">乙方1（全称）：</w:t>
      </w:r>
      <w:r>
        <w:rPr>
          <w:rFonts w:hint="eastAsia"/>
          <w:szCs w:val="21"/>
          <w:u w:val="single"/>
        </w:rPr>
        <w:t xml:space="preserve">                       </w:t>
      </w:r>
      <w:r>
        <w:rPr>
          <w:rFonts w:hint="eastAsia"/>
          <w:szCs w:val="21"/>
        </w:rPr>
        <w:t xml:space="preserve">（供应商）</w:t>
      </w:r>
      <w:r>
        <w:rPr>
          <w:szCs w:val="21"/>
        </w:rPr>
      </w:r>
      <w:r>
        <w:rPr>
          <w:szCs w:val="21"/>
        </w:rPr>
      </w:r>
    </w:p>
    <w:p>
      <w:pPr>
        <w:pStyle w:val="753"/>
        <w:pBdr/>
        <w:spacing w:line="400" w:lineRule="exact"/>
        <w:ind/>
        <w:rPr>
          <w:szCs w:val="21"/>
        </w:rPr>
      </w:pPr>
      <w:r>
        <w:rPr>
          <w:rFonts w:hint="eastAsia"/>
          <w:szCs w:val="21"/>
        </w:rPr>
        <w:t xml:space="preserve">乙方2（全称）：</w:t>
      </w:r>
      <w:r>
        <w:rPr>
          <w:rFonts w:hint="eastAsia"/>
          <w:szCs w:val="21"/>
          <w:u w:val="single"/>
        </w:rPr>
        <w:t xml:space="preserve">                        </w:t>
      </w:r>
      <w:r>
        <w:rPr>
          <w:rFonts w:hint="eastAsia"/>
          <w:szCs w:val="21"/>
        </w:rPr>
        <w:t xml:space="preserve">（联合体成员供应商或其他合同主体）（如有）</w:t>
      </w:r>
      <w:r>
        <w:rPr>
          <w:szCs w:val="21"/>
        </w:rPr>
      </w:r>
      <w:r>
        <w:rPr>
          <w:szCs w:val="21"/>
        </w:rPr>
      </w:r>
    </w:p>
    <w:p>
      <w:pPr>
        <w:pStyle w:val="753"/>
        <w:pBdr/>
        <w:spacing w:line="400" w:lineRule="exact"/>
        <w:ind/>
        <w:rPr>
          <w:szCs w:val="21"/>
        </w:rPr>
      </w:pPr>
      <w:r>
        <w:rPr>
          <w:rFonts w:hint="eastAsia"/>
        </w:rPr>
        <w:t xml:space="preserve">乙方</w:t>
      </w:r>
      <w:r>
        <w:rPr>
          <w:rFonts w:hint="eastAsia"/>
          <w:szCs w:val="21"/>
        </w:rPr>
        <w:t xml:space="preserve">3</w:t>
      </w:r>
      <w:r>
        <w:rPr>
          <w:rFonts w:hint="eastAsia"/>
        </w:rPr>
        <w:t xml:space="preserve">（全称）</w:t>
      </w:r>
      <w:r>
        <w:rPr>
          <w:rFonts w:hint="eastAsia"/>
          <w:szCs w:val="21"/>
          <w:u w:val="single"/>
        </w:rPr>
        <w:t xml:space="preserve">                          </w:t>
      </w:r>
      <w:r>
        <w:rPr>
          <w:rFonts w:hint="eastAsia"/>
          <w:szCs w:val="21"/>
        </w:rPr>
        <w:t xml:space="preserve">（联合体成员供应商或其他合同主体）（如有）</w:t>
      </w:r>
      <w:r>
        <w:rPr>
          <w:szCs w:val="21"/>
        </w:rPr>
      </w:r>
      <w:r>
        <w:rPr>
          <w:szCs w:val="21"/>
        </w:rPr>
      </w:r>
    </w:p>
    <w:p>
      <w:pPr>
        <w:pStyle w:val="753"/>
        <w:pBdr/>
        <w:spacing w:line="400" w:lineRule="exact"/>
        <w:ind/>
        <w:rPr/>
      </w:pPr>
      <w:r/>
      <w:r/>
    </w:p>
    <w:p>
      <w:pPr>
        <w:pStyle w:val="779"/>
        <w:pBdr/>
        <w:spacing w:after="0" w:line="400" w:lineRule="exact"/>
        <w:ind w:firstLine="420" w:left="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ascii="宋体" w:hAnsi="宋体"/>
          <w:szCs w:val="21"/>
        </w:rPr>
      </w:r>
      <w:r>
        <w:rPr>
          <w:rFonts w:ascii="宋体" w:hAnsi="宋体"/>
          <w:szCs w:val="21"/>
        </w:rPr>
      </w:r>
    </w:p>
    <w:p>
      <w:pPr>
        <w:pStyle w:val="753"/>
        <w:numPr>
          <w:ilvl w:val="0"/>
          <w:numId w:val="1"/>
        </w:numPr>
        <w:pBdr/>
        <w:spacing w:line="400" w:lineRule="exact"/>
        <w:ind w:firstLine="442"/>
        <w:jc w:val="both"/>
        <w:rPr>
          <w:b/>
          <w:szCs w:val="21"/>
        </w:rPr>
      </w:pPr>
      <w:r>
        <w:rPr>
          <w:rFonts w:hint="eastAsia"/>
          <w:b/>
          <w:szCs w:val="21"/>
        </w:rPr>
        <w:t xml:space="preserve">项目信息</w:t>
      </w:r>
      <w:r>
        <w:rPr>
          <w:b/>
          <w:szCs w:val="21"/>
        </w:rPr>
      </w:r>
      <w:r>
        <w:rPr>
          <w:b/>
          <w:szCs w:val="21"/>
        </w:rPr>
      </w:r>
    </w:p>
    <w:p>
      <w:pPr>
        <w:pStyle w:val="779"/>
        <w:numPr>
          <w:ilvl w:val="0"/>
          <w:numId w:val="2"/>
        </w:numPr>
        <w:pBdr/>
        <w:spacing w:after="0" w:line="400" w:lineRule="exact"/>
        <w:ind w:firstLine="420" w:left="0"/>
        <w:rPr>
          <w:rFonts w:ascii="宋体" w:hAnsi="宋体"/>
          <w:szCs w:val="21"/>
          <w:u w:val="single"/>
        </w:rPr>
      </w:pPr>
      <w:r>
        <w:rPr>
          <w:rFonts w:hint="eastAsia" w:ascii="宋体" w:hAnsi="宋体"/>
          <w:szCs w:val="21"/>
        </w:rPr>
        <w:t xml:space="preserve">采购项目名称：</w:t>
      </w:r>
      <w:r>
        <w:rPr>
          <w:rFonts w:ascii="宋体" w:hAnsi="宋体"/>
          <w:szCs w:val="21"/>
          <w:u w:val="single"/>
        </w:rPr>
        <w:t xml:space="preserve">                                          </w:t>
      </w:r>
      <w:r>
        <w:rPr>
          <w:rFonts w:ascii="宋体" w:hAnsi="宋体"/>
          <w:szCs w:val="21"/>
          <w:u w:val="single"/>
        </w:rPr>
      </w:r>
      <w:r>
        <w:rPr>
          <w:rFonts w:ascii="宋体" w:hAnsi="宋体"/>
          <w:szCs w:val="21"/>
          <w:u w:val="single"/>
        </w:rPr>
      </w:r>
    </w:p>
    <w:p>
      <w:pPr>
        <w:pStyle w:val="779"/>
        <w:numPr>
          <w:ilvl w:val="0"/>
          <w:numId w:val="0"/>
        </w:numPr>
        <w:pBdr/>
        <w:tabs>
          <w:tab w:val="left" w:leader="none" w:pos="999"/>
        </w:tabs>
        <w:spacing w:after="0" w:line="400" w:lineRule="exact"/>
        <w:ind/>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r>
        <w:rPr>
          <w:rFonts w:ascii="宋体" w:hAnsi="宋体"/>
          <w:szCs w:val="21"/>
        </w:rPr>
      </w:r>
      <w:r>
        <w:rPr>
          <w:rFonts w:ascii="宋体" w:hAnsi="宋体"/>
          <w:szCs w:val="21"/>
        </w:rPr>
      </w:r>
    </w:p>
    <w:p>
      <w:pPr>
        <w:pStyle w:val="779"/>
        <w:pBdr/>
        <w:spacing w:after="0" w:line="400" w:lineRule="exact"/>
        <w:ind w:firstLine="420" w:left="0"/>
        <w:rPr>
          <w:rFonts w:ascii="宋体" w:hAnsi="宋体"/>
          <w:szCs w:val="21"/>
        </w:rPr>
      </w:pPr>
      <w:r>
        <w:rPr>
          <w:rFonts w:hint="eastAsia" w:ascii="宋体" w:hAnsi="宋体"/>
          <w:szCs w:val="21"/>
        </w:rPr>
        <w:t xml:space="preserve">（2）采购计划编号：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rPr>
      </w:r>
      <w:r>
        <w:rPr>
          <w:rFonts w:ascii="宋体" w:hAnsi="宋体"/>
          <w:szCs w:val="21"/>
        </w:rPr>
      </w:r>
    </w:p>
    <w:p>
      <w:pPr>
        <w:pStyle w:val="753"/>
        <w:pBdr/>
        <w:spacing w:line="400" w:lineRule="exact"/>
        <w:ind w:firstLine="440"/>
        <w:rPr>
          <w:szCs w:val="21"/>
        </w:rPr>
      </w:pPr>
      <w:r>
        <w:rPr>
          <w:rFonts w:hint="eastAsia"/>
          <w:szCs w:val="21"/>
        </w:rPr>
        <w:t xml:space="preserve">（3）项目内容：</w:t>
      </w:r>
      <w:r>
        <w:rPr>
          <w:szCs w:val="21"/>
        </w:rPr>
      </w:r>
      <w:r>
        <w:rPr>
          <w:szCs w:val="21"/>
        </w:rPr>
      </w:r>
    </w:p>
    <w:p>
      <w:pPr>
        <w:pStyle w:val="753"/>
        <w:pBdr/>
        <w:spacing w:line="400" w:lineRule="exact"/>
        <w:ind w:firstLine="440"/>
        <w:rPr>
          <w:szCs w:val="21"/>
        </w:rPr>
      </w:pPr>
      <w:r>
        <w:rPr>
          <w:rFonts w:hint="eastAsia"/>
          <w:szCs w:val="21"/>
        </w:rPr>
        <w:t xml:space="preserve">     采购标的及数量（台/套</w:t>
      </w:r>
      <w:r>
        <w:rPr>
          <w:szCs w:val="21"/>
        </w:rPr>
        <w:t xml:space="preserve">/</w:t>
      </w:r>
      <w:r>
        <w:rPr>
          <w:rFonts w:hint="eastAsia"/>
          <w:szCs w:val="21"/>
        </w:rPr>
        <w:t xml:space="preserve">个</w:t>
      </w:r>
      <w:r>
        <w:rPr>
          <w:szCs w:val="21"/>
        </w:rPr>
        <w:t xml:space="preserve">/</w:t>
      </w:r>
      <w:r>
        <w:rPr>
          <w:rFonts w:hint="eastAsia"/>
          <w:szCs w:val="21"/>
        </w:rPr>
        <w:t xml:space="preserve">架</w:t>
      </w:r>
      <w:r>
        <w:rPr>
          <w:szCs w:val="21"/>
        </w:rPr>
        <w:t xml:space="preserve">/</w:t>
      </w:r>
      <w:r>
        <w:rPr>
          <w:rFonts w:hint="eastAsia"/>
          <w:szCs w:val="21"/>
        </w:rPr>
        <w:t xml:space="preserve">组等）：</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 xml:space="preserve"> </w:t>
      </w:r>
      <w:r>
        <w:rPr>
          <w:szCs w:val="21"/>
        </w:rPr>
      </w:r>
      <w:r>
        <w:rPr>
          <w:szCs w:val="21"/>
        </w:rPr>
      </w:r>
    </w:p>
    <w:p>
      <w:pPr>
        <w:pStyle w:val="753"/>
        <w:numPr>
          <w:ilvl w:val="0"/>
          <w:numId w:val="0"/>
        </w:numPr>
        <w:pBdr/>
        <w:spacing w:line="400" w:lineRule="exact"/>
        <w:ind w:firstLine="440"/>
        <w:rPr>
          <w:szCs w:val="21"/>
        </w:rPr>
      </w:pPr>
      <w:r>
        <w:rPr>
          <w:rFonts w:hint="eastAsia"/>
          <w:szCs w:val="21"/>
        </w:rPr>
        <w:t xml:space="preserve">     品牌：</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rPr>
        <w:t xml:space="preserve">     </w:t>
      </w:r>
      <w:r>
        <w:rPr>
          <w:rFonts w:hint="eastAsia"/>
          <w:szCs w:val="21"/>
        </w:rPr>
        <w:t xml:space="preserve">规格型号：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r>
      <w:r>
        <w:rPr>
          <w:szCs w:val="21"/>
        </w:rPr>
      </w:r>
    </w:p>
    <w:p>
      <w:pPr>
        <w:pStyle w:val="753"/>
        <w:pBdr/>
        <w:spacing w:line="400" w:lineRule="exact"/>
        <w:ind w:firstLine="990"/>
        <w:rPr>
          <w:szCs w:val="21"/>
          <w:u w:val="single"/>
        </w:rPr>
      </w:pPr>
      <w:r>
        <w:rPr>
          <w:rFonts w:hint="eastAsia"/>
          <w:szCs w:val="21"/>
        </w:rPr>
        <w:t xml:space="preserve">采购标的的技术要求、商务要求具体见附件。</w:t>
      </w:r>
      <w:r>
        <w:rPr>
          <w:szCs w:val="21"/>
          <w:u w:val="single"/>
        </w:rPr>
      </w:r>
      <w:r>
        <w:rPr>
          <w:szCs w:val="21"/>
          <w:u w:val="single"/>
        </w:rPr>
      </w:r>
    </w:p>
    <w:p>
      <w:pPr>
        <w:pStyle w:val="753"/>
        <w:numPr>
          <w:ilvl w:val="0"/>
          <w:numId w:val="0"/>
        </w:numPr>
        <w:pBdr/>
        <w:spacing w:line="400" w:lineRule="exact"/>
        <w:ind w:firstLine="990"/>
        <w:rPr>
          <w:szCs w:val="21"/>
        </w:rPr>
      </w:pPr>
      <w:r>
        <w:rPr>
          <w:rFonts w:hint="eastAsia" w:ascii="汉仪书宋二S" w:hAnsi="汉仪书宋二S" w:eastAsia="汉仪书宋二S" w:cs="汉仪书宋二S"/>
          <w:szCs w:val="21"/>
        </w:rPr>
        <w:t xml:space="preserve">①</w:t>
      </w:r>
      <w:r>
        <w:rPr>
          <w:rFonts w:hint="eastAsia"/>
          <w:szCs w:val="21"/>
        </w:rPr>
        <w:t xml:space="preserve">涉及信息类产品，请填写该产品关键部件的品牌、型号：</w:t>
      </w:r>
      <w:r>
        <w:rPr>
          <w:szCs w:val="21"/>
        </w:rPr>
      </w:r>
      <w:r>
        <w:rPr>
          <w:szCs w:val="21"/>
        </w:rPr>
      </w:r>
    </w:p>
    <w:p>
      <w:pPr>
        <w:pStyle w:val="753"/>
        <w:numPr>
          <w:ilvl w:val="0"/>
          <w:numId w:val="0"/>
        </w:numPr>
        <w:pBdr/>
        <w:spacing w:line="400" w:lineRule="exact"/>
        <w:ind w:firstLine="440"/>
        <w:rPr>
          <w:szCs w:val="21"/>
          <w:u w:val="single"/>
        </w:rPr>
      </w:pPr>
      <w:r>
        <w:rPr>
          <w:rFonts w:hint="eastAsia"/>
          <w:szCs w:val="21"/>
        </w:rPr>
        <w:t xml:space="preserve">     标的名称：</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r>
      <w:r>
        <w:rPr>
          <w:szCs w:val="21"/>
          <w:u w:val="single"/>
        </w:rPr>
      </w:r>
    </w:p>
    <w:p>
      <w:pPr>
        <w:pStyle w:val="753"/>
        <w:numPr>
          <w:ilvl w:val="0"/>
          <w:numId w:val="0"/>
        </w:numPr>
        <w:pBdr/>
        <w:spacing w:line="400" w:lineRule="exact"/>
        <w:ind w:firstLine="440"/>
        <w:rPr>
          <w:szCs w:val="21"/>
        </w:rPr>
      </w:pPr>
      <w:r>
        <w:rPr>
          <w:rFonts w:hint="eastAsia"/>
          <w:szCs w:val="21"/>
        </w:rPr>
        <w:t xml:space="preserve">     关键部件：</w:t>
      </w:r>
      <w:r>
        <w:rPr>
          <w:rFonts w:hint="eastAsia"/>
          <w:szCs w:val="21"/>
          <w:u w:val="single"/>
        </w:rPr>
        <w:t xml:space="preserve">          </w:t>
      </w:r>
      <w:r>
        <w:rPr>
          <w:rFonts w:hint="eastAsia"/>
          <w:szCs w:val="21"/>
        </w:rPr>
        <w:t xml:space="preserve"> 品牌：</w:t>
      </w:r>
      <w:r>
        <w:rPr>
          <w:rFonts w:hint="eastAsia"/>
          <w:szCs w:val="21"/>
          <w:u w:val="single"/>
        </w:rPr>
        <w:t xml:space="preserve">        </w:t>
      </w:r>
      <w:r>
        <w:rPr>
          <w:rFonts w:hint="eastAsia"/>
          <w:szCs w:val="21"/>
        </w:rPr>
        <w:t xml:space="preserve"> 型号：</w:t>
      </w:r>
      <w:r>
        <w:rPr>
          <w:rFonts w:hint="eastAsia"/>
          <w:szCs w:val="21"/>
          <w:u w:val="single"/>
        </w:rPr>
        <w:t xml:space="preserve">       </w:t>
      </w:r>
      <w:r>
        <w:rPr>
          <w:rFonts w:hint="eastAsia"/>
          <w:szCs w:val="21"/>
        </w:rPr>
        <w:t xml:space="preserve"> </w:t>
      </w:r>
      <w:r>
        <w:rPr>
          <w:szCs w:val="21"/>
        </w:rPr>
      </w:r>
      <w:r>
        <w:rPr>
          <w:szCs w:val="21"/>
        </w:rPr>
      </w:r>
    </w:p>
    <w:p>
      <w:pPr>
        <w:pStyle w:val="816"/>
        <w:pBdr/>
        <w:spacing/>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t xml:space="preserve">关键部件</w:t>
      </w:r>
      <w:r>
        <w:rPr>
          <w:rFonts w:hint="eastAsia" w:ascii="宋体" w:hAnsi="宋体" w:eastAsia="宋体" w:cs="宋体"/>
          <w:sz w:val="21"/>
        </w:rPr>
        <w:t xml:space="preserve">：</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r>
        <w:rPr>
          <w:rFonts w:ascii="宋体" w:hAnsi="宋体" w:eastAsia="宋体" w:cs="宋体"/>
          <w:sz w:val="21"/>
        </w:rPr>
      </w:r>
      <w:r>
        <w:rPr>
          <w:rFonts w:ascii="宋体" w:hAnsi="宋体" w:eastAsia="宋体" w:cs="宋体"/>
          <w:sz w:val="21"/>
        </w:rPr>
      </w:r>
    </w:p>
    <w:p>
      <w:pPr>
        <w:pStyle w:val="816"/>
        <w:pBdr/>
        <w:spacing/>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ascii="宋体" w:hAnsi="宋体" w:eastAsia="宋体" w:cs="宋体"/>
          <w:sz w:val="21"/>
        </w:rPr>
      </w:r>
      <w:r>
        <w:rPr>
          <w:rFonts w:ascii="宋体" w:hAnsi="宋体" w:eastAsia="宋体" w:cs="宋体"/>
          <w:sz w:val="21"/>
        </w:rPr>
      </w:r>
    </w:p>
    <w:p>
      <w:pPr>
        <w:pStyle w:val="816"/>
        <w:numPr>
          <w:ilvl w:val="0"/>
          <w:numId w:val="0"/>
        </w:numPr>
        <w:pBdr/>
        <w:spacing/>
        <w:ind/>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r>
        <w:rPr>
          <w:rFonts w:ascii="宋体" w:hAnsi="宋体" w:eastAsia="宋体" w:cs="宋体"/>
          <w:sz w:val="21"/>
        </w:rPr>
      </w:r>
      <w:r>
        <w:rPr>
          <w:rFonts w:ascii="宋体" w:hAnsi="宋体" w:eastAsia="宋体" w:cs="宋体"/>
          <w:sz w:val="21"/>
        </w:rPr>
      </w:r>
    </w:p>
    <w:p>
      <w:pPr>
        <w:pStyle w:val="816"/>
        <w:numPr>
          <w:ilvl w:val="0"/>
          <w:numId w:val="0"/>
        </w:numPr>
        <w:pBdr/>
        <w:spacing/>
        <w:ind/>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 xml:space="preserve">②</w:t>
      </w:r>
      <w:r>
        <w:rPr>
          <w:rFonts w:hint="eastAsia" w:ascii="宋体" w:hAnsi="宋体" w:eastAsia="宋体" w:cs="宋体"/>
          <w:sz w:val="21"/>
        </w:rPr>
        <w:t xml:space="preserve">涉及车辆采购，请填写是否属于新能源汽车：</w:t>
      </w:r>
      <w:r>
        <w:rPr>
          <w:rFonts w:ascii="宋体" w:hAnsi="宋体" w:eastAsia="宋体" w:cs="宋体"/>
          <w:sz w:val="21"/>
        </w:rPr>
      </w:r>
      <w:r>
        <w:rPr>
          <w:rFonts w:ascii="宋体" w:hAnsi="宋体" w:eastAsia="宋体" w:cs="宋体"/>
          <w:sz w:val="21"/>
        </w:rPr>
      </w:r>
    </w:p>
    <w:p>
      <w:pPr>
        <w:pStyle w:val="816"/>
        <w:numPr>
          <w:ilvl w:val="0"/>
          <w:numId w:val="0"/>
        </w:numPr>
        <w:pBdr/>
        <w:spacing/>
        <w:ind/>
        <w:rPr>
          <w:rFonts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 xml:space="preserve">¨</w:t>
      </w:r>
      <w:r>
        <w:rPr>
          <w:rFonts w:hint="eastAsia" w:ascii="宋体" w:hAnsi="宋体" w:eastAsia="宋体" w:cs="宋体"/>
          <w:sz w:val="21"/>
        </w:rPr>
        <w:t xml:space="preserve">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r>
        <w:rPr>
          <w:rFonts w:ascii="宋体" w:hAnsi="宋体" w:eastAsia="宋体" w:cs="宋体"/>
          <w:sz w:val="21"/>
        </w:rPr>
      </w:r>
      <w:r>
        <w:rPr>
          <w:rFonts w:ascii="宋体" w:hAnsi="宋体" w:eastAsia="宋体" w:cs="宋体"/>
          <w:sz w:val="21"/>
        </w:rPr>
      </w:r>
    </w:p>
    <w:p>
      <w:pPr>
        <w:pStyle w:val="816"/>
        <w:numPr>
          <w:ilvl w:val="0"/>
          <w:numId w:val="0"/>
        </w:numPr>
        <w:pBdr/>
        <w:spacing/>
        <w:ind/>
        <w:rPr>
          <w:rFonts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 xml:space="preserve">¨</w:t>
      </w:r>
      <w:r>
        <w:rPr>
          <w:rFonts w:hint="eastAsia" w:ascii="宋体" w:hAnsi="宋体" w:eastAsia="宋体" w:cs="宋体"/>
          <w:sz w:val="21"/>
        </w:rPr>
        <w:t xml:space="preserve">否</w:t>
      </w:r>
      <w:r>
        <w:rPr>
          <w:rFonts w:ascii="宋体" w:hAnsi="宋体" w:eastAsia="宋体" w:cs="宋体"/>
          <w:sz w:val="21"/>
        </w:rPr>
      </w:r>
      <w:r>
        <w:rPr>
          <w:rFonts w:ascii="宋体" w:hAnsi="宋体" w:eastAsia="宋体" w:cs="宋体"/>
          <w:sz w:val="21"/>
        </w:rPr>
      </w:r>
    </w:p>
    <w:p>
      <w:pPr>
        <w:pStyle w:val="816"/>
        <w:numPr>
          <w:ilvl w:val="0"/>
          <w:numId w:val="0"/>
        </w:numPr>
        <w:pBdr/>
        <w:spacing/>
        <w:ind/>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rPr>
        <w:t xml:space="preserve">4</w:t>
      </w:r>
      <w:r>
        <w:rPr>
          <w:rFonts w:hint="eastAsia" w:ascii="宋体" w:hAnsi="宋体" w:eastAsia="宋体" w:cs="宋体"/>
          <w:sz w:val="21"/>
        </w:rPr>
        <w:t xml:space="preserve">）政府采购组织形式：</w:t>
      </w:r>
      <w:r>
        <w:rPr>
          <w:rFonts w:ascii="Wingdings" w:hAnsi="Wingdings" w:eastAsia="Wingdings" w:cs="Wingdings"/>
          <w:sz w:val="21"/>
        </w:rPr>
        <w:t xml:space="preserve">¨</w:t>
      </w:r>
      <w:r>
        <w:rPr>
          <w:rFonts w:hint="eastAsia" w:ascii="宋体" w:hAnsi="宋体" w:eastAsia="宋体" w:cs="宋体"/>
          <w:sz w:val="21"/>
        </w:rPr>
        <w:t xml:space="preserve">政府集中采购  </w:t>
      </w:r>
      <w:r>
        <w:rPr>
          <w:rFonts w:ascii="Wingdings" w:hAnsi="Wingdings" w:eastAsia="Wingdings" w:cs="Wingdings"/>
          <w:sz w:val="21"/>
        </w:rPr>
        <w:t xml:space="preserve">¨</w:t>
      </w:r>
      <w:r>
        <w:rPr>
          <w:rFonts w:hint="eastAsia" w:ascii="宋体" w:hAnsi="宋体" w:eastAsia="宋体" w:cs="宋体"/>
          <w:sz w:val="21"/>
        </w:rPr>
        <w:t xml:space="preserve">部门集中采购  </w:t>
      </w:r>
      <w:r>
        <w:rPr>
          <w:rFonts w:ascii="Wingdings" w:hAnsi="Wingdings" w:eastAsia="Wingdings" w:cs="Wingdings"/>
          <w:sz w:val="21"/>
        </w:rPr>
        <w:t xml:space="preserve">¨</w:t>
      </w:r>
      <w:r>
        <w:rPr>
          <w:rFonts w:hint="eastAsia" w:ascii="宋体" w:hAnsi="宋体" w:eastAsia="宋体" w:cs="宋体"/>
          <w:sz w:val="21"/>
        </w:rPr>
        <w:t xml:space="preserve">分散采购</w:t>
      </w:r>
      <w:r>
        <w:rPr>
          <w:rFonts w:ascii="宋体" w:hAnsi="宋体" w:eastAsia="宋体" w:cs="宋体"/>
          <w:sz w:val="21"/>
        </w:rPr>
      </w:r>
      <w:r>
        <w:rPr>
          <w:rFonts w:ascii="宋体" w:hAnsi="宋体" w:eastAsia="宋体" w:cs="宋体"/>
          <w:sz w:val="21"/>
        </w:rPr>
      </w:r>
    </w:p>
    <w:p>
      <w:pPr>
        <w:pStyle w:val="816"/>
        <w:numPr>
          <w:ilvl w:val="0"/>
          <w:numId w:val="0"/>
        </w:numPr>
        <w:pBdr/>
        <w:spacing/>
        <w:ind w:firstLine="420"/>
        <w:rPr>
          <w:rFonts w:ascii="宋体" w:hAnsi="宋体" w:eastAsia="宋体" w:cs="宋体"/>
          <w:sz w:val="21"/>
        </w:rPr>
      </w:pPr>
      <w:r>
        <w:rPr>
          <w:rFonts w:hint="eastAsia" w:ascii="宋体" w:hAnsi="宋体" w:eastAsia="宋体" w:cs="宋体"/>
          <w:sz w:val="21"/>
        </w:rPr>
        <w:t xml:space="preserve">（</w:t>
      </w:r>
      <w:r>
        <w:rPr>
          <w:rFonts w:ascii="宋体" w:hAnsi="宋体" w:eastAsia="宋体" w:cs="宋体"/>
          <w:sz w:val="21"/>
        </w:rPr>
        <w:t xml:space="preserve">5</w:t>
      </w:r>
      <w:r>
        <w:rPr>
          <w:rFonts w:hint="eastAsia" w:ascii="宋体" w:hAnsi="宋体" w:eastAsia="宋体" w:cs="宋体"/>
          <w:sz w:val="21"/>
        </w:rPr>
        <w:t xml:space="preserve">）政府采购方式：</w:t>
      </w:r>
      <w:r>
        <w:rPr>
          <w:rFonts w:ascii="Wingdings" w:hAnsi="Wingdings" w:eastAsia="Wingdings" w:cs="Wingdings"/>
          <w:sz w:val="21"/>
        </w:rPr>
        <w:t xml:space="preserve">¨</w:t>
      </w:r>
      <w:r>
        <w:rPr>
          <w:rFonts w:hint="eastAsia" w:ascii="宋体" w:hAnsi="宋体" w:eastAsia="宋体" w:cs="宋体"/>
          <w:sz w:val="21"/>
        </w:rPr>
        <w:t xml:space="preserve">公开招标 </w:t>
      </w:r>
      <w:r>
        <w:rPr>
          <w:rFonts w:ascii="Wingdings" w:hAnsi="Wingdings" w:eastAsia="Wingdings" w:cs="Wingdings"/>
          <w:sz w:val="21"/>
        </w:rPr>
        <w:t xml:space="preserve">¨</w:t>
      </w:r>
      <w:r>
        <w:rPr>
          <w:rFonts w:hint="eastAsia" w:ascii="宋体" w:hAnsi="宋体" w:eastAsia="宋体" w:cs="宋体"/>
          <w:sz w:val="21"/>
        </w:rPr>
        <w:t xml:space="preserve">邀请招标 </w:t>
      </w:r>
      <w:r>
        <w:rPr>
          <w:rFonts w:ascii="Wingdings" w:hAnsi="Wingdings" w:eastAsia="Wingdings" w:cs="Wingdings"/>
          <w:sz w:val="21"/>
        </w:rPr>
        <w:t xml:space="preserve">¨</w:t>
      </w:r>
      <w:r>
        <w:rPr>
          <w:rFonts w:hint="eastAsia" w:ascii="宋体" w:hAnsi="宋体" w:eastAsia="宋体" w:cs="宋体"/>
          <w:sz w:val="21"/>
        </w:rPr>
        <w:t xml:space="preserve">竞争性谈判 </w:t>
      </w:r>
      <w:r>
        <w:rPr>
          <w:rFonts w:ascii="Wingdings" w:hAnsi="Wingdings" w:eastAsia="Wingdings" w:cs="Wingdings"/>
          <w:sz w:val="21"/>
        </w:rPr>
        <w:t xml:space="preserve">¨</w:t>
      </w:r>
      <w:r>
        <w:rPr>
          <w:rFonts w:hint="eastAsia" w:ascii="宋体" w:hAnsi="宋体" w:eastAsia="宋体" w:cs="宋体"/>
          <w:sz w:val="21"/>
        </w:rPr>
        <w:t xml:space="preserve">竞争性磋商</w:t>
      </w:r>
      <w:r>
        <w:rPr>
          <w:rFonts w:ascii="宋体" w:hAnsi="宋体" w:eastAsia="宋体" w:cs="宋体"/>
          <w:sz w:val="21"/>
        </w:rPr>
      </w:r>
      <w:r>
        <w:rPr>
          <w:rFonts w:ascii="宋体" w:hAnsi="宋体" w:eastAsia="宋体" w:cs="宋体"/>
          <w:sz w:val="21"/>
        </w:rPr>
      </w:r>
    </w:p>
    <w:p>
      <w:pPr>
        <w:pStyle w:val="816"/>
        <w:numPr>
          <w:ilvl w:val="0"/>
          <w:numId w:val="0"/>
        </w:numPr>
        <w:pBdr/>
        <w:spacing/>
        <w:ind w:firstLine="420"/>
        <w:rPr>
          <w:rFonts w:ascii="宋体" w:hAnsi="宋体" w:eastAsia="宋体" w:cs="宋体"/>
          <w:sz w:val="21"/>
          <w:u w:val="single"/>
        </w:rPr>
      </w:pPr>
      <w:r>
        <w:rPr>
          <w:rFonts w:hint="eastAsia" w:ascii="宋体" w:hAnsi="宋体" w:cs="宋体"/>
        </w:rPr>
        <w:t xml:space="preserve">                  </w:t>
      </w:r>
      <w:r>
        <w:rPr>
          <w:rFonts w:ascii="Wingdings" w:hAnsi="Wingdings" w:eastAsia="Wingdings" w:cs="Wingdings"/>
          <w:sz w:val="21"/>
        </w:rPr>
        <w:t xml:space="preserve">¨</w:t>
      </w:r>
      <w:r>
        <w:rPr>
          <w:rFonts w:hint="eastAsia" w:ascii="宋体" w:hAnsi="宋体" w:eastAsia="宋体" w:cs="宋体"/>
          <w:sz w:val="21"/>
        </w:rPr>
        <w:t xml:space="preserve">询价 </w:t>
      </w:r>
      <w:r>
        <w:rPr>
          <w:rFonts w:ascii="Wingdings" w:hAnsi="Wingdings" w:eastAsia="Wingdings" w:cs="Wingdings"/>
          <w:sz w:val="21"/>
        </w:rPr>
        <w:t xml:space="preserve">¨</w:t>
      </w:r>
      <w:r>
        <w:rPr>
          <w:rFonts w:hint="eastAsia" w:ascii="宋体" w:hAnsi="宋体" w:eastAsia="宋体" w:cs="宋体"/>
          <w:sz w:val="21"/>
        </w:rPr>
        <w:t xml:space="preserve">单一来源 </w:t>
      </w:r>
      <w:r>
        <w:rPr>
          <w:rFonts w:ascii="Wingdings" w:hAnsi="Wingdings" w:eastAsia="Wingdings" w:cs="Wingdings"/>
          <w:sz w:val="21"/>
        </w:rPr>
        <w:t xml:space="preserve">¨</w:t>
      </w:r>
      <w:r>
        <w:rPr>
          <w:rFonts w:hint="eastAsia" w:ascii="宋体" w:hAnsi="宋体" w:eastAsia="宋体" w:cs="宋体"/>
          <w:sz w:val="21"/>
        </w:rPr>
        <w:t xml:space="preserve">框架协议 </w:t>
      </w:r>
      <w:r>
        <w:rPr>
          <w:rFonts w:ascii="Wingdings" w:hAnsi="Wingdings" w:eastAsia="Wingdings" w:cs="Wingdings"/>
          <w:sz w:val="21"/>
        </w:rPr>
        <w:t xml:space="preserve">¨</w:t>
      </w:r>
      <w:r>
        <w:rPr>
          <w:rFonts w:hint="eastAsia" w:ascii="宋体" w:hAnsi="宋体" w:eastAsia="宋体" w:cs="宋体"/>
          <w:sz w:val="21"/>
        </w:rPr>
        <w:t xml:space="preserve">其他：</w:t>
      </w:r>
      <w:r>
        <w:rPr>
          <w:rFonts w:hint="eastAsia" w:ascii="宋体" w:hAnsi="宋体" w:eastAsia="宋体" w:cs="宋体"/>
          <w:sz w:val="21"/>
          <w:u w:val="single"/>
        </w:rPr>
        <w:t xml:space="preserve">          </w:t>
      </w:r>
      <w:r>
        <w:rPr>
          <w:rFonts w:ascii="宋体" w:hAnsi="宋体" w:eastAsia="宋体" w:cs="宋体"/>
          <w:sz w:val="21"/>
          <w:u w:val="single"/>
        </w:rPr>
      </w:r>
      <w:r>
        <w:rPr>
          <w:rFonts w:ascii="宋体" w:hAnsi="宋体" w:eastAsia="宋体" w:cs="宋体"/>
          <w:sz w:val="21"/>
          <w:u w:val="single"/>
        </w:rPr>
      </w:r>
    </w:p>
    <w:p>
      <w:pPr>
        <w:pStyle w:val="816"/>
        <w:numPr>
          <w:ilvl w:val="0"/>
          <w:numId w:val="0"/>
        </w:numPr>
        <w:pBdr/>
        <w:spacing/>
        <w:ind w:firstLine="420"/>
        <w:rPr>
          <w:rFonts w:ascii="宋体" w:hAnsi="宋体" w:eastAsia="宋体" w:cs="宋体"/>
          <w:sz w:val="21"/>
        </w:rPr>
      </w:pPr>
      <w:r>
        <w:rPr>
          <w:rFonts w:hint="eastAsia" w:ascii="宋体" w:hAnsi="宋体" w:eastAsia="宋体" w:cs="宋体"/>
          <w:sz w:val="21"/>
        </w:rPr>
        <w:t xml:space="preserve">（注：在框架协议采购的第二阶段，可选择使用该合同文本）</w:t>
      </w:r>
      <w:r>
        <w:rPr>
          <w:rFonts w:ascii="宋体" w:hAnsi="宋体" w:eastAsia="宋体" w:cs="宋体"/>
          <w:sz w:val="21"/>
        </w:rPr>
      </w:r>
      <w:r>
        <w:rPr>
          <w:rFonts w:ascii="宋体" w:hAnsi="宋体" w:eastAsia="宋体" w:cs="宋体"/>
          <w:sz w:val="21"/>
        </w:rPr>
      </w:r>
    </w:p>
    <w:p>
      <w:pPr>
        <w:pStyle w:val="816"/>
        <w:numPr>
          <w:ilvl w:val="0"/>
          <w:numId w:val="0"/>
        </w:numPr>
        <w:pBdr/>
        <w:spacing/>
        <w:ind w:firstLine="220"/>
        <w:rPr>
          <w:rFonts w:ascii="宋体" w:hAnsi="宋体" w:eastAsia="宋体" w:cs="Times New Roman"/>
          <w:sz w:val="21"/>
        </w:rPr>
      </w:pPr>
      <w:r>
        <w:rPr>
          <w:rFonts w:hint="eastAsia" w:ascii="宋体" w:hAnsi="宋体"/>
        </w:rPr>
        <w:t xml:space="preserve"> （</w:t>
      </w:r>
      <w:r>
        <w:rPr>
          <w:rFonts w:ascii="宋体" w:hAnsi="宋体"/>
        </w:rPr>
        <w:t xml:space="preserve">6</w:t>
      </w:r>
      <w:r>
        <w:rPr>
          <w:rFonts w:hint="eastAsia" w:ascii="宋体" w:hAnsi="宋体"/>
        </w:rPr>
        <w:t xml:space="preserve">）</w:t>
      </w:r>
      <w:r>
        <w:rPr>
          <w:rFonts w:hint="eastAsia" w:ascii="宋体" w:hAnsi="宋体" w:eastAsia="宋体" w:cs="Times New Roman"/>
          <w:sz w:val="21"/>
        </w:rPr>
        <w:t xml:space="preserve">中标（成交）采购标的制造商是否为中小企业：</w:t>
      </w:r>
      <w:r>
        <w:rPr>
          <w:rFonts w:ascii="Wingdings" w:hAnsi="Wingdings" w:eastAsia="Wingdings" w:cs="Wingdings"/>
          <w:sz w:val="21"/>
        </w:rPr>
        <w:t xml:space="preserve">¨</w:t>
      </w:r>
      <w:r>
        <w:rPr>
          <w:rFonts w:hint="eastAsia" w:ascii="宋体" w:hAnsi="宋体" w:eastAsia="宋体" w:cs="Times New Roman"/>
          <w:sz w:val="21"/>
        </w:rPr>
        <w:t xml:space="preserve">是      </w:t>
      </w:r>
      <w:r>
        <w:rPr>
          <w:rFonts w:ascii="Wingdings" w:hAnsi="Wingdings" w:eastAsia="Wingdings" w:cs="Wingdings"/>
          <w:sz w:val="21"/>
        </w:rPr>
        <w:t xml:space="preserve">¨</w:t>
      </w:r>
      <w:r>
        <w:rPr>
          <w:rFonts w:hint="eastAsia" w:ascii="宋体" w:hAnsi="宋体" w:eastAsia="宋体" w:cs="Times New Roman"/>
          <w:sz w:val="21"/>
        </w:rPr>
        <w:t xml:space="preserve">否</w:t>
      </w:r>
      <w:r>
        <w:rPr>
          <w:rFonts w:ascii="宋体" w:hAnsi="宋体" w:eastAsia="宋体" w:cs="Times New Roman"/>
          <w:sz w:val="21"/>
        </w:rPr>
      </w:r>
      <w:r>
        <w:rPr>
          <w:rFonts w:ascii="宋体" w:hAnsi="宋体" w:eastAsia="宋体" w:cs="Times New Roman"/>
          <w:sz w:val="21"/>
        </w:rPr>
      </w:r>
    </w:p>
    <w:p>
      <w:pPr>
        <w:pStyle w:val="753"/>
        <w:numPr>
          <w:ilvl w:val="0"/>
          <w:numId w:val="0"/>
        </w:numPr>
        <w:pBdr/>
        <w:spacing w:line="400" w:lineRule="exact"/>
        <w:ind/>
        <w:rPr>
          <w:iCs/>
          <w:szCs w:val="21"/>
        </w:rPr>
      </w:pPr>
      <w:r>
        <w:rPr>
          <w:rFonts w:hint="eastAsia"/>
          <w:szCs w:val="21"/>
        </w:rPr>
        <w:t xml:space="preserve">         本合同是否为专门面向中小企业的采购合同（中小企业预留合同）：</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rPr>
          <w:iCs/>
          <w:szCs w:val="21"/>
        </w:rPr>
      </w:r>
      <w:r>
        <w:rPr>
          <w:iCs/>
          <w:szCs w:val="21"/>
        </w:rPr>
      </w:r>
    </w:p>
    <w:p>
      <w:pPr>
        <w:pStyle w:val="753"/>
        <w:numPr>
          <w:ilvl w:val="0"/>
          <w:numId w:val="0"/>
        </w:numPr>
        <w:pBdr/>
        <w:spacing w:line="400" w:lineRule="exact"/>
        <w:ind/>
        <w:rPr>
          <w:iCs/>
          <w:szCs w:val="21"/>
        </w:rPr>
      </w:pPr>
      <w:r>
        <w:rPr>
          <w:rFonts w:hint="eastAsia"/>
        </w:rPr>
        <w:t xml:space="preserve">         若本项目不专门面向中小企业采购，是否给予小微企业评审优惠：</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rPr>
          <w:iCs/>
          <w:szCs w:val="21"/>
        </w:rPr>
      </w:r>
      <w:r>
        <w:rPr>
          <w:iCs/>
          <w:szCs w:val="21"/>
        </w:rPr>
      </w:r>
    </w:p>
    <w:p>
      <w:pPr>
        <w:pStyle w:val="753"/>
        <w:numPr>
          <w:ilvl w:val="0"/>
          <w:numId w:val="0"/>
        </w:numPr>
        <w:pBdr/>
        <w:spacing w:line="400" w:lineRule="exact"/>
        <w:ind/>
        <w:rPr>
          <w:iCs/>
          <w:szCs w:val="21"/>
        </w:rPr>
      </w:pPr>
      <w:r>
        <w:rPr>
          <w:rFonts w:hint="eastAsia"/>
        </w:rPr>
        <w:t xml:space="preserve">         中标（成交）采购标的制造商是否为残疾人福利性单位：</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rPr>
          <w:iCs/>
          <w:szCs w:val="21"/>
        </w:rPr>
      </w:r>
      <w:r>
        <w:rPr>
          <w:iCs/>
          <w:szCs w:val="21"/>
        </w:rPr>
      </w:r>
    </w:p>
    <w:p>
      <w:pPr>
        <w:pStyle w:val="753"/>
        <w:pBdr/>
        <w:spacing w:line="400" w:lineRule="exact"/>
        <w:ind/>
        <w:rPr/>
      </w:pPr>
      <w:r>
        <w:rPr>
          <w:rFonts w:hint="eastAsia"/>
        </w:rPr>
        <w:t xml:space="preserve">         中标（成交）采购标的制造商是否为监狱企业：</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p>
    <w:p>
      <w:pPr>
        <w:pStyle w:val="753"/>
        <w:pBdr/>
        <w:spacing w:line="400" w:lineRule="exact"/>
        <w:ind w:firstLine="440"/>
        <w:rPr>
          <w:szCs w:val="21"/>
        </w:rPr>
      </w:pPr>
      <w:r>
        <w:rPr>
          <w:rFonts w:hint="eastAsia"/>
          <w:szCs w:val="21"/>
        </w:rPr>
        <w:t xml:space="preserve">（</w:t>
      </w:r>
      <w:r>
        <w:rPr>
          <w:szCs w:val="21"/>
        </w:rPr>
        <w:t xml:space="preserve">7</w:t>
      </w:r>
      <w:r>
        <w:rPr>
          <w:rFonts w:hint="eastAsia"/>
          <w:szCs w:val="21"/>
        </w:rPr>
        <w:t xml:space="preserve">）合同是否分包：</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rPr>
          <w:szCs w:val="21"/>
        </w:rPr>
      </w:r>
      <w:r>
        <w:rPr>
          <w:szCs w:val="21"/>
        </w:rPr>
      </w:r>
    </w:p>
    <w:p>
      <w:pPr>
        <w:pStyle w:val="753"/>
        <w:pBdr/>
        <w:spacing w:line="400" w:lineRule="exact"/>
        <w:ind w:firstLine="880"/>
        <w:rPr>
          <w:szCs w:val="21"/>
          <w:u w:val="single"/>
        </w:rPr>
      </w:pPr>
      <w:r>
        <w:rPr>
          <w:rFonts w:hint="eastAsia"/>
          <w:szCs w:val="21"/>
        </w:rPr>
        <w:t xml:space="preserve"> 分包主要内容：</w:t>
      </w:r>
      <w:r>
        <w:rPr>
          <w:rFonts w:hint="eastAsia"/>
          <w:szCs w:val="21"/>
          <w:u w:val="single"/>
        </w:rPr>
        <w:t xml:space="preserve">                                            </w:t>
      </w:r>
      <w:r>
        <w:rPr>
          <w:szCs w:val="21"/>
          <w:u w:val="single"/>
        </w:rPr>
      </w:r>
      <w:r>
        <w:rPr>
          <w:szCs w:val="21"/>
          <w:u w:val="single"/>
        </w:rPr>
      </w:r>
    </w:p>
    <w:p>
      <w:pPr>
        <w:pStyle w:val="753"/>
        <w:pBdr/>
        <w:spacing w:line="400" w:lineRule="exact"/>
        <w:ind w:firstLine="880"/>
        <w:rPr>
          <w:szCs w:val="21"/>
        </w:rPr>
      </w:pPr>
      <w:r>
        <w:rPr>
          <w:rFonts w:hint="eastAsia"/>
          <w:szCs w:val="21"/>
        </w:rPr>
        <w:t xml:space="preserve"> 分包供应商/制造商名称（如供应商和制造商不同，请分别填写）：</w:t>
      </w:r>
      <w:r>
        <w:rPr>
          <w:szCs w:val="21"/>
        </w:rPr>
      </w:r>
      <w:r>
        <w:rPr>
          <w:szCs w:val="21"/>
        </w:rPr>
      </w:r>
    </w:p>
    <w:p>
      <w:pPr>
        <w:pStyle w:val="753"/>
        <w:pBdr/>
        <w:spacing w:line="400" w:lineRule="exact"/>
        <w:ind w:firstLine="880"/>
        <w:rPr>
          <w:szCs w:val="21"/>
          <w:u w:val="single"/>
        </w:rPr>
      </w:pPr>
      <w:r>
        <w:rPr>
          <w:rFonts w:hint="eastAsia"/>
          <w:szCs w:val="21"/>
        </w:rPr>
        <w:t xml:space="preserve"> </w:t>
      </w:r>
      <w:r>
        <w:rPr>
          <w:rFonts w:hint="eastAsia"/>
          <w:szCs w:val="21"/>
          <w:u w:val="single"/>
        </w:rPr>
        <w:t xml:space="preserve">                                                          </w:t>
      </w:r>
      <w:r>
        <w:rPr>
          <w:szCs w:val="21"/>
          <w:u w:val="single"/>
        </w:rPr>
      </w:r>
      <w:r>
        <w:rPr>
          <w:szCs w:val="21"/>
          <w:u w:val="single"/>
        </w:rPr>
      </w:r>
    </w:p>
    <w:p>
      <w:pPr>
        <w:pStyle w:val="753"/>
        <w:pBdr/>
        <w:spacing w:line="400" w:lineRule="exact"/>
        <w:ind w:firstLine="880"/>
        <w:rPr>
          <w:szCs w:val="21"/>
        </w:rPr>
      </w:pPr>
      <w:r>
        <w:rPr>
          <w:rFonts w:hint="eastAsia"/>
          <w:szCs w:val="21"/>
        </w:rPr>
        <w:t xml:space="preserve"> 分包供应商/制造商类型（如果供应商和制造商不同，只填写制造商类型）：</w:t>
      </w:r>
      <w:r>
        <w:rPr>
          <w:szCs w:val="21"/>
        </w:rPr>
      </w:r>
      <w:r>
        <w:rPr>
          <w:szCs w:val="21"/>
        </w:rPr>
      </w:r>
    </w:p>
    <w:p>
      <w:pPr>
        <w:pStyle w:val="753"/>
        <w:pBdr/>
        <w:spacing w:line="400" w:lineRule="exact"/>
        <w:ind w:firstLine="880"/>
        <w:rPr>
          <w:iCs/>
          <w:szCs w:val="21"/>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大型企业  </w:t>
      </w:r>
      <w:r>
        <w:rPr>
          <w:rFonts w:ascii="Wingdings" w:hAnsi="Wingdings" w:eastAsia="Wingdings" w:cs="Wingdings"/>
          <w:iCs/>
          <w:szCs w:val="21"/>
        </w:rPr>
        <w:t xml:space="preserve">¨</w:t>
      </w:r>
      <w:r>
        <w:rPr>
          <w:rFonts w:hint="eastAsia"/>
          <w:iCs/>
          <w:szCs w:val="21"/>
        </w:rPr>
        <w:t xml:space="preserve">中型企业  </w:t>
      </w:r>
      <w:r>
        <w:rPr>
          <w:rFonts w:ascii="Wingdings" w:hAnsi="Wingdings" w:eastAsia="Wingdings" w:cs="Wingdings"/>
          <w:iCs/>
          <w:szCs w:val="21"/>
        </w:rPr>
        <w:t xml:space="preserve">¨</w:t>
      </w:r>
      <w:r>
        <w:rPr>
          <w:rFonts w:hint="eastAsia"/>
          <w:iCs/>
          <w:szCs w:val="21"/>
        </w:rPr>
        <w:t xml:space="preserve">小微型企业  </w:t>
      </w:r>
      <w:r>
        <w:rPr>
          <w:iCs/>
          <w:szCs w:val="21"/>
        </w:rPr>
      </w:r>
      <w:r>
        <w:rPr>
          <w:iCs/>
          <w:szCs w:val="21"/>
        </w:rPr>
      </w:r>
    </w:p>
    <w:p>
      <w:pPr>
        <w:pStyle w:val="753"/>
        <w:pBdr/>
        <w:spacing w:line="400" w:lineRule="exact"/>
        <w:ind w:firstLine="880"/>
        <w:rPr>
          <w:rFonts w:eastAsia="华文楷体"/>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残疾人福利性单位 </w:t>
      </w:r>
      <w:r>
        <w:rPr>
          <w:rFonts w:ascii="Wingdings" w:hAnsi="Wingdings" w:eastAsia="Wingdings" w:cs="Wingdings"/>
          <w:iCs/>
          <w:szCs w:val="21"/>
        </w:rPr>
        <w:t xml:space="preserve">¨</w:t>
      </w:r>
      <w:r>
        <w:rPr>
          <w:rFonts w:hint="eastAsia"/>
          <w:iCs/>
          <w:szCs w:val="21"/>
        </w:rPr>
        <w:t xml:space="preserve">监狱企业 </w:t>
      </w:r>
      <w:r>
        <w:rPr>
          <w:rFonts w:ascii="Wingdings" w:hAnsi="Wingdings" w:eastAsia="Wingdings" w:cs="Wingdings"/>
          <w:iCs/>
          <w:szCs w:val="21"/>
        </w:rPr>
        <w:t xml:space="preserve">¨</w:t>
      </w:r>
      <w:r>
        <w:rPr>
          <w:rFonts w:hint="eastAsia"/>
          <w:iCs/>
          <w:szCs w:val="21"/>
        </w:rPr>
        <w:t xml:space="preserve">其他</w:t>
      </w:r>
      <w:r>
        <w:rPr>
          <w:rFonts w:eastAsia="华文楷体"/>
        </w:rPr>
      </w:r>
      <w:r>
        <w:rPr>
          <w:rFonts w:eastAsia="华文楷体"/>
        </w:rPr>
      </w:r>
    </w:p>
    <w:p>
      <w:pPr>
        <w:pStyle w:val="753"/>
        <w:numPr>
          <w:ilvl w:val="0"/>
          <w:numId w:val="0"/>
        </w:numPr>
        <w:pBdr/>
        <w:spacing w:line="400" w:lineRule="exact"/>
        <w:ind/>
        <w:rPr>
          <w:iCs/>
          <w:szCs w:val="21"/>
        </w:rPr>
      </w:pPr>
      <w:r>
        <w:rPr>
          <w:rFonts w:hint="eastAsia"/>
          <w:szCs w:val="21"/>
        </w:rPr>
        <w:t xml:space="preserve">    （</w:t>
      </w:r>
      <w:r>
        <w:rPr>
          <w:szCs w:val="21"/>
        </w:rPr>
        <w:t xml:space="preserve">8</w:t>
      </w:r>
      <w:r>
        <w:rPr>
          <w:rFonts w:hint="eastAsia"/>
          <w:szCs w:val="21"/>
        </w:rPr>
        <w:t xml:space="preserve">）中标（成交）供应商是否为外商投资企业：</w:t>
      </w:r>
      <w:r>
        <w:rPr>
          <w:rFonts w:ascii="Wingdings" w:hAnsi="Wingdings" w:eastAsia="Wingdings" w:cs="Wingdings"/>
          <w:iCs/>
          <w:szCs w:val="21"/>
        </w:rPr>
        <w:t xml:space="preserve">¨</w:t>
      </w:r>
      <w:r>
        <w:rPr>
          <w:rFonts w:hint="eastAsia"/>
          <w:iCs/>
          <w:szCs w:val="21"/>
        </w:rPr>
        <w:t xml:space="preserve">是       </w:t>
      </w:r>
      <w:r>
        <w:rPr>
          <w:rFonts w:ascii="Wingdings" w:hAnsi="Wingdings" w:eastAsia="Wingdings" w:cs="Wingdings"/>
          <w:iCs/>
          <w:szCs w:val="21"/>
        </w:rPr>
        <w:t xml:space="preserve">¨</w:t>
      </w:r>
      <w:r>
        <w:rPr>
          <w:rFonts w:hint="eastAsia"/>
          <w:iCs/>
          <w:szCs w:val="21"/>
        </w:rPr>
        <w:t xml:space="preserve">否</w:t>
      </w:r>
      <w:r>
        <w:rPr>
          <w:iCs/>
          <w:szCs w:val="21"/>
        </w:rPr>
      </w:r>
      <w:r>
        <w:rPr>
          <w:iCs/>
          <w:szCs w:val="21"/>
        </w:rPr>
      </w:r>
    </w:p>
    <w:p>
      <w:pPr>
        <w:pStyle w:val="816"/>
        <w:pBdr/>
        <w:tabs>
          <w:tab w:val="left" w:leader="none" w:pos="1340"/>
        </w:tabs>
        <w:spacing/>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ascii="Wingdings" w:hAnsi="Wingdings" w:eastAsia="Wingdings" w:cs="Wingdings"/>
          <w:iCs/>
          <w:sz w:val="21"/>
        </w:rPr>
        <w:t xml:space="preserve">¨</w:t>
      </w:r>
      <w:r>
        <w:rPr>
          <w:rFonts w:hint="eastAsia" w:ascii="宋体" w:hAnsi="宋体" w:eastAsia="宋体" w:cs="宋体"/>
          <w:sz w:val="21"/>
        </w:rPr>
        <w:t xml:space="preserve">全部由外国投资者投资  </w:t>
      </w:r>
      <w:r>
        <w:rPr>
          <w:rFonts w:ascii="Wingdings" w:hAnsi="Wingdings" w:eastAsia="Wingdings" w:cs="Wingdings"/>
          <w:iCs/>
          <w:sz w:val="21"/>
        </w:rPr>
        <w:t xml:space="preserve">¨</w:t>
      </w:r>
      <w:r>
        <w:rPr>
          <w:rFonts w:hint="eastAsia" w:ascii="宋体" w:hAnsi="宋体" w:eastAsia="宋体" w:cs="宋体"/>
          <w:iCs/>
          <w:sz w:val="21"/>
        </w:rPr>
        <w:t xml:space="preserve">部分由外国投资者投资</w:t>
      </w:r>
      <w:r>
        <w:rPr>
          <w:rFonts w:ascii="宋体" w:hAnsi="宋体" w:eastAsia="宋体" w:cs="宋体"/>
          <w:sz w:val="21"/>
          <w:u w:val="single"/>
        </w:rPr>
      </w:r>
      <w:r>
        <w:rPr>
          <w:rFonts w:ascii="宋体" w:hAnsi="宋体" w:eastAsia="宋体" w:cs="宋体"/>
          <w:sz w:val="21"/>
          <w:u w:val="single"/>
        </w:rPr>
      </w:r>
    </w:p>
    <w:p>
      <w:pPr>
        <w:pStyle w:val="753"/>
        <w:numPr>
          <w:ilvl w:val="0"/>
          <w:numId w:val="0"/>
        </w:numPr>
        <w:pBdr/>
        <w:spacing w:line="400" w:lineRule="exact"/>
        <w:ind w:firstLine="440"/>
        <w:rPr>
          <w:szCs w:val="21"/>
        </w:rPr>
      </w:pPr>
      <w:r>
        <w:rPr>
          <w:rFonts w:hint="eastAsia"/>
          <w:szCs w:val="21"/>
        </w:rPr>
        <w:t xml:space="preserve">（</w:t>
      </w:r>
      <w:r>
        <w:rPr>
          <w:szCs w:val="21"/>
        </w:rPr>
        <w:t xml:space="preserve">9</w:t>
      </w:r>
      <w:r>
        <w:rPr>
          <w:rFonts w:hint="eastAsia"/>
          <w:szCs w:val="21"/>
        </w:rPr>
        <w:t xml:space="preserve">）是否涉及进口产品：</w:t>
      </w:r>
      <w:r>
        <w:rPr>
          <w:szCs w:val="21"/>
        </w:rPr>
      </w:r>
      <w:r>
        <w:rPr>
          <w:szCs w:val="21"/>
        </w:rPr>
      </w:r>
    </w:p>
    <w:p>
      <w:pPr>
        <w:pStyle w:val="753"/>
        <w:numPr>
          <w:ilvl w:val="0"/>
          <w:numId w:val="0"/>
        </w:numPr>
        <w:pBdr/>
        <w:spacing w:line="400" w:lineRule="exact"/>
        <w:ind w:firstLine="880"/>
        <w:rPr>
          <w:szCs w:val="21"/>
          <w:u w:val="single"/>
        </w:rPr>
      </w:pPr>
      <w:r>
        <w:rPr>
          <w:rFonts w:hint="eastAsia"/>
          <w:szCs w:val="21"/>
        </w:rPr>
        <w:t xml:space="preserve"> </w:t>
      </w:r>
      <w:r>
        <w:rPr>
          <w:rFonts w:ascii="Wingdings" w:hAnsi="Wingdings" w:eastAsia="Wingdings" w:cs="Wingdings"/>
          <w:szCs w:val="21"/>
        </w:rPr>
        <w:t xml:space="preserve">¨</w:t>
      </w:r>
      <w:r>
        <w:rPr>
          <w:rFonts w:hint="eastAsia"/>
          <w:szCs w:val="21"/>
        </w:rPr>
        <w:t xml:space="preserve">是，《政府采购品目分类目录》底级品目名称：</w:t>
      </w:r>
      <w:r>
        <w:rPr>
          <w:rFonts w:hint="eastAsia"/>
          <w:szCs w:val="21"/>
          <w:u w:val="single"/>
        </w:rPr>
        <w:t xml:space="preserve">         </w:t>
      </w:r>
      <w:r>
        <w:rPr>
          <w:rFonts w:hint="eastAsia"/>
          <w:szCs w:val="21"/>
        </w:rPr>
        <w:t xml:space="preserve"> 金额：</w:t>
      </w:r>
      <w:r>
        <w:rPr>
          <w:rFonts w:hint="eastAsia"/>
          <w:szCs w:val="21"/>
          <w:u w:val="single"/>
        </w:rPr>
        <w:t xml:space="preserve">        </w:t>
      </w:r>
      <w:r>
        <w:rPr>
          <w:szCs w:val="21"/>
          <w:u w:val="single"/>
        </w:rPr>
      </w:r>
      <w:r>
        <w:rPr>
          <w:szCs w:val="21"/>
          <w:u w:val="single"/>
        </w:rPr>
      </w:r>
    </w:p>
    <w:p>
      <w:pPr>
        <w:pStyle w:val="753"/>
        <w:numPr>
          <w:ilvl w:val="0"/>
          <w:numId w:val="0"/>
        </w:numPr>
        <w:pBdr/>
        <w:spacing w:line="400" w:lineRule="exact"/>
        <w:ind w:firstLine="880"/>
        <w:rPr>
          <w:szCs w:val="21"/>
        </w:rPr>
      </w:pPr>
      <w:r>
        <w:rPr>
          <w:rFonts w:hint="eastAsia"/>
          <w:szCs w:val="21"/>
        </w:rPr>
        <w:t xml:space="preserve">        国别：</w:t>
      </w:r>
      <w:r>
        <w:rPr>
          <w:rFonts w:hint="eastAsia"/>
          <w:szCs w:val="21"/>
          <w:u w:val="single"/>
        </w:rPr>
        <w:t xml:space="preserve">        </w:t>
      </w:r>
      <w:r>
        <w:rPr>
          <w:rFonts w:hint="eastAsia"/>
          <w:szCs w:val="21"/>
        </w:rPr>
        <w:t xml:space="preserve"> 品牌：</w:t>
      </w:r>
      <w:r>
        <w:rPr>
          <w:rFonts w:hint="eastAsia"/>
          <w:szCs w:val="21"/>
          <w:u w:val="single"/>
        </w:rPr>
        <w:t xml:space="preserve">        </w:t>
      </w:r>
      <w:r>
        <w:rPr>
          <w:rFonts w:hint="eastAsia"/>
          <w:szCs w:val="21"/>
        </w:rPr>
        <w:t xml:space="preserve"> 规格型号：</w:t>
      </w:r>
      <w:r>
        <w:rPr>
          <w:rFonts w:hint="eastAsia"/>
          <w:szCs w:val="21"/>
          <w:u w:val="single"/>
        </w:rPr>
        <w:t xml:space="preserve">        </w:t>
      </w:r>
      <w:r>
        <w:rPr>
          <w:rFonts w:hint="eastAsia"/>
          <w:szCs w:val="21"/>
        </w:rPr>
        <w:t xml:space="preserve">      </w:t>
      </w:r>
      <w:r>
        <w:rPr>
          <w:szCs w:val="21"/>
        </w:rPr>
      </w:r>
      <w:r>
        <w:rPr>
          <w:szCs w:val="21"/>
        </w:rPr>
      </w:r>
    </w:p>
    <w:p>
      <w:pPr>
        <w:pStyle w:val="753"/>
        <w:pBdr/>
        <w:spacing w:line="400" w:lineRule="exact"/>
        <w:ind w:firstLine="880"/>
        <w:rPr>
          <w:szCs w:val="21"/>
        </w:rPr>
      </w:pPr>
      <w:r>
        <w:rPr>
          <w:rFonts w:hint="eastAsia"/>
          <w:szCs w:val="21"/>
        </w:rPr>
        <w:t xml:space="preserve"> </w:t>
      </w:r>
      <w:r>
        <w:rPr>
          <w:rFonts w:ascii="Wingdings" w:hAnsi="Wingdings" w:eastAsia="Wingdings" w:cs="Wingdings"/>
          <w:szCs w:val="21"/>
        </w:rPr>
        <w:t xml:space="preserve">¨</w:t>
      </w:r>
      <w:r>
        <w:rPr>
          <w:rFonts w:hint="eastAsia"/>
          <w:szCs w:val="21"/>
        </w:rPr>
        <w:t xml:space="preserve">否</w:t>
      </w:r>
      <w:r>
        <w:rPr>
          <w:szCs w:val="21"/>
        </w:rPr>
      </w:r>
      <w:r>
        <w:rPr>
          <w:szCs w:val="21"/>
        </w:rPr>
      </w:r>
    </w:p>
    <w:p>
      <w:pPr>
        <w:pStyle w:val="753"/>
        <w:numPr>
          <w:ilvl w:val="0"/>
          <w:numId w:val="0"/>
        </w:numPr>
        <w:pBdr/>
        <w:tabs>
          <w:tab w:val="left" w:leader="none" w:pos="740"/>
        </w:tabs>
        <w:spacing w:line="400" w:lineRule="exact"/>
        <w:ind/>
        <w:rPr>
          <w:szCs w:val="21"/>
        </w:rPr>
      </w:pPr>
      <w:r>
        <w:rPr>
          <w:rFonts w:hint="eastAsia"/>
          <w:szCs w:val="21"/>
        </w:rPr>
        <w:t xml:space="preserve">    （1</w:t>
      </w:r>
      <w:r>
        <w:rPr>
          <w:szCs w:val="21"/>
        </w:rPr>
        <w:t xml:space="preserve">0</w:t>
      </w:r>
      <w:r>
        <w:rPr>
          <w:rFonts w:hint="eastAsia"/>
          <w:szCs w:val="21"/>
        </w:rPr>
        <w:t xml:space="preserve">）是否涉及节能产品：</w:t>
      </w:r>
      <w:r>
        <w:rPr>
          <w:szCs w:val="21"/>
        </w:rPr>
      </w:r>
      <w:r>
        <w:rPr>
          <w:szCs w:val="21"/>
        </w:rPr>
      </w:r>
    </w:p>
    <w:p>
      <w:pPr>
        <w:pStyle w:val="753"/>
        <w:numPr>
          <w:ilvl w:val="0"/>
          <w:numId w:val="0"/>
        </w:numPr>
        <w:pBdr/>
        <w:tabs>
          <w:tab w:val="left" w:leader="none" w:pos="740"/>
        </w:tabs>
        <w:spacing w:line="400" w:lineRule="exact"/>
        <w:ind/>
        <w:rPr>
          <w:iCs/>
          <w:szCs w:val="21"/>
        </w:rPr>
      </w:pPr>
      <w:r>
        <w:rPr>
          <w:rFonts w:hint="eastAsia"/>
          <w:szCs w:val="21"/>
        </w:rPr>
        <w:t xml:space="preserve">         </w:t>
      </w:r>
      <w:r>
        <w:rPr>
          <w:rFonts w:ascii="Wingdings" w:hAnsi="Wingdings" w:eastAsia="Wingdings" w:cs="Wingdings"/>
          <w:szCs w:val="21"/>
        </w:rPr>
        <w:t xml:space="preserve">¨</w:t>
      </w:r>
      <w:r>
        <w:rPr>
          <w:rFonts w:hint="eastAsia"/>
          <w:szCs w:val="21"/>
        </w:rPr>
        <w:t xml:space="preserve">是，《节能产品政府采购品目清单》的底级品目名称：</w:t>
      </w:r>
      <w:r>
        <w:rPr>
          <w:rFonts w:hint="eastAsia"/>
          <w:szCs w:val="21"/>
          <w:u w:val="single"/>
        </w:rPr>
        <w:t xml:space="preserve">         </w:t>
      </w:r>
      <w:r>
        <w:rPr>
          <w:rFonts w:hint="eastAsia"/>
          <w:iCs/>
          <w:szCs w:val="21"/>
        </w:rPr>
        <w:t xml:space="preserve">     </w:t>
      </w:r>
      <w:r>
        <w:rPr>
          <w:iCs/>
          <w:szCs w:val="21"/>
        </w:rPr>
      </w:r>
      <w:r>
        <w:rPr>
          <w:iCs/>
          <w:szCs w:val="21"/>
        </w:rPr>
      </w:r>
    </w:p>
    <w:p>
      <w:pPr>
        <w:pStyle w:val="753"/>
        <w:numPr>
          <w:ilvl w:val="0"/>
          <w:numId w:val="0"/>
        </w:numPr>
        <w:pBdr/>
        <w:tabs>
          <w:tab w:val="left" w:leader="none" w:pos="740"/>
        </w:tabs>
        <w:spacing w:line="400" w:lineRule="exact"/>
        <w:ind/>
        <w:rPr>
          <w:iCs/>
          <w:szCs w:val="21"/>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强制采购       </w:t>
      </w:r>
      <w:r>
        <w:rPr>
          <w:rFonts w:ascii="Wingdings" w:hAnsi="Wingdings" w:eastAsia="Wingdings" w:cs="Wingdings"/>
          <w:iCs/>
          <w:szCs w:val="21"/>
        </w:rPr>
        <w:t xml:space="preserve">¨</w:t>
      </w:r>
      <w:r>
        <w:rPr>
          <w:rFonts w:hint="eastAsia"/>
          <w:iCs/>
          <w:szCs w:val="21"/>
        </w:rPr>
        <w:t xml:space="preserve">优先采购    </w:t>
      </w:r>
      <w:r>
        <w:rPr>
          <w:iCs/>
          <w:szCs w:val="21"/>
        </w:rPr>
      </w:r>
      <w:r>
        <w:rPr>
          <w:iCs/>
          <w:szCs w:val="21"/>
        </w:rPr>
      </w:r>
    </w:p>
    <w:p>
      <w:pPr>
        <w:pStyle w:val="753"/>
        <w:numPr>
          <w:ilvl w:val="0"/>
          <w:numId w:val="0"/>
        </w:numPr>
        <w:pBdr/>
        <w:tabs>
          <w:tab w:val="left" w:leader="none" w:pos="740"/>
        </w:tabs>
        <w:spacing w:line="400" w:lineRule="exact"/>
        <w:ind/>
        <w:rPr>
          <w:szCs w:val="21"/>
        </w:rPr>
      </w:pPr>
      <w:r>
        <w:rPr>
          <w:rFonts w:hint="eastAsia"/>
          <w:iCs/>
          <w:szCs w:val="21"/>
        </w:rPr>
        <w:t xml:space="preserve">         </w:t>
      </w:r>
      <w:r>
        <w:rPr>
          <w:rFonts w:ascii="Wingdings" w:hAnsi="Wingdings" w:eastAsia="Wingdings" w:cs="Wingdings"/>
          <w:szCs w:val="21"/>
        </w:rPr>
        <w:t xml:space="preserve">¨</w:t>
      </w:r>
      <w:r>
        <w:rPr>
          <w:rFonts w:hint="eastAsia"/>
          <w:szCs w:val="21"/>
        </w:rPr>
        <w:t xml:space="preserve">否</w:t>
      </w:r>
      <w:r>
        <w:rPr>
          <w:szCs w:val="21"/>
        </w:rPr>
      </w:r>
      <w:r>
        <w:rPr>
          <w:szCs w:val="21"/>
        </w:rPr>
      </w:r>
    </w:p>
    <w:p>
      <w:pPr>
        <w:pStyle w:val="753"/>
        <w:numPr>
          <w:ilvl w:val="0"/>
          <w:numId w:val="0"/>
        </w:numPr>
        <w:pBdr/>
        <w:tabs>
          <w:tab w:val="left" w:leader="none" w:pos="740"/>
        </w:tabs>
        <w:spacing w:line="400" w:lineRule="exact"/>
        <w:ind/>
        <w:rPr>
          <w:szCs w:val="21"/>
        </w:rPr>
      </w:pPr>
      <w:r>
        <w:rPr>
          <w:rFonts w:hint="eastAsia"/>
          <w:szCs w:val="21"/>
        </w:rPr>
        <w:t xml:space="preserve">          是否涉及环境标志产品：</w:t>
      </w:r>
      <w:r>
        <w:rPr>
          <w:szCs w:val="21"/>
        </w:rPr>
      </w:r>
      <w:r>
        <w:rPr>
          <w:szCs w:val="21"/>
        </w:rPr>
      </w:r>
    </w:p>
    <w:p>
      <w:pPr>
        <w:pStyle w:val="753"/>
        <w:numPr>
          <w:ilvl w:val="0"/>
          <w:numId w:val="0"/>
        </w:numPr>
        <w:pBdr/>
        <w:tabs>
          <w:tab w:val="left" w:leader="none" w:pos="740"/>
        </w:tabs>
        <w:spacing w:line="400" w:lineRule="exact"/>
        <w:ind/>
        <w:rPr>
          <w:szCs w:val="21"/>
        </w:rPr>
      </w:pPr>
      <w:r>
        <w:rPr>
          <w:rFonts w:hint="eastAsia"/>
          <w:szCs w:val="21"/>
        </w:rPr>
        <w:t xml:space="preserve">         </w:t>
      </w:r>
      <w:r>
        <w:rPr>
          <w:rFonts w:ascii="Wingdings" w:hAnsi="Wingdings" w:eastAsia="Wingdings" w:cs="Wingdings"/>
          <w:szCs w:val="21"/>
        </w:rPr>
        <w:t xml:space="preserve">¨</w:t>
      </w:r>
      <w:r>
        <w:rPr>
          <w:rFonts w:hint="eastAsia"/>
          <w:szCs w:val="21"/>
        </w:rPr>
        <w:t xml:space="preserve">是，《环境标志产品政府采购品目清单》的底级品目名称：</w:t>
      </w:r>
      <w:r>
        <w:rPr>
          <w:rFonts w:hint="eastAsia"/>
          <w:szCs w:val="21"/>
          <w:u w:val="single"/>
        </w:rPr>
        <w:t xml:space="preserve">         </w:t>
      </w:r>
      <w:r>
        <w:rPr>
          <w:rFonts w:hint="eastAsia"/>
          <w:iCs/>
          <w:szCs w:val="21"/>
        </w:rPr>
        <w:t xml:space="preserve"> </w:t>
      </w:r>
      <w:r>
        <w:rPr>
          <w:szCs w:val="21"/>
        </w:rPr>
      </w:r>
      <w:r>
        <w:rPr>
          <w:szCs w:val="21"/>
        </w:rPr>
      </w:r>
    </w:p>
    <w:p>
      <w:pPr>
        <w:pStyle w:val="753"/>
        <w:numPr>
          <w:ilvl w:val="0"/>
          <w:numId w:val="0"/>
        </w:numPr>
        <w:pBdr/>
        <w:tabs>
          <w:tab w:val="left" w:leader="none" w:pos="740"/>
        </w:tabs>
        <w:spacing w:line="400" w:lineRule="exact"/>
        <w:ind/>
        <w:rPr>
          <w:iCs/>
          <w:szCs w:val="21"/>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强制采购       </w:t>
      </w:r>
      <w:r>
        <w:rPr>
          <w:rFonts w:ascii="Wingdings" w:hAnsi="Wingdings" w:eastAsia="Wingdings" w:cs="Wingdings"/>
          <w:iCs/>
          <w:szCs w:val="21"/>
        </w:rPr>
        <w:t xml:space="preserve">¨</w:t>
      </w:r>
      <w:r>
        <w:rPr>
          <w:rFonts w:hint="eastAsia"/>
          <w:iCs/>
          <w:szCs w:val="21"/>
        </w:rPr>
        <w:t xml:space="preserve">优先采购    </w:t>
      </w:r>
      <w:r>
        <w:rPr>
          <w:iCs/>
          <w:szCs w:val="21"/>
        </w:rPr>
      </w:r>
      <w:r>
        <w:rPr>
          <w:iCs/>
          <w:szCs w:val="21"/>
        </w:rPr>
      </w:r>
    </w:p>
    <w:p>
      <w:pPr>
        <w:pStyle w:val="753"/>
        <w:numPr>
          <w:ilvl w:val="0"/>
          <w:numId w:val="0"/>
        </w:numPr>
        <w:pBdr/>
        <w:tabs>
          <w:tab w:val="left" w:leader="none" w:pos="740"/>
        </w:tabs>
        <w:spacing w:line="400" w:lineRule="exact"/>
        <w:ind/>
        <w:rPr>
          <w:szCs w:val="21"/>
        </w:rPr>
      </w:pPr>
      <w:r>
        <w:rPr>
          <w:rFonts w:hint="eastAsia"/>
          <w:iCs/>
          <w:szCs w:val="21"/>
        </w:rPr>
        <w:t xml:space="preserve">         </w:t>
      </w:r>
      <w:r>
        <w:rPr>
          <w:rFonts w:ascii="Wingdings" w:hAnsi="Wingdings" w:eastAsia="Wingdings" w:cs="Wingdings"/>
          <w:szCs w:val="21"/>
        </w:rPr>
        <w:t xml:space="preserve">¨</w:t>
      </w:r>
      <w:r>
        <w:rPr>
          <w:rFonts w:hint="eastAsia"/>
          <w:szCs w:val="21"/>
        </w:rPr>
        <w:t xml:space="preserve">否</w:t>
      </w:r>
      <w:r>
        <w:rPr>
          <w:szCs w:val="21"/>
        </w:rPr>
      </w:r>
      <w:r>
        <w:rPr>
          <w:szCs w:val="21"/>
        </w:rPr>
      </w:r>
    </w:p>
    <w:p>
      <w:pPr>
        <w:pStyle w:val="816"/>
        <w:numPr>
          <w:ilvl w:val="0"/>
          <w:numId w:val="0"/>
        </w:numPr>
        <w:pBdr/>
        <w:spacing/>
        <w:ind/>
        <w:rPr>
          <w:rFonts w:ascii="宋体" w:hAnsi="宋体" w:eastAsia="宋体" w:cs="Times New Roman"/>
          <w:sz w:val="21"/>
        </w:rPr>
      </w:pPr>
      <w:r>
        <w:rPr>
          <w:rFonts w:hint="eastAsia" w:ascii="宋体" w:hAnsi="宋体"/>
          <w:sz w:val="21"/>
        </w:rPr>
        <w:t xml:space="preserve">          </w:t>
      </w:r>
      <w:r>
        <w:rPr>
          <w:rFonts w:hint="eastAsia" w:ascii="宋体" w:hAnsi="宋体" w:eastAsia="宋体" w:cs="Times New Roman"/>
          <w:sz w:val="21"/>
        </w:rPr>
        <w:t xml:space="preserve">是否涉及绿色产品： </w:t>
      </w:r>
      <w:r>
        <w:rPr>
          <w:rFonts w:ascii="宋体" w:hAnsi="宋体" w:eastAsia="宋体" w:cs="Times New Roman"/>
          <w:sz w:val="21"/>
        </w:rPr>
      </w:r>
      <w:r>
        <w:rPr>
          <w:rFonts w:ascii="宋体" w:hAnsi="宋体" w:eastAsia="宋体" w:cs="Times New Roman"/>
          <w:sz w:val="21"/>
        </w:rPr>
      </w:r>
    </w:p>
    <w:p>
      <w:pPr>
        <w:pStyle w:val="816"/>
        <w:pBdr/>
        <w:spacing/>
        <w:ind w:firstLine="420"/>
        <w:rPr>
          <w:rFonts w:ascii="宋体" w:hAnsi="宋体" w:eastAsia="宋体"/>
          <w:u w:val="single"/>
        </w:rPr>
      </w:pPr>
      <w:r>
        <w:rPr>
          <w:rFonts w:hint="eastAsia" w:ascii="宋体" w:hAnsi="宋体" w:eastAsia="宋体" w:cs="Times New Roman"/>
          <w:sz w:val="21"/>
        </w:rPr>
        <w:t xml:space="preserve">     </w:t>
      </w:r>
      <w:r>
        <w:rPr>
          <w:rFonts w:ascii="Wingdings" w:hAnsi="Wingdings" w:eastAsia="Wingdings" w:cs="Wingdings"/>
          <w:sz w:val="21"/>
        </w:rPr>
        <w:t xml:space="preserve">¨</w:t>
      </w:r>
      <w:r>
        <w:rPr>
          <w:rFonts w:hint="eastAsia" w:ascii="宋体" w:hAnsi="宋体" w:eastAsia="宋体" w:cs="Times New Roman"/>
          <w:sz w:val="21"/>
        </w:rPr>
        <w:t xml:space="preserve">是，绿色产品政府采购相关政策确定的底级品目名称：</w:t>
      </w:r>
      <w:r>
        <w:rPr>
          <w:rFonts w:hint="eastAsia" w:ascii="宋体" w:hAnsi="宋体" w:eastAsia="宋体"/>
          <w:u w:val="single"/>
        </w:rPr>
        <w:t xml:space="preserve">         </w:t>
      </w:r>
      <w:r>
        <w:rPr>
          <w:rFonts w:ascii="宋体" w:hAnsi="宋体" w:eastAsia="宋体"/>
          <w:u w:val="single"/>
        </w:rPr>
      </w:r>
      <w:r>
        <w:rPr>
          <w:rFonts w:ascii="宋体" w:hAnsi="宋体" w:eastAsia="宋体"/>
          <w:u w:val="single"/>
        </w:rPr>
      </w:r>
    </w:p>
    <w:p>
      <w:pPr>
        <w:pStyle w:val="753"/>
        <w:numPr>
          <w:ilvl w:val="0"/>
          <w:numId w:val="0"/>
        </w:numPr>
        <w:pBdr/>
        <w:tabs>
          <w:tab w:val="left" w:leader="none" w:pos="740"/>
        </w:tabs>
        <w:spacing w:line="400" w:lineRule="exact"/>
        <w:ind/>
        <w:rPr>
          <w:iCs/>
          <w:szCs w:val="21"/>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强制采购       </w:t>
      </w:r>
      <w:r>
        <w:rPr>
          <w:rFonts w:ascii="Wingdings" w:hAnsi="Wingdings" w:eastAsia="Wingdings" w:cs="Wingdings"/>
          <w:iCs/>
          <w:szCs w:val="21"/>
        </w:rPr>
        <w:t xml:space="preserve">¨</w:t>
      </w:r>
      <w:r>
        <w:rPr>
          <w:rFonts w:hint="eastAsia"/>
          <w:iCs/>
          <w:szCs w:val="21"/>
        </w:rPr>
        <w:t xml:space="preserve">优先采购    </w:t>
      </w:r>
      <w:r>
        <w:rPr>
          <w:iCs/>
          <w:szCs w:val="21"/>
        </w:rPr>
      </w:r>
      <w:r>
        <w:rPr>
          <w:iCs/>
          <w:szCs w:val="21"/>
        </w:rPr>
      </w:r>
    </w:p>
    <w:p>
      <w:pPr>
        <w:pStyle w:val="816"/>
        <w:pBdr/>
        <w:spacing/>
        <w:ind w:firstLine="420"/>
        <w:rPr>
          <w:rFonts w:ascii="宋体" w:hAnsi="宋体"/>
          <w:sz w:val="21"/>
        </w:rPr>
      </w:pPr>
      <w:r>
        <w:rPr>
          <w:rFonts w:hint="eastAsia" w:ascii="宋体" w:hAnsi="宋体" w:eastAsia="宋体" w:cs="Times New Roman"/>
          <w:sz w:val="21"/>
        </w:rPr>
        <w:t xml:space="preserve">     </w:t>
      </w:r>
      <w:r>
        <w:rPr>
          <w:rFonts w:ascii="Wingdings" w:hAnsi="Wingdings" w:eastAsia="Wingdings" w:cs="Wingdings"/>
          <w:sz w:val="21"/>
        </w:rPr>
        <w:t xml:space="preserve">¨</w:t>
      </w:r>
      <w:r>
        <w:rPr>
          <w:rFonts w:hint="eastAsia" w:ascii="宋体" w:hAnsi="宋体" w:eastAsia="宋体" w:cs="Times New Roman"/>
          <w:sz w:val="21"/>
        </w:rPr>
        <w:t xml:space="preserve">否</w:t>
      </w:r>
      <w:r>
        <w:rPr>
          <w:rFonts w:ascii="宋体" w:hAnsi="宋体"/>
          <w:sz w:val="21"/>
        </w:rPr>
      </w:r>
      <w:r>
        <w:rPr>
          <w:rFonts w:ascii="宋体" w:hAnsi="宋体"/>
          <w:sz w:val="21"/>
        </w:rPr>
      </w:r>
    </w:p>
    <w:p>
      <w:pPr>
        <w:pStyle w:val="753"/>
        <w:numPr>
          <w:ilvl w:val="0"/>
          <w:numId w:val="0"/>
        </w:numPr>
        <w:pBdr/>
        <w:spacing w:line="400" w:lineRule="exact"/>
        <w:ind/>
        <w:rPr>
          <w:szCs w:val="21"/>
        </w:rPr>
      </w:pPr>
      <w:r>
        <w:rPr>
          <w:rFonts w:hint="eastAsia"/>
          <w:szCs w:val="21"/>
        </w:rPr>
        <w:t xml:space="preserve">    （1</w:t>
      </w:r>
      <w:r>
        <w:rPr>
          <w:szCs w:val="21"/>
        </w:rPr>
        <w:t xml:space="preserve">1</w:t>
      </w:r>
      <w:r>
        <w:rPr>
          <w:rFonts w:hint="eastAsia"/>
          <w:szCs w:val="21"/>
        </w:rPr>
        <w:t xml:space="preserve">）涉及商品包装和快递包装的，是否参考《商品包装政府采购需求标准（试行）》、《快递包装政府采购需求标准（试行）》明确产品及相关快递服务的具体包装要求：</w:t>
      </w:r>
      <w:r>
        <w:rPr>
          <w:szCs w:val="21"/>
        </w:rPr>
      </w:r>
      <w:r>
        <w:rPr>
          <w:szCs w:val="21"/>
        </w:rPr>
      </w:r>
    </w:p>
    <w:p>
      <w:pPr>
        <w:pStyle w:val="753"/>
        <w:numPr>
          <w:ilvl w:val="0"/>
          <w:numId w:val="0"/>
        </w:numPr>
        <w:pBdr/>
        <w:spacing w:line="400" w:lineRule="exact"/>
        <w:ind w:firstLine="880"/>
        <w:rPr>
          <w:szCs w:val="21"/>
        </w:rPr>
      </w:pPr>
      <w:r>
        <w:rPr>
          <w:rFonts w:ascii="Wingdings" w:hAnsi="Wingdings" w:eastAsia="Wingdings" w:cs="Wingdings"/>
          <w:szCs w:val="21"/>
        </w:rPr>
        <w:t xml:space="preserve">¨</w:t>
      </w:r>
      <w:r>
        <w:rPr>
          <w:rFonts w:hint="eastAsia"/>
          <w:szCs w:val="21"/>
        </w:rPr>
        <w:t xml:space="preserve">是       </w:t>
      </w:r>
      <w:r>
        <w:rPr>
          <w:rFonts w:ascii="Wingdings" w:hAnsi="Wingdings" w:eastAsia="Wingdings" w:cs="Wingdings"/>
          <w:szCs w:val="21"/>
        </w:rPr>
        <w:t xml:space="preserve">¨</w:t>
      </w:r>
      <w:r>
        <w:rPr>
          <w:rFonts w:hint="eastAsia"/>
          <w:szCs w:val="21"/>
        </w:rPr>
        <w:t xml:space="preserve">否      </w:t>
      </w:r>
      <w:r>
        <w:rPr>
          <w:rFonts w:ascii="Wingdings" w:hAnsi="Wingdings" w:eastAsia="Wingdings" w:cs="Wingdings"/>
          <w:szCs w:val="21"/>
        </w:rPr>
        <w:t xml:space="preserve">¨</w:t>
      </w:r>
      <w:r>
        <w:rPr>
          <w:rFonts w:hint="eastAsia"/>
          <w:szCs w:val="21"/>
        </w:rPr>
        <w:t xml:space="preserve">不涉及</w:t>
      </w:r>
      <w:r>
        <w:rPr>
          <w:szCs w:val="21"/>
        </w:rPr>
      </w:r>
      <w:r>
        <w:rPr>
          <w:szCs w:val="21"/>
        </w:rPr>
      </w:r>
    </w:p>
    <w:p>
      <w:pPr>
        <w:pStyle w:val="753"/>
        <w:numPr>
          <w:ilvl w:val="0"/>
          <w:numId w:val="1"/>
        </w:numPr>
        <w:pBdr/>
        <w:spacing w:line="400" w:lineRule="exact"/>
        <w:ind w:firstLine="442"/>
        <w:jc w:val="both"/>
        <w:rPr>
          <w:b/>
          <w:szCs w:val="21"/>
        </w:rPr>
      </w:pPr>
      <w:r>
        <w:rPr>
          <w:rFonts w:hint="eastAsia"/>
          <w:b/>
          <w:szCs w:val="21"/>
        </w:rPr>
        <w:t xml:space="preserve">合同金额</w:t>
      </w:r>
      <w:r>
        <w:rPr>
          <w:b/>
          <w:szCs w:val="21"/>
        </w:rPr>
      </w:r>
      <w:r>
        <w:rPr>
          <w:b/>
          <w:szCs w:val="21"/>
        </w:rPr>
      </w:r>
    </w:p>
    <w:p>
      <w:pPr>
        <w:pStyle w:val="753"/>
        <w:pBdr/>
        <w:spacing w:line="400" w:lineRule="exact"/>
        <w:ind w:firstLine="440"/>
        <w:rPr>
          <w:szCs w:val="21"/>
        </w:rPr>
      </w:pPr>
      <w:r>
        <w:rPr>
          <w:rFonts w:hint="eastAsia"/>
          <w:szCs w:val="21"/>
        </w:rPr>
        <w:t xml:space="preserve">（1）合同金额小写：</w:t>
      </w:r>
      <w:r>
        <w:rPr>
          <w:rFonts w:hint="eastAsia"/>
          <w:szCs w:val="21"/>
          <w:u w:val="single"/>
        </w:rPr>
        <w:t xml:space="preserve">                           </w:t>
      </w:r>
      <w:r>
        <w:rPr>
          <w:szCs w:val="21"/>
        </w:rPr>
      </w:r>
      <w:r>
        <w:rPr>
          <w:szCs w:val="21"/>
        </w:rPr>
      </w:r>
    </w:p>
    <w:p>
      <w:pPr>
        <w:pStyle w:val="753"/>
        <w:pBdr/>
        <w:spacing w:line="400" w:lineRule="exact"/>
        <w:ind/>
        <w:rPr>
          <w:szCs w:val="21"/>
          <w:u w:val="single"/>
        </w:rPr>
      </w:pPr>
      <w:r>
        <w:rPr>
          <w:rFonts w:hint="eastAsia"/>
          <w:szCs w:val="21"/>
        </w:rPr>
        <w:t xml:space="preserve">                 大写：</w:t>
      </w:r>
      <w:r>
        <w:rPr>
          <w:rFonts w:hint="eastAsia"/>
          <w:szCs w:val="21"/>
          <w:u w:val="single"/>
        </w:rPr>
        <w:t xml:space="preserve">                           </w:t>
      </w:r>
      <w:r>
        <w:rPr>
          <w:szCs w:val="21"/>
          <w:u w:val="single"/>
        </w:rPr>
      </w:r>
      <w:r>
        <w:rPr>
          <w:szCs w:val="21"/>
          <w:u w:val="single"/>
        </w:rPr>
      </w:r>
    </w:p>
    <w:p>
      <w:pPr>
        <w:pStyle w:val="753"/>
        <w:pBdr/>
        <w:spacing w:line="400" w:lineRule="exact"/>
        <w:ind/>
        <w:rPr>
          <w:szCs w:val="21"/>
        </w:rPr>
      </w:pPr>
      <w:r>
        <w:rPr>
          <w:rFonts w:hint="eastAsia"/>
          <w:szCs w:val="21"/>
        </w:rPr>
        <w:t xml:space="preserve">         分包金额（如有）小写：</w:t>
      </w:r>
      <w:r>
        <w:rPr>
          <w:rFonts w:hint="eastAsia"/>
          <w:szCs w:val="21"/>
          <w:u w:val="single"/>
        </w:rPr>
        <w:t xml:space="preserve">                   </w:t>
      </w:r>
      <w:r>
        <w:rPr>
          <w:szCs w:val="21"/>
        </w:rPr>
      </w:r>
      <w:r>
        <w:rPr>
          <w:szCs w:val="21"/>
        </w:rPr>
      </w:r>
    </w:p>
    <w:p>
      <w:pPr>
        <w:pStyle w:val="753"/>
        <w:pBdr/>
        <w:spacing w:line="400" w:lineRule="exact"/>
        <w:ind/>
        <w:rPr>
          <w:szCs w:val="21"/>
          <w:u w:val="single"/>
        </w:rPr>
      </w:pPr>
      <w:r>
        <w:rPr>
          <w:rFonts w:hint="eastAsia"/>
          <w:szCs w:val="21"/>
        </w:rPr>
        <w:t xml:space="preserve">                     大写：</w:t>
      </w:r>
      <w:r>
        <w:rPr>
          <w:rFonts w:hint="eastAsia"/>
          <w:szCs w:val="21"/>
          <w:u w:val="single"/>
        </w:rPr>
        <w:t xml:space="preserve">                       </w:t>
      </w:r>
      <w:r>
        <w:rPr>
          <w:szCs w:val="21"/>
          <w:u w:val="single"/>
        </w:rPr>
      </w:r>
      <w:r>
        <w:rPr>
          <w:szCs w:val="21"/>
          <w:u w:val="single"/>
        </w:rPr>
      </w:r>
    </w:p>
    <w:p>
      <w:pPr>
        <w:pStyle w:val="753"/>
        <w:pBdr/>
        <w:spacing w:line="400" w:lineRule="exact"/>
        <w:ind/>
        <w:rPr>
          <w:szCs w:val="21"/>
        </w:rPr>
      </w:pPr>
      <w:r>
        <w:rPr>
          <w:rFonts w:hint="eastAsia"/>
          <w:szCs w:val="21"/>
        </w:rPr>
        <w:t xml:space="preserve">    （注：固定单价合同应填写单价和最高限价）</w:t>
      </w:r>
      <w:r>
        <w:rPr>
          <w:szCs w:val="21"/>
        </w:rPr>
      </w:r>
      <w:r>
        <w:rPr>
          <w:szCs w:val="21"/>
        </w:rPr>
      </w:r>
    </w:p>
    <w:p>
      <w:pPr>
        <w:pStyle w:val="753"/>
        <w:numPr>
          <w:ilvl w:val="0"/>
          <w:numId w:val="0"/>
        </w:numPr>
        <w:pBdr/>
        <w:spacing w:line="400" w:lineRule="exact"/>
        <w:ind/>
        <w:rPr>
          <w:szCs w:val="21"/>
        </w:rPr>
      </w:pPr>
      <w:r>
        <w:rPr>
          <w:rFonts w:hint="eastAsia"/>
          <w:szCs w:val="21"/>
        </w:rPr>
        <w:t xml:space="preserve">    （2）合同定价方式（采用组合定价方式的，可以勾选多项）：</w:t>
      </w:r>
      <w:r>
        <w:rPr>
          <w:szCs w:val="21"/>
        </w:rPr>
      </w:r>
      <w:r>
        <w:rPr>
          <w:szCs w:val="21"/>
        </w:rPr>
      </w:r>
    </w:p>
    <w:p>
      <w:pPr>
        <w:pStyle w:val="753"/>
        <w:pBdr/>
        <w:spacing w:line="400" w:lineRule="exact"/>
        <w:ind w:firstLine="440"/>
        <w:rPr>
          <w:szCs w:val="21"/>
        </w:rPr>
      </w:pPr>
      <w:r>
        <w:rPr>
          <w:rFonts w:hint="eastAsia"/>
          <w:iCs/>
          <w:szCs w:val="21"/>
        </w:rPr>
        <w:t xml:space="preserve">  </w:t>
      </w:r>
      <w:r>
        <w:rPr>
          <w:rFonts w:ascii="Wingdings" w:hAnsi="Wingdings" w:eastAsia="Wingdings" w:cs="Wingdings"/>
          <w:iCs/>
          <w:szCs w:val="21"/>
        </w:rPr>
        <w:t xml:space="preserve">¨</w:t>
      </w:r>
      <w:r>
        <w:rPr>
          <w:rFonts w:hint="eastAsia"/>
          <w:iCs/>
          <w:szCs w:val="21"/>
        </w:rPr>
        <w:t xml:space="preserve">固定总价 </w:t>
      </w:r>
      <w:r>
        <w:rPr>
          <w:rFonts w:ascii="Wingdings" w:hAnsi="Wingdings" w:eastAsia="Wingdings" w:cs="Wingdings"/>
          <w:iCs/>
          <w:szCs w:val="21"/>
        </w:rPr>
        <w:t xml:space="preserve">¨</w:t>
      </w:r>
      <w:r>
        <w:rPr>
          <w:rFonts w:hint="eastAsia"/>
          <w:iCs/>
          <w:szCs w:val="21"/>
        </w:rPr>
        <w:t xml:space="preserve">固定单价 </w:t>
      </w:r>
      <w:r>
        <w:rPr>
          <w:rFonts w:ascii="Wingdings" w:hAnsi="Wingdings" w:eastAsia="Wingdings" w:cs="Wingdings"/>
          <w:iCs/>
          <w:szCs w:val="21"/>
        </w:rPr>
        <w:t xml:space="preserve">¨</w:t>
      </w:r>
      <w:r>
        <w:rPr>
          <w:rFonts w:hint="eastAsia"/>
          <w:iCs/>
          <w:szCs w:val="21"/>
        </w:rPr>
        <w:t xml:space="preserve">固定费率 </w:t>
      </w:r>
      <w:r>
        <w:rPr>
          <w:rFonts w:ascii="Wingdings" w:hAnsi="Wingdings" w:eastAsia="Wingdings" w:cs="Wingdings"/>
          <w:iCs/>
          <w:szCs w:val="21"/>
        </w:rPr>
        <w:t xml:space="preserve">¨</w:t>
      </w:r>
      <w:r>
        <w:rPr>
          <w:rFonts w:hint="eastAsia"/>
          <w:iCs/>
          <w:szCs w:val="21"/>
        </w:rPr>
        <w:t xml:space="preserve">成本补偿 </w:t>
      </w:r>
      <w:r>
        <w:rPr>
          <w:rFonts w:ascii="Wingdings" w:hAnsi="Wingdings" w:eastAsia="Wingdings" w:cs="Wingdings"/>
          <w:iCs/>
          <w:szCs w:val="21"/>
        </w:rPr>
        <w:t xml:space="preserve">¨</w:t>
      </w:r>
      <w:r>
        <w:rPr>
          <w:rFonts w:hint="eastAsia"/>
          <w:iCs/>
          <w:szCs w:val="21"/>
        </w:rPr>
        <w:t xml:space="preserve">绩效激励 </w:t>
      </w:r>
      <w:r>
        <w:rPr>
          <w:rFonts w:ascii="Wingdings" w:hAnsi="Wingdings" w:eastAsia="Wingdings" w:cs="Wingdings"/>
          <w:iCs/>
          <w:szCs w:val="21"/>
        </w:rPr>
        <w:t xml:space="preserve">¨</w:t>
      </w:r>
      <w:r>
        <w:rPr>
          <w:rFonts w:hint="eastAsia"/>
          <w:iCs/>
          <w:szCs w:val="21"/>
        </w:rPr>
        <w:t xml:space="preserve">其他</w:t>
      </w:r>
      <w:r>
        <w:rPr>
          <w:rFonts w:hint="eastAsia"/>
          <w:szCs w:val="21"/>
          <w:u w:val="single"/>
        </w:rPr>
        <w:t xml:space="preserve">       </w:t>
      </w:r>
      <w:r>
        <w:rPr>
          <w:szCs w:val="21"/>
        </w:rPr>
      </w:r>
      <w:r>
        <w:rPr>
          <w:szCs w:val="21"/>
        </w:rPr>
      </w:r>
    </w:p>
    <w:p>
      <w:pPr>
        <w:pStyle w:val="817"/>
        <w:pBdr/>
        <w:spacing w:line="400" w:lineRule="exact"/>
        <w:ind/>
        <w:rPr/>
      </w:pPr>
      <w:r>
        <w:rPr>
          <w:rFonts w:hint="eastAsia" w:ascii="宋体" w:hAnsi="宋体"/>
        </w:rPr>
        <w:t xml:space="preserve">（3）付款方式（按项目实际勾选填写）：</w:t>
      </w:r>
      <w:r/>
    </w:p>
    <w:p>
      <w:pPr>
        <w:pStyle w:val="753"/>
        <w:pBdr/>
        <w:spacing w:line="400" w:lineRule="exact"/>
        <w:ind w:firstLine="660"/>
        <w:rPr>
          <w:szCs w:val="21"/>
          <w:u w:val="single"/>
        </w:rPr>
      </w:pPr>
      <w:r>
        <w:rPr>
          <w:rFonts w:ascii="Wingdings" w:hAnsi="Wingdings" w:eastAsia="Wingdings" w:cs="Wingdings"/>
          <w:szCs w:val="21"/>
        </w:rPr>
        <w:t xml:space="preserve">¨</w:t>
      </w:r>
      <w:r>
        <w:rPr>
          <w:rFonts w:hint="eastAsia"/>
          <w:szCs w:val="21"/>
        </w:rPr>
        <w:t xml:space="preserve">全额付款：</w:t>
      </w:r>
      <w:r>
        <w:rPr>
          <w:rFonts w:hint="eastAsia"/>
          <w:szCs w:val="21"/>
          <w:u w:val="single"/>
        </w:rPr>
        <w:t xml:space="preserve">     （应明确一次性支付合同款项的条件）                    </w:t>
      </w:r>
      <w:r>
        <w:rPr>
          <w:szCs w:val="21"/>
          <w:u w:val="single"/>
        </w:rPr>
      </w:r>
      <w:r>
        <w:rPr>
          <w:szCs w:val="21"/>
          <w:u w:val="single"/>
        </w:rPr>
      </w:r>
    </w:p>
    <w:p>
      <w:pPr>
        <w:pStyle w:val="753"/>
        <w:pBdr/>
        <w:spacing w:line="400" w:lineRule="exact"/>
        <w:ind w:firstLine="660"/>
        <w:rPr/>
      </w:pPr>
      <w:r>
        <w:rPr>
          <w:rFonts w:ascii="Wingdings" w:hAnsi="Wingdings" w:eastAsia="Wingdings" w:cs="Wingdings"/>
          <w:szCs w:val="21"/>
        </w:rPr>
        <w:t xml:space="preserve">¨</w:t>
      </w:r>
      <w:r>
        <w:rPr>
          <w:rFonts w:hint="eastAsia"/>
          <w:szCs w:val="21"/>
        </w:rPr>
        <w:t xml:space="preserve">分期付款：</w:t>
      </w:r>
      <w:r>
        <w:rPr>
          <w:rFonts w:hint="eastAsia"/>
          <w:szCs w:val="21"/>
          <w:u w:val="single"/>
        </w:rPr>
        <w:t xml:space="preserve">  （应明确分期支付合同款项的各期比例和支付条件，各期支付条件应与分期履约验收情况挂钩） </w:t>
      </w:r>
      <w:r>
        <w:rPr>
          <w:rFonts w:hint="eastAsia"/>
          <w:szCs w:val="21"/>
        </w:rPr>
        <w:t xml:space="preserve">，其中涉及预付款的：</w:t>
      </w:r>
      <w:r>
        <w:rPr>
          <w:rFonts w:hint="eastAsia"/>
          <w:szCs w:val="21"/>
          <w:u w:val="single"/>
        </w:rPr>
        <w:t xml:space="preserve"> （应明确预付款的支付比例和支付条件） </w:t>
      </w:r>
      <w:r/>
    </w:p>
    <w:p>
      <w:pPr>
        <w:pStyle w:val="753"/>
        <w:pBdr/>
        <w:spacing w:line="400" w:lineRule="exact"/>
        <w:ind w:firstLine="660"/>
        <w:rPr>
          <w:szCs w:val="21"/>
          <w:u w:val="single"/>
        </w:rPr>
      </w:pPr>
      <w:r>
        <w:rPr>
          <w:rFonts w:ascii="Wingdings" w:hAnsi="Wingdings" w:eastAsia="Wingdings" w:cs="Wingdings"/>
          <w:szCs w:val="21"/>
        </w:rPr>
        <w:t xml:space="preserve">¨</w:t>
      </w:r>
      <w:r>
        <w:rPr>
          <w:rFonts w:hint="eastAsia"/>
          <w:szCs w:val="21"/>
        </w:rPr>
        <w:t xml:space="preserve">成本补偿：</w:t>
      </w:r>
      <w:r>
        <w:rPr>
          <w:rFonts w:hint="eastAsia"/>
          <w:szCs w:val="21"/>
          <w:u w:val="single"/>
        </w:rPr>
        <w:t xml:space="preserve">      （应明确按照成本补偿方式的支付方式和支付条件）   </w:t>
      </w:r>
      <w:r>
        <w:rPr>
          <w:szCs w:val="21"/>
          <w:u w:val="single"/>
        </w:rPr>
      </w:r>
      <w:r>
        <w:rPr>
          <w:szCs w:val="21"/>
          <w:u w:val="single"/>
        </w:rPr>
      </w:r>
    </w:p>
    <w:p>
      <w:pPr>
        <w:pStyle w:val="753"/>
        <w:pBdr/>
        <w:spacing w:line="400" w:lineRule="exact"/>
        <w:ind w:firstLine="660"/>
        <w:rPr>
          <w:szCs w:val="21"/>
        </w:rPr>
      </w:pPr>
      <w:r>
        <w:rPr>
          <w:rFonts w:ascii="Wingdings" w:hAnsi="Wingdings" w:eastAsia="Wingdings" w:cs="Wingdings"/>
          <w:szCs w:val="21"/>
        </w:rPr>
        <w:t xml:space="preserve">¨</w:t>
      </w:r>
      <w:r>
        <w:rPr>
          <w:rFonts w:hint="eastAsia"/>
          <w:szCs w:val="21"/>
        </w:rPr>
        <w:t xml:space="preserve">绩效激励：</w:t>
      </w:r>
      <w:r>
        <w:rPr>
          <w:rFonts w:hint="eastAsia"/>
          <w:szCs w:val="21"/>
          <w:u w:val="single"/>
        </w:rPr>
        <w:t xml:space="preserve">      （应明确按照绩效激励方式的支付方式和支付条件）   </w:t>
      </w:r>
      <w:r>
        <w:rPr>
          <w:szCs w:val="21"/>
        </w:rPr>
      </w:r>
      <w:r>
        <w:rPr>
          <w:szCs w:val="21"/>
        </w:rPr>
      </w:r>
    </w:p>
    <w:p>
      <w:pPr>
        <w:pStyle w:val="753"/>
        <w:numPr>
          <w:ilvl w:val="0"/>
          <w:numId w:val="1"/>
        </w:numPr>
        <w:pBdr/>
        <w:spacing w:line="400" w:lineRule="exact"/>
        <w:ind w:firstLine="442"/>
        <w:jc w:val="both"/>
        <w:rPr>
          <w:b/>
          <w:szCs w:val="21"/>
          <w:u w:val="single"/>
        </w:rPr>
      </w:pPr>
      <w:r>
        <w:rPr>
          <w:rFonts w:hint="eastAsia"/>
          <w:b/>
          <w:szCs w:val="21"/>
        </w:rPr>
        <w:t xml:space="preserve">合同履行</w:t>
      </w:r>
      <w:r>
        <w:rPr>
          <w:b/>
          <w:szCs w:val="21"/>
          <w:u w:val="single"/>
        </w:rPr>
      </w:r>
      <w:r>
        <w:rPr>
          <w:b/>
          <w:szCs w:val="21"/>
          <w:u w:val="single"/>
        </w:rPr>
      </w:r>
    </w:p>
    <w:p>
      <w:pPr>
        <w:pStyle w:val="753"/>
        <w:pBdr/>
        <w:spacing w:line="400" w:lineRule="exact"/>
        <w:ind w:firstLine="440"/>
        <w:rPr>
          <w:szCs w:val="21"/>
        </w:rPr>
      </w:pPr>
      <w:r>
        <w:rPr>
          <w:rFonts w:hint="eastAsia"/>
          <w:szCs w:val="21"/>
        </w:rPr>
        <w:t xml:space="preserve">（1）起始日期：</w:t>
      </w:r>
      <w:r>
        <w:rPr>
          <w:rFonts w:hint="eastAsia"/>
          <w:szCs w:val="21"/>
          <w:u w:val="single"/>
        </w:rPr>
        <w:t xml:space="preserve">    </w:t>
      </w:r>
      <w:r>
        <w:rPr>
          <w:rFonts w:hint="eastAsia"/>
          <w:szCs w:val="21"/>
        </w:rPr>
        <w:t xml:space="preserve">年</w:t>
      </w:r>
      <w:r>
        <w:rPr>
          <w:rFonts w:hint="eastAsia"/>
          <w:szCs w:val="21"/>
          <w:u w:val="single"/>
        </w:rPr>
        <w:t xml:space="preserve">   </w:t>
      </w:r>
      <w:r>
        <w:rPr>
          <w:rFonts w:hint="eastAsia"/>
          <w:szCs w:val="21"/>
        </w:rPr>
        <w:t xml:space="preserve">月</w:t>
      </w:r>
      <w:r>
        <w:rPr>
          <w:rFonts w:hint="eastAsia"/>
          <w:szCs w:val="21"/>
          <w:u w:val="single"/>
        </w:rPr>
        <w:t xml:space="preserve">   </w:t>
      </w:r>
      <w:r>
        <w:rPr>
          <w:rFonts w:hint="eastAsia"/>
          <w:szCs w:val="21"/>
        </w:rPr>
        <w:t xml:space="preserve">日，完成日期：</w:t>
      </w:r>
      <w:r>
        <w:rPr>
          <w:rFonts w:hint="eastAsia"/>
          <w:szCs w:val="21"/>
          <w:u w:val="single"/>
        </w:rPr>
        <w:t xml:space="preserve">    </w:t>
      </w:r>
      <w:r>
        <w:rPr>
          <w:rFonts w:hint="eastAsia"/>
          <w:szCs w:val="21"/>
        </w:rPr>
        <w:t xml:space="preserve">年</w:t>
      </w:r>
      <w:r>
        <w:rPr>
          <w:rFonts w:hint="eastAsia"/>
          <w:szCs w:val="21"/>
          <w:u w:val="single"/>
        </w:rPr>
        <w:t xml:space="preserve">   </w:t>
      </w:r>
      <w:r>
        <w:rPr>
          <w:rFonts w:hint="eastAsia"/>
          <w:szCs w:val="21"/>
        </w:rPr>
        <w:t xml:space="preserve">月</w:t>
      </w:r>
      <w:r>
        <w:rPr>
          <w:rFonts w:hint="eastAsia"/>
          <w:szCs w:val="21"/>
          <w:u w:val="single"/>
        </w:rPr>
        <w:t xml:space="preserve">   </w:t>
      </w:r>
      <w:r>
        <w:rPr>
          <w:rFonts w:hint="eastAsia"/>
          <w:szCs w:val="21"/>
        </w:rPr>
        <w:t xml:space="preserve">日。</w:t>
      </w:r>
      <w:r>
        <w:rPr>
          <w:szCs w:val="21"/>
        </w:rPr>
      </w:r>
      <w:r>
        <w:rPr>
          <w:szCs w:val="21"/>
        </w:rPr>
      </w:r>
    </w:p>
    <w:p>
      <w:pPr>
        <w:pStyle w:val="753"/>
        <w:pBdr/>
        <w:spacing w:line="400" w:lineRule="exact"/>
        <w:ind w:firstLine="440"/>
        <w:rPr>
          <w:szCs w:val="21"/>
          <w:u w:val="single"/>
        </w:rPr>
      </w:pPr>
      <w:r>
        <w:rPr>
          <w:rFonts w:hint="eastAsia"/>
          <w:szCs w:val="21"/>
        </w:rPr>
        <w:t xml:space="preserve">（2）履约地点</w:t>
      </w:r>
      <w:r>
        <w:rPr>
          <w:rFonts w:hint="eastAsia"/>
          <w:bCs/>
          <w:szCs w:val="21"/>
        </w:rPr>
        <w:t xml:space="preserve">：</w:t>
      </w:r>
      <w:r>
        <w:rPr>
          <w:rFonts w:hint="eastAsia"/>
          <w:szCs w:val="21"/>
          <w:u w:val="single"/>
        </w:rPr>
        <w:t xml:space="preserve">                             </w:t>
      </w:r>
      <w:r>
        <w:rPr>
          <w:szCs w:val="21"/>
          <w:u w:val="single"/>
        </w:rPr>
      </w:r>
      <w:r>
        <w:rPr>
          <w:szCs w:val="21"/>
          <w:u w:val="single"/>
        </w:rPr>
      </w:r>
    </w:p>
    <w:p>
      <w:pPr>
        <w:pStyle w:val="753"/>
        <w:pBdr/>
        <w:spacing w:line="400" w:lineRule="exact"/>
        <w:ind w:firstLine="440"/>
        <w:rPr>
          <w:szCs w:val="21"/>
        </w:rPr>
      </w:pPr>
      <w:r>
        <w:rPr>
          <w:rFonts w:hint="eastAsia"/>
          <w:bCs/>
          <w:szCs w:val="21"/>
        </w:rPr>
        <w:t xml:space="preserve">（3）履约担保：</w:t>
      </w:r>
      <w:r>
        <w:rPr>
          <w:rFonts w:hint="eastAsia"/>
        </w:rPr>
        <w:t xml:space="preserve">是否收取履约保证金：</w:t>
      </w:r>
      <w:r>
        <w:rPr>
          <w:rFonts w:ascii="Wingdings" w:hAnsi="Wingdings" w:eastAsia="Wingdings" w:cs="Wingdings"/>
          <w:szCs w:val="21"/>
        </w:rPr>
        <w:t xml:space="preserve">¨</w:t>
      </w:r>
      <w:r>
        <w:rPr>
          <w:rFonts w:hint="eastAsia"/>
          <w:szCs w:val="21"/>
        </w:rPr>
        <w:t xml:space="preserve">是    </w:t>
      </w:r>
      <w:r>
        <w:rPr>
          <w:rFonts w:ascii="Wingdings" w:hAnsi="Wingdings" w:eastAsia="Wingdings" w:cs="Wingdings"/>
          <w:szCs w:val="21"/>
        </w:rPr>
        <w:t xml:space="preserve">¨</w:t>
      </w:r>
      <w:r>
        <w:rPr>
          <w:rFonts w:hint="eastAsia"/>
          <w:szCs w:val="21"/>
        </w:rPr>
        <w:t xml:space="preserve">否</w:t>
      </w:r>
      <w:r>
        <w:rPr>
          <w:szCs w:val="21"/>
        </w:rPr>
      </w:r>
      <w:r>
        <w:rPr>
          <w:szCs w:val="21"/>
        </w:rPr>
      </w:r>
    </w:p>
    <w:p>
      <w:pPr>
        <w:pStyle w:val="816"/>
        <w:pBdr/>
        <w:spacing/>
        <w:ind/>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r>
        <w:rPr>
          <w:rFonts w:ascii="宋体" w:hAnsi="宋体" w:eastAsia="宋体" w:cs="宋体"/>
          <w:sz w:val="21"/>
        </w:rPr>
      </w:r>
      <w:r>
        <w:rPr>
          <w:rFonts w:ascii="宋体" w:hAnsi="宋体" w:eastAsia="宋体" w:cs="宋体"/>
          <w:sz w:val="21"/>
        </w:rPr>
      </w:r>
    </w:p>
    <w:p>
      <w:pPr>
        <w:pStyle w:val="816"/>
        <w:pBdr/>
        <w:spacing/>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r>
        <w:rPr>
          <w:rFonts w:ascii="宋体" w:hAnsi="宋体" w:eastAsia="宋体" w:cs="宋体"/>
          <w:sz w:val="21"/>
        </w:rPr>
      </w:r>
      <w:r>
        <w:rPr>
          <w:rFonts w:ascii="宋体" w:hAnsi="宋体" w:eastAsia="宋体" w:cs="宋体"/>
          <w:sz w:val="21"/>
        </w:rPr>
      </w:r>
    </w:p>
    <w:p>
      <w:pPr>
        <w:pStyle w:val="753"/>
        <w:pBdr/>
        <w:spacing w:line="400" w:lineRule="exact"/>
        <w:ind w:firstLine="440"/>
        <w:rPr/>
      </w:pPr>
      <w:r>
        <w:rPr>
          <w:rFonts w:hint="eastAsia"/>
          <w:bCs/>
          <w:szCs w:val="21"/>
        </w:rPr>
        <w:t xml:space="preserve">    履约担保期限：</w:t>
      </w:r>
      <w:r>
        <w:rPr>
          <w:rFonts w:hint="eastAsia"/>
          <w:bCs/>
          <w:szCs w:val="21"/>
          <w:u w:val="single"/>
        </w:rPr>
        <w:t xml:space="preserve">                                  </w:t>
      </w:r>
      <w:r/>
    </w:p>
    <w:p>
      <w:pPr>
        <w:pStyle w:val="753"/>
        <w:pBdr/>
        <w:spacing w:line="400" w:lineRule="exact"/>
        <w:ind w:firstLine="440"/>
        <w:rPr>
          <w:bCs/>
          <w:szCs w:val="21"/>
        </w:rPr>
      </w:pPr>
      <w:r>
        <w:rPr>
          <w:rFonts w:hint="eastAsia"/>
          <w:bCs/>
          <w:szCs w:val="21"/>
        </w:rPr>
        <w:t xml:space="preserve">（4）分期履行要求：</w:t>
      </w:r>
      <w:r>
        <w:rPr>
          <w:rFonts w:hint="eastAsia"/>
          <w:bCs/>
          <w:szCs w:val="21"/>
          <w:u w:val="single"/>
        </w:rPr>
        <w:t xml:space="preserve">                                                        </w:t>
      </w:r>
      <w:r>
        <w:rPr>
          <w:bCs/>
          <w:szCs w:val="21"/>
        </w:rPr>
      </w:r>
      <w:r>
        <w:rPr>
          <w:bCs/>
          <w:szCs w:val="21"/>
        </w:rPr>
      </w:r>
    </w:p>
    <w:p>
      <w:pPr>
        <w:pStyle w:val="753"/>
        <w:pBdr/>
        <w:spacing w:line="400" w:lineRule="exact"/>
        <w:ind w:firstLine="440"/>
        <w:rPr>
          <w:szCs w:val="21"/>
          <w:u w:val="single"/>
        </w:rPr>
      </w:pPr>
      <w:r>
        <w:rPr>
          <w:rFonts w:hint="eastAsia"/>
          <w:bCs/>
          <w:szCs w:val="21"/>
        </w:rPr>
        <w:t xml:space="preserve">（5）风险处置措施和替代方案：</w:t>
      </w:r>
      <w:r>
        <w:rPr>
          <w:rFonts w:hint="eastAsia"/>
          <w:color w:val="0000ff"/>
          <w:szCs w:val="21"/>
          <w:u w:val="single"/>
        </w:rPr>
        <w:t xml:space="preserve"> </w:t>
      </w:r>
      <w:r>
        <w:rPr>
          <w:rFonts w:hint="eastAsia"/>
          <w:color w:val="000000"/>
          <w:szCs w:val="21"/>
          <w:u w:val="single"/>
        </w:rPr>
        <w:t xml:space="preserve">              </w:t>
      </w:r>
      <w:r>
        <w:rPr>
          <w:rFonts w:hint="eastAsia"/>
          <w:szCs w:val="21"/>
          <w:u w:val="single"/>
        </w:rPr>
        <w:t xml:space="preserve">                                                </w:t>
      </w:r>
      <w:r>
        <w:rPr>
          <w:szCs w:val="21"/>
          <w:u w:val="single"/>
        </w:rPr>
      </w:r>
      <w:r>
        <w:rPr>
          <w:szCs w:val="21"/>
          <w:u w:val="single"/>
        </w:rPr>
      </w:r>
    </w:p>
    <w:p>
      <w:pPr>
        <w:pStyle w:val="753"/>
        <w:numPr>
          <w:ilvl w:val="0"/>
          <w:numId w:val="1"/>
        </w:numPr>
        <w:pBdr/>
        <w:spacing w:line="400" w:lineRule="exact"/>
        <w:ind w:firstLine="442"/>
        <w:jc w:val="both"/>
        <w:rPr>
          <w:b/>
          <w:szCs w:val="21"/>
        </w:rPr>
      </w:pPr>
      <w:r>
        <w:rPr>
          <w:rFonts w:hint="eastAsia"/>
          <w:b/>
          <w:szCs w:val="21"/>
        </w:rPr>
        <w:t xml:space="preserve">合同验收</w:t>
      </w:r>
      <w:r>
        <w:rPr>
          <w:b/>
          <w:szCs w:val="21"/>
        </w:rPr>
      </w:r>
      <w:r>
        <w:rPr>
          <w:b/>
          <w:szCs w:val="21"/>
        </w:rPr>
      </w:r>
    </w:p>
    <w:p>
      <w:pPr>
        <w:pStyle w:val="753"/>
        <w:numPr>
          <w:ilvl w:val="0"/>
          <w:numId w:val="3"/>
        </w:numPr>
        <w:pBdr/>
        <w:spacing w:line="400" w:lineRule="exact"/>
        <w:ind w:firstLine="440"/>
        <w:jc w:val="both"/>
        <w:rPr>
          <w:bCs/>
          <w:szCs w:val="21"/>
        </w:rPr>
      </w:pPr>
      <w:r>
        <w:rPr>
          <w:rFonts w:hint="eastAsia"/>
          <w:bCs/>
          <w:szCs w:val="21"/>
        </w:rPr>
        <w:t xml:space="preserve">验收组织方式：</w:t>
      </w:r>
      <w:r>
        <w:rPr>
          <w:rFonts w:ascii="Wingdings" w:hAnsi="Wingdings" w:eastAsia="Wingdings" w:cs="Wingdings"/>
          <w:szCs w:val="21"/>
        </w:rPr>
        <w:t xml:space="preserve">¨</w:t>
      </w:r>
      <w:r>
        <w:rPr>
          <w:rFonts w:hint="eastAsia"/>
          <w:bCs/>
          <w:szCs w:val="21"/>
        </w:rPr>
        <w:t xml:space="preserve">自行组织 </w:t>
      </w:r>
      <w:r>
        <w:rPr>
          <w:rFonts w:ascii="Wingdings" w:hAnsi="Wingdings" w:eastAsia="Wingdings" w:cs="Wingdings"/>
          <w:szCs w:val="21"/>
        </w:rPr>
        <w:t xml:space="preserve">¨</w:t>
      </w:r>
      <w:r>
        <w:rPr>
          <w:rFonts w:hint="eastAsia"/>
          <w:bCs/>
          <w:szCs w:val="21"/>
        </w:rPr>
        <w:t xml:space="preserve">委托第三方组织</w:t>
      </w:r>
      <w:r>
        <w:rPr>
          <w:bCs/>
          <w:szCs w:val="21"/>
        </w:rPr>
      </w:r>
      <w:r>
        <w:rPr>
          <w:bCs/>
          <w:szCs w:val="21"/>
        </w:rPr>
      </w:r>
    </w:p>
    <w:p>
      <w:pPr>
        <w:pStyle w:val="753"/>
        <w:pBdr/>
        <w:spacing w:line="400" w:lineRule="exact"/>
        <w:ind/>
        <w:rPr>
          <w:bCs/>
          <w:szCs w:val="21"/>
        </w:rPr>
      </w:pPr>
      <w:r>
        <w:rPr>
          <w:rFonts w:hint="eastAsia"/>
          <w:bCs/>
          <w:szCs w:val="21"/>
        </w:rPr>
        <w:t xml:space="preserve">         验收主体：</w:t>
      </w:r>
      <w:r>
        <w:rPr>
          <w:rFonts w:hint="eastAsia"/>
          <w:bCs/>
          <w:szCs w:val="21"/>
          <w:u w:val="single"/>
        </w:rPr>
        <w:t xml:space="preserve">                  </w:t>
      </w:r>
      <w:r>
        <w:rPr>
          <w:bCs/>
          <w:szCs w:val="21"/>
        </w:rPr>
      </w:r>
      <w:r>
        <w:rPr>
          <w:bCs/>
          <w:szCs w:val="21"/>
        </w:rPr>
      </w:r>
    </w:p>
    <w:p>
      <w:pPr>
        <w:pStyle w:val="753"/>
        <w:pBdr/>
        <w:spacing w:line="400" w:lineRule="exact"/>
        <w:ind/>
        <w:rPr>
          <w:bCs/>
          <w:szCs w:val="21"/>
        </w:rPr>
      </w:pPr>
      <w:r>
        <w:rPr>
          <w:rFonts w:hint="eastAsia"/>
          <w:bCs/>
          <w:szCs w:val="21"/>
        </w:rPr>
        <w:t xml:space="preserve">        是否邀请本项目的其他供应商参加验收：</w:t>
      </w:r>
      <w:r>
        <w:rPr>
          <w:rFonts w:ascii="Wingdings" w:hAnsi="Wingdings" w:eastAsia="Wingdings" w:cs="Wingdings"/>
          <w:szCs w:val="21"/>
        </w:rPr>
        <w:t xml:space="preserve">¨</w:t>
      </w:r>
      <w:r>
        <w:rPr>
          <w:rFonts w:hint="eastAsia"/>
          <w:bCs/>
          <w:szCs w:val="21"/>
        </w:rPr>
        <w:t xml:space="preserve">是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rPr>
      </w:pPr>
      <w:r>
        <w:rPr>
          <w:rFonts w:hint="eastAsia"/>
          <w:bCs/>
          <w:szCs w:val="21"/>
        </w:rPr>
        <w:t xml:space="preserve">是否邀请专家参加验收：</w:t>
      </w:r>
      <w:r>
        <w:rPr>
          <w:rFonts w:ascii="Wingdings" w:hAnsi="Wingdings" w:eastAsia="Wingdings" w:cs="Wingdings"/>
          <w:szCs w:val="21"/>
        </w:rPr>
        <w:t xml:space="preserve">¨</w:t>
      </w:r>
      <w:r>
        <w:rPr>
          <w:rFonts w:hint="eastAsia"/>
          <w:bCs/>
          <w:szCs w:val="21"/>
        </w:rPr>
        <w:t xml:space="preserve">是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rPr>
      </w:pPr>
      <w:r>
        <w:rPr>
          <w:rFonts w:hint="eastAsia"/>
          <w:bCs/>
          <w:szCs w:val="21"/>
        </w:rPr>
        <w:t xml:space="preserve">是否邀请服务对象参加验收：</w:t>
      </w:r>
      <w:r>
        <w:rPr>
          <w:rFonts w:ascii="Wingdings" w:hAnsi="Wingdings" w:eastAsia="Wingdings" w:cs="Wingdings"/>
          <w:szCs w:val="21"/>
        </w:rPr>
        <w:t xml:space="preserve">¨</w:t>
      </w:r>
      <w:r>
        <w:rPr>
          <w:rFonts w:hint="eastAsia"/>
          <w:bCs/>
          <w:szCs w:val="21"/>
        </w:rPr>
        <w:t xml:space="preserve">是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rPr>
      </w:pPr>
      <w:r>
        <w:rPr>
          <w:rFonts w:hint="eastAsia"/>
          <w:bCs/>
          <w:szCs w:val="21"/>
        </w:rPr>
        <w:t xml:space="preserve">是否邀请第三方检测机构参加验收：</w:t>
      </w:r>
      <w:r>
        <w:rPr>
          <w:rFonts w:ascii="Wingdings" w:hAnsi="Wingdings" w:eastAsia="Wingdings" w:cs="Wingdings"/>
          <w:szCs w:val="21"/>
        </w:rPr>
        <w:t xml:space="preserve">¨</w:t>
      </w:r>
      <w:r>
        <w:rPr>
          <w:rFonts w:hint="eastAsia"/>
          <w:bCs/>
          <w:szCs w:val="21"/>
        </w:rPr>
        <w:t xml:space="preserve">是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rPr>
      </w:pPr>
      <w:r>
        <w:rPr>
          <w:rFonts w:hint="eastAsia"/>
          <w:bCs/>
          <w:szCs w:val="21"/>
        </w:rPr>
        <w:t xml:space="preserve">是否进行抽查检测：</w:t>
      </w:r>
      <w:r>
        <w:rPr>
          <w:rFonts w:ascii="Wingdings" w:hAnsi="Wingdings" w:eastAsia="Wingdings" w:cs="Wingdings"/>
          <w:szCs w:val="21"/>
        </w:rPr>
        <w:t xml:space="preserve">¨</w:t>
      </w:r>
      <w:r>
        <w:rPr>
          <w:rFonts w:hint="eastAsia"/>
          <w:bCs/>
          <w:szCs w:val="21"/>
        </w:rPr>
        <w:t xml:space="preserve">是，抽查比例：</w:t>
      </w:r>
      <w:r>
        <w:rPr>
          <w:rFonts w:hint="eastAsia"/>
          <w:bCs/>
          <w:szCs w:val="21"/>
          <w:u w:val="single"/>
        </w:rPr>
        <w:t xml:space="preserve">        </w:t>
      </w:r>
      <w:r>
        <w:rPr>
          <w:rFonts w:hint="eastAsia"/>
          <w:bCs/>
          <w:szCs w:val="21"/>
        </w:rPr>
        <w:t xml:space="preserve">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u w:val="single"/>
        </w:rPr>
      </w:pPr>
      <w:r>
        <w:rPr>
          <w:rFonts w:hint="eastAsia"/>
          <w:bCs/>
          <w:szCs w:val="21"/>
        </w:rPr>
        <w:t xml:space="preserve">是否存在破坏性检测：</w:t>
      </w:r>
      <w:r>
        <w:rPr>
          <w:rFonts w:ascii="Wingdings" w:hAnsi="Wingdings" w:eastAsia="Wingdings" w:cs="Wingdings"/>
          <w:szCs w:val="21"/>
        </w:rPr>
        <w:t xml:space="preserve">¨</w:t>
      </w:r>
      <w:r>
        <w:rPr>
          <w:rFonts w:hint="eastAsia"/>
          <w:bCs/>
          <w:szCs w:val="21"/>
        </w:rPr>
        <w:t xml:space="preserve">是，</w:t>
      </w:r>
      <w:r>
        <w:rPr>
          <w:rFonts w:hint="eastAsia"/>
          <w:bCs/>
          <w:szCs w:val="21"/>
          <w:u w:val="single"/>
        </w:rPr>
        <w:t xml:space="preserve">（应明确对被破坏的检测产品的处理方式）</w:t>
      </w:r>
      <w:r>
        <w:rPr>
          <w:bCs/>
          <w:szCs w:val="21"/>
          <w:u w:val="single"/>
        </w:rPr>
      </w:r>
      <w:r>
        <w:rPr>
          <w:bCs/>
          <w:szCs w:val="21"/>
          <w:u w:val="single"/>
        </w:rPr>
      </w:r>
    </w:p>
    <w:p>
      <w:pPr>
        <w:pStyle w:val="753"/>
        <w:pBdr/>
        <w:spacing w:line="400" w:lineRule="exact"/>
        <w:ind w:firstLine="880"/>
        <w:rPr>
          <w:bCs/>
          <w:szCs w:val="21"/>
        </w:rPr>
      </w:pPr>
      <w:r>
        <w:rPr>
          <w:rFonts w:hint="eastAsia"/>
          <w:bCs/>
          <w:szCs w:val="21"/>
        </w:rPr>
        <w:t xml:space="preserve">                    </w:t>
      </w:r>
      <w:r>
        <w:rPr>
          <w:rFonts w:ascii="Wingdings" w:hAnsi="Wingdings" w:eastAsia="Wingdings" w:cs="Wingdings"/>
          <w:szCs w:val="21"/>
        </w:rPr>
        <w:t xml:space="preserve">¨</w:t>
      </w:r>
      <w:r>
        <w:rPr>
          <w:rFonts w:hint="eastAsia"/>
          <w:bCs/>
          <w:szCs w:val="21"/>
        </w:rPr>
        <w:t xml:space="preserve">否</w:t>
      </w:r>
      <w:r>
        <w:rPr>
          <w:bCs/>
          <w:szCs w:val="21"/>
        </w:rPr>
      </w:r>
      <w:r>
        <w:rPr>
          <w:bCs/>
          <w:szCs w:val="21"/>
        </w:rPr>
      </w:r>
    </w:p>
    <w:p>
      <w:pPr>
        <w:pStyle w:val="753"/>
        <w:pBdr/>
        <w:spacing w:line="400" w:lineRule="exact"/>
        <w:ind w:firstLine="880"/>
        <w:rPr>
          <w:bCs/>
          <w:szCs w:val="21"/>
          <w:u w:val="single"/>
        </w:rPr>
      </w:pPr>
      <w:r>
        <w:rPr>
          <w:rFonts w:hint="eastAsia"/>
          <w:bCs/>
          <w:szCs w:val="21"/>
        </w:rPr>
        <w:t xml:space="preserve">验收组织的其他事项：</w:t>
      </w:r>
      <w:r>
        <w:rPr>
          <w:rFonts w:hint="eastAsia"/>
          <w:bCs/>
          <w:szCs w:val="21"/>
          <w:u w:val="single"/>
        </w:rPr>
        <w:t xml:space="preserve">                </w:t>
      </w:r>
      <w:r>
        <w:rPr>
          <w:bCs/>
          <w:szCs w:val="21"/>
          <w:u w:val="single"/>
        </w:rPr>
      </w:r>
      <w:r>
        <w:rPr>
          <w:bCs/>
          <w:szCs w:val="21"/>
          <w:u w:val="single"/>
        </w:rPr>
      </w:r>
    </w:p>
    <w:p>
      <w:pPr>
        <w:pStyle w:val="753"/>
        <w:pBdr/>
        <w:spacing w:line="400" w:lineRule="exact"/>
        <w:ind w:firstLine="440"/>
        <w:rPr>
          <w:bCs/>
          <w:szCs w:val="21"/>
          <w:u w:val="single"/>
        </w:rPr>
      </w:pPr>
      <w:r>
        <w:rPr>
          <w:rFonts w:hint="eastAsia"/>
          <w:bCs/>
          <w:szCs w:val="21"/>
        </w:rPr>
        <w:t xml:space="preserve">（2）履约验收时间：</w:t>
      </w:r>
      <w:r>
        <w:rPr>
          <w:rFonts w:hint="eastAsia"/>
          <w:bCs/>
          <w:szCs w:val="21"/>
          <w:u w:val="single"/>
        </w:rPr>
        <w:t xml:space="preserve">（计划于何时验收/供应商提出验收申请之日起   日内组织验收） </w:t>
      </w:r>
      <w:r>
        <w:rPr>
          <w:bCs/>
          <w:szCs w:val="21"/>
          <w:u w:val="single"/>
        </w:rPr>
      </w:r>
      <w:r>
        <w:rPr>
          <w:bCs/>
          <w:szCs w:val="21"/>
          <w:u w:val="single"/>
        </w:rPr>
      </w:r>
    </w:p>
    <w:p>
      <w:pPr>
        <w:pStyle w:val="753"/>
        <w:pBdr/>
        <w:spacing w:line="400" w:lineRule="exact"/>
        <w:ind w:firstLine="440"/>
        <w:rPr>
          <w:bCs/>
          <w:szCs w:val="21"/>
        </w:rPr>
      </w:pPr>
      <w:r>
        <w:rPr>
          <w:rFonts w:hint="eastAsia"/>
          <w:bCs/>
          <w:szCs w:val="21"/>
        </w:rPr>
        <w:t xml:space="preserve">（3）履约验收方式：</w:t>
      </w:r>
      <w:r>
        <w:rPr>
          <w:rFonts w:ascii="Wingdings" w:hAnsi="Wingdings" w:eastAsia="Wingdings" w:cs="Wingdings"/>
          <w:szCs w:val="21"/>
        </w:rPr>
        <w:t xml:space="preserve">¨</w:t>
      </w:r>
      <w:r>
        <w:rPr>
          <w:rFonts w:hint="eastAsia"/>
          <w:bCs/>
          <w:szCs w:val="21"/>
        </w:rPr>
        <w:t xml:space="preserve">一次性验收         </w:t>
      </w:r>
      <w:r>
        <w:rPr>
          <w:bCs/>
          <w:szCs w:val="21"/>
        </w:rPr>
      </w:r>
      <w:r>
        <w:rPr>
          <w:bCs/>
          <w:szCs w:val="21"/>
        </w:rPr>
      </w:r>
    </w:p>
    <w:p>
      <w:pPr>
        <w:pStyle w:val="753"/>
        <w:pBdr/>
        <w:spacing w:line="400" w:lineRule="exact"/>
        <w:ind/>
        <w:rPr>
          <w:bCs/>
          <w:szCs w:val="21"/>
        </w:rPr>
      </w:pPr>
      <w:r>
        <w:rPr>
          <w:rFonts w:hint="eastAsia"/>
          <w:bCs/>
          <w:szCs w:val="21"/>
        </w:rPr>
        <w:t xml:space="preserve">                       </w:t>
      </w:r>
      <w:r>
        <w:rPr>
          <w:rFonts w:ascii="Wingdings" w:hAnsi="Wingdings" w:eastAsia="Wingdings" w:cs="Wingdings"/>
          <w:szCs w:val="21"/>
        </w:rPr>
        <w:t xml:space="preserve">¨</w:t>
      </w:r>
      <w:r>
        <w:rPr>
          <w:rFonts w:hint="eastAsia"/>
          <w:bCs/>
          <w:szCs w:val="21"/>
        </w:rPr>
        <w:t xml:space="preserve">分期/分项验收：</w:t>
      </w:r>
      <w:r>
        <w:rPr>
          <w:rFonts w:hint="eastAsia"/>
          <w:bCs/>
          <w:szCs w:val="21"/>
          <w:u w:val="single"/>
        </w:rPr>
        <w:t xml:space="preserve"> （应明确分期</w:t>
      </w:r>
      <w:r>
        <w:rPr>
          <w:bCs/>
          <w:szCs w:val="21"/>
          <w:u w:val="single"/>
        </w:rPr>
        <w:t xml:space="preserve">/</w:t>
      </w:r>
      <w:r>
        <w:rPr>
          <w:rFonts w:hint="eastAsia"/>
          <w:bCs/>
          <w:szCs w:val="21"/>
          <w:u w:val="single"/>
        </w:rPr>
        <w:t xml:space="preserve">分项验收的工作安排）  </w:t>
      </w:r>
      <w:r>
        <w:rPr>
          <w:bCs/>
          <w:szCs w:val="21"/>
        </w:rPr>
      </w:r>
      <w:r>
        <w:rPr>
          <w:bCs/>
          <w:szCs w:val="21"/>
        </w:rPr>
      </w:r>
    </w:p>
    <w:p>
      <w:pPr>
        <w:pStyle w:val="753"/>
        <w:pBdr/>
        <w:spacing w:line="400" w:lineRule="exact"/>
        <w:ind w:firstLine="440"/>
        <w:rPr>
          <w:bCs/>
          <w:szCs w:val="21"/>
        </w:rPr>
      </w:pPr>
      <w:r>
        <w:rPr>
          <w:rFonts w:hint="eastAsia"/>
          <w:bCs/>
          <w:szCs w:val="21"/>
        </w:rPr>
        <w:t xml:space="preserve">（4）履约验收程序：</w:t>
      </w:r>
      <w:r>
        <w:rPr>
          <w:rFonts w:hint="eastAsia"/>
          <w:bCs/>
          <w:szCs w:val="21"/>
          <w:u w:val="single"/>
        </w:rPr>
        <w:t xml:space="preserve">                                         </w:t>
      </w:r>
      <w:r>
        <w:rPr>
          <w:bCs/>
          <w:szCs w:val="21"/>
        </w:rPr>
      </w:r>
      <w:r>
        <w:rPr>
          <w:bCs/>
          <w:szCs w:val="21"/>
        </w:rPr>
      </w:r>
    </w:p>
    <w:p>
      <w:pPr>
        <w:pStyle w:val="753"/>
        <w:pBdr/>
        <w:spacing w:line="400" w:lineRule="exact"/>
        <w:ind w:firstLine="440"/>
        <w:rPr>
          <w:bCs/>
          <w:szCs w:val="21"/>
          <w:u w:val="single"/>
        </w:rPr>
      </w:pPr>
      <w:r>
        <w:rPr>
          <w:rFonts w:hint="eastAsia"/>
          <w:bCs/>
          <w:szCs w:val="21"/>
        </w:rPr>
        <w:t xml:space="preserve">（5）履约验收的内容：</w:t>
      </w:r>
      <w:r>
        <w:rPr>
          <w:rFonts w:hint="eastAsia"/>
          <w:bCs/>
          <w:szCs w:val="21"/>
          <w:u w:val="single"/>
        </w:rPr>
        <w:t xml:space="preserve"> （应当包括每一项技术和商务要求的履约情况，特别是落实政府采购扶持中小企业，支持绿色发展和乡村振兴等政策情况）                                      </w:t>
      </w:r>
      <w:r>
        <w:rPr>
          <w:bCs/>
          <w:szCs w:val="21"/>
          <w:u w:val="single"/>
        </w:rPr>
      </w:r>
      <w:r>
        <w:rPr>
          <w:bCs/>
          <w:szCs w:val="21"/>
          <w:u w:val="single"/>
        </w:rPr>
      </w:r>
    </w:p>
    <w:p>
      <w:pPr>
        <w:pStyle w:val="753"/>
        <w:pBdr/>
        <w:spacing w:line="400" w:lineRule="exact"/>
        <w:ind w:firstLine="440"/>
        <w:rPr>
          <w:bCs/>
          <w:szCs w:val="21"/>
          <w:u w:val="single"/>
        </w:rPr>
      </w:pPr>
      <w:r>
        <w:rPr>
          <w:rFonts w:hint="eastAsia"/>
          <w:bCs/>
          <w:szCs w:val="21"/>
        </w:rPr>
        <w:t xml:space="preserve">（6）履约验收标准：</w:t>
      </w:r>
      <w:r>
        <w:rPr>
          <w:rFonts w:hint="eastAsia"/>
          <w:bCs/>
          <w:szCs w:val="21"/>
          <w:u w:val="single"/>
        </w:rPr>
        <w:t xml:space="preserve">                                         </w:t>
      </w:r>
      <w:r>
        <w:rPr>
          <w:bCs/>
          <w:szCs w:val="21"/>
          <w:u w:val="single"/>
        </w:rPr>
      </w:r>
      <w:r>
        <w:rPr>
          <w:bCs/>
          <w:szCs w:val="21"/>
          <w:u w:val="single"/>
        </w:rPr>
      </w:r>
    </w:p>
    <w:p>
      <w:pPr>
        <w:pStyle w:val="816"/>
        <w:pBdr/>
        <w:spacing/>
        <w:ind w:firstLine="420"/>
        <w:rPr>
          <w:rFonts w:ascii="宋体" w:hAnsi="宋体" w:eastAsia="宋体" w:cs="宋体"/>
          <w:sz w:val="21"/>
        </w:rPr>
      </w:pPr>
      <w:r>
        <w:rPr>
          <w:rFonts w:hint="eastAsia" w:ascii="宋体" w:hAnsi="宋体" w:eastAsia="宋体" w:cs="宋体"/>
          <w:bCs/>
          <w:sz w:val="21"/>
        </w:rPr>
        <w:t xml:space="preserve">（7）是否以采购活动中供应商提供的样品作为参考：</w:t>
      </w:r>
      <w:r>
        <w:rPr>
          <w:rFonts w:ascii="Wingdings" w:hAnsi="Wingdings" w:eastAsia="Wingdings" w:cs="Wingdings"/>
          <w:sz w:val="21"/>
        </w:rPr>
        <w:t xml:space="preserve">¨</w:t>
      </w:r>
      <w:r>
        <w:rPr>
          <w:rFonts w:hint="eastAsia" w:ascii="宋体" w:hAnsi="宋体" w:eastAsia="宋体" w:cs="宋体"/>
          <w:bCs/>
          <w:sz w:val="21"/>
        </w:rPr>
        <w:t xml:space="preserve">是  </w:t>
      </w:r>
      <w:r>
        <w:rPr>
          <w:rFonts w:ascii="Wingdings" w:hAnsi="Wingdings" w:eastAsia="Wingdings" w:cs="Wingdings"/>
          <w:sz w:val="21"/>
        </w:rPr>
        <w:t xml:space="preserve">¨</w:t>
      </w:r>
      <w:r>
        <w:rPr>
          <w:rFonts w:hint="eastAsia" w:ascii="宋体" w:hAnsi="宋体" w:eastAsia="宋体" w:cs="宋体"/>
          <w:bCs/>
          <w:sz w:val="21"/>
        </w:rPr>
        <w:t xml:space="preserve">否</w:t>
      </w:r>
      <w:r>
        <w:rPr>
          <w:rFonts w:ascii="宋体" w:hAnsi="宋体" w:eastAsia="宋体" w:cs="宋体"/>
          <w:sz w:val="21"/>
        </w:rPr>
      </w:r>
      <w:r>
        <w:rPr>
          <w:rFonts w:ascii="宋体" w:hAnsi="宋体" w:eastAsia="宋体" w:cs="宋体"/>
          <w:sz w:val="21"/>
        </w:rPr>
      </w:r>
    </w:p>
    <w:p>
      <w:pPr>
        <w:pStyle w:val="753"/>
        <w:pBdr/>
        <w:spacing w:line="400" w:lineRule="exact"/>
        <w:ind w:firstLine="440"/>
        <w:rPr>
          <w:bCs/>
          <w:szCs w:val="21"/>
          <w:u w:val="single"/>
        </w:rPr>
      </w:pPr>
      <w:r>
        <w:rPr>
          <w:rFonts w:hint="eastAsia"/>
          <w:bCs/>
          <w:szCs w:val="21"/>
        </w:rPr>
        <w:t xml:space="preserve">（8）履约验收其他事项：</w:t>
      </w:r>
      <w:r>
        <w:rPr>
          <w:rFonts w:hint="eastAsia"/>
          <w:bCs/>
          <w:szCs w:val="21"/>
          <w:u w:val="single"/>
        </w:rPr>
        <w:t xml:space="preserve">      （产权过户登记等）          </w:t>
      </w:r>
      <w:r>
        <w:rPr>
          <w:bCs/>
          <w:szCs w:val="21"/>
          <w:u w:val="single"/>
        </w:rPr>
      </w:r>
      <w:r>
        <w:rPr>
          <w:bCs/>
          <w:szCs w:val="21"/>
          <w:u w:val="single"/>
        </w:rPr>
      </w:r>
    </w:p>
    <w:p>
      <w:pPr>
        <w:pStyle w:val="753"/>
        <w:numPr>
          <w:ilvl w:val="0"/>
          <w:numId w:val="1"/>
        </w:numPr>
        <w:pBdr/>
        <w:spacing w:line="400" w:lineRule="exact"/>
        <w:ind w:firstLine="442"/>
        <w:jc w:val="both"/>
        <w:rPr>
          <w:b/>
          <w:szCs w:val="21"/>
        </w:rPr>
      </w:pPr>
      <w:r>
        <w:rPr>
          <w:rFonts w:hint="eastAsia"/>
          <w:b/>
          <w:szCs w:val="21"/>
        </w:rPr>
        <w:t xml:space="preserve">组成合同的文件</w:t>
      </w:r>
      <w:r>
        <w:rPr>
          <w:b/>
          <w:szCs w:val="21"/>
        </w:rPr>
      </w:r>
      <w:r>
        <w:rPr>
          <w:b/>
          <w:szCs w:val="21"/>
        </w:rPr>
      </w:r>
    </w:p>
    <w:p>
      <w:pPr>
        <w:pStyle w:val="753"/>
        <w:pBdr/>
        <w:spacing w:line="400" w:lineRule="exact"/>
        <w:ind w:firstLine="440"/>
        <w:rPr>
          <w:szCs w:val="21"/>
        </w:rPr>
      </w:pPr>
      <w:r>
        <w:rPr>
          <w:rFonts w:hint="eastAsia"/>
          <w:szCs w:val="21"/>
        </w:rPr>
        <w:t xml:space="preserve">本协议书与下列文件一起构成合同文件，如下述文件之间有任何抵触、矛盾或歧义，应按以下顺序解释：</w:t>
      </w:r>
      <w:r>
        <w:rPr>
          <w:szCs w:val="21"/>
        </w:rPr>
      </w:r>
      <w:r>
        <w:rPr>
          <w:szCs w:val="21"/>
        </w:rPr>
      </w:r>
    </w:p>
    <w:p>
      <w:pPr>
        <w:pStyle w:val="753"/>
        <w:pBdr/>
        <w:spacing w:line="400" w:lineRule="exact"/>
        <w:ind w:firstLine="440"/>
        <w:rPr>
          <w:szCs w:val="21"/>
        </w:rPr>
      </w:pPr>
      <w:r>
        <w:rPr>
          <w:rFonts w:hint="eastAsia"/>
          <w:szCs w:val="21"/>
        </w:rPr>
        <w:t xml:space="preserve">（1）政府采购合同协议书及其变更、补充协议</w:t>
      </w:r>
      <w:r>
        <w:rPr>
          <w:szCs w:val="21"/>
        </w:rPr>
      </w:r>
      <w:r>
        <w:rPr>
          <w:szCs w:val="21"/>
        </w:rPr>
      </w:r>
    </w:p>
    <w:p>
      <w:pPr>
        <w:pStyle w:val="753"/>
        <w:pBdr/>
        <w:spacing w:line="400" w:lineRule="exact"/>
        <w:ind w:firstLine="440"/>
        <w:rPr>
          <w:szCs w:val="21"/>
        </w:rPr>
      </w:pPr>
      <w:r>
        <w:rPr>
          <w:rFonts w:hint="eastAsia"/>
          <w:szCs w:val="21"/>
        </w:rPr>
        <w:t xml:space="preserve">（2）政府采购合同专用条款</w:t>
      </w:r>
      <w:r>
        <w:rPr>
          <w:szCs w:val="21"/>
        </w:rPr>
      </w:r>
      <w:r>
        <w:rPr>
          <w:szCs w:val="21"/>
        </w:rPr>
      </w:r>
    </w:p>
    <w:p>
      <w:pPr>
        <w:pStyle w:val="753"/>
        <w:pBdr/>
        <w:spacing w:line="400" w:lineRule="exact"/>
        <w:ind w:firstLine="440"/>
        <w:rPr>
          <w:szCs w:val="21"/>
        </w:rPr>
      </w:pPr>
      <w:r>
        <w:rPr>
          <w:rFonts w:hint="eastAsia"/>
          <w:szCs w:val="21"/>
        </w:rPr>
        <w:t xml:space="preserve">（3）政府采购合同通用条款</w:t>
      </w:r>
      <w:r>
        <w:rPr>
          <w:szCs w:val="21"/>
        </w:rPr>
      </w:r>
      <w:r>
        <w:rPr>
          <w:szCs w:val="21"/>
        </w:rPr>
      </w:r>
    </w:p>
    <w:p>
      <w:pPr>
        <w:pStyle w:val="753"/>
        <w:pBdr/>
        <w:spacing w:line="400" w:lineRule="exact"/>
        <w:ind w:firstLine="440"/>
        <w:rPr>
          <w:szCs w:val="21"/>
        </w:rPr>
      </w:pPr>
      <w:r>
        <w:rPr>
          <w:rFonts w:hint="eastAsia"/>
          <w:szCs w:val="21"/>
        </w:rPr>
        <w:t xml:space="preserve">（4）中标（成交）通知书</w:t>
      </w:r>
      <w:r>
        <w:rPr>
          <w:szCs w:val="21"/>
        </w:rPr>
      </w:r>
      <w:r>
        <w:rPr>
          <w:szCs w:val="21"/>
        </w:rPr>
      </w:r>
    </w:p>
    <w:p>
      <w:pPr>
        <w:pStyle w:val="753"/>
        <w:pBdr/>
        <w:spacing w:line="400" w:lineRule="exact"/>
        <w:ind w:firstLine="440"/>
        <w:rPr>
          <w:szCs w:val="21"/>
        </w:rPr>
      </w:pPr>
      <w:r>
        <w:rPr>
          <w:rFonts w:hint="eastAsia"/>
          <w:szCs w:val="21"/>
        </w:rPr>
        <w:t xml:space="preserve">（5）投标（响应）文件</w:t>
      </w:r>
      <w:r>
        <w:rPr>
          <w:szCs w:val="21"/>
        </w:rPr>
      </w:r>
      <w:r>
        <w:rPr>
          <w:szCs w:val="21"/>
        </w:rPr>
      </w:r>
    </w:p>
    <w:p>
      <w:pPr>
        <w:pStyle w:val="753"/>
        <w:pBdr/>
        <w:spacing w:line="400" w:lineRule="exact"/>
        <w:ind w:firstLine="440"/>
        <w:rPr>
          <w:szCs w:val="21"/>
        </w:rPr>
      </w:pPr>
      <w:r>
        <w:rPr>
          <w:rFonts w:hint="eastAsia"/>
          <w:szCs w:val="21"/>
        </w:rPr>
        <w:t xml:space="preserve">（6）采购文件</w:t>
      </w:r>
      <w:r>
        <w:rPr>
          <w:szCs w:val="21"/>
        </w:rPr>
      </w:r>
      <w:r>
        <w:rPr>
          <w:szCs w:val="21"/>
        </w:rPr>
      </w:r>
    </w:p>
    <w:p>
      <w:pPr>
        <w:pStyle w:val="753"/>
        <w:pBdr/>
        <w:spacing w:line="400" w:lineRule="exact"/>
        <w:ind w:firstLine="440"/>
        <w:rPr>
          <w:szCs w:val="21"/>
        </w:rPr>
      </w:pPr>
      <w:r>
        <w:rPr>
          <w:rFonts w:hint="eastAsia"/>
          <w:szCs w:val="21"/>
        </w:rPr>
        <w:t xml:space="preserve">（7）有关技术文件，图纸</w:t>
      </w:r>
      <w:r>
        <w:rPr>
          <w:szCs w:val="21"/>
        </w:rPr>
      </w:r>
      <w:r>
        <w:rPr>
          <w:szCs w:val="21"/>
        </w:rPr>
      </w:r>
    </w:p>
    <w:p>
      <w:pPr>
        <w:pStyle w:val="816"/>
        <w:pBdr/>
        <w:spacing/>
        <w:ind w:firstLine="420"/>
        <w:rPr>
          <w:rFonts w:ascii="宋体" w:hAnsi="宋体" w:eastAsia="宋体" w:cs="宋体"/>
          <w:sz w:val="21"/>
        </w:rPr>
      </w:pPr>
      <w:r>
        <w:rPr>
          <w:rFonts w:hint="eastAsia" w:ascii="宋体" w:hAnsi="宋体" w:eastAsia="宋体" w:cs="宋体"/>
          <w:sz w:val="21"/>
        </w:rPr>
        <w:t xml:space="preserve">（8）</w:t>
      </w:r>
      <w:r>
        <w:rPr>
          <w:rFonts w:hint="eastAsia" w:ascii="宋体" w:hAnsi="宋体" w:eastAsia="宋体" w:cs="宋体"/>
          <w:color w:val="000000"/>
          <w:sz w:val="21"/>
        </w:rPr>
        <w:t xml:space="preserve">国家法律、行政法规和规章制度规定或合同约定的作为合同组成部分的其他文件</w:t>
      </w:r>
      <w:r>
        <w:rPr>
          <w:rFonts w:ascii="宋体" w:hAnsi="宋体" w:eastAsia="宋体" w:cs="宋体"/>
          <w:sz w:val="21"/>
        </w:rPr>
      </w:r>
      <w:r>
        <w:rPr>
          <w:rFonts w:ascii="宋体" w:hAnsi="宋体" w:eastAsia="宋体" w:cs="宋体"/>
          <w:sz w:val="21"/>
        </w:rPr>
      </w:r>
    </w:p>
    <w:p>
      <w:pPr>
        <w:pStyle w:val="753"/>
        <w:numPr>
          <w:ilvl w:val="0"/>
          <w:numId w:val="1"/>
        </w:numPr>
        <w:pBdr/>
        <w:spacing w:line="400" w:lineRule="exact"/>
        <w:ind w:firstLine="442"/>
        <w:jc w:val="both"/>
        <w:rPr>
          <w:b/>
          <w:szCs w:val="21"/>
        </w:rPr>
      </w:pPr>
      <w:r>
        <w:rPr>
          <w:rFonts w:hint="eastAsia"/>
          <w:b/>
          <w:szCs w:val="21"/>
        </w:rPr>
        <w:t xml:space="preserve">合同生效</w:t>
      </w:r>
      <w:r>
        <w:rPr>
          <w:b/>
          <w:szCs w:val="21"/>
        </w:rPr>
      </w:r>
      <w:r>
        <w:rPr>
          <w:b/>
          <w:szCs w:val="21"/>
        </w:rPr>
      </w:r>
    </w:p>
    <w:p>
      <w:pPr>
        <w:pStyle w:val="753"/>
        <w:pBdr/>
        <w:spacing w:line="400" w:lineRule="exact"/>
        <w:ind w:firstLine="440"/>
        <w:rPr>
          <w:szCs w:val="21"/>
        </w:rPr>
      </w:pPr>
      <w:r>
        <w:rPr>
          <w:rFonts w:hint="eastAsia"/>
          <w:szCs w:val="21"/>
        </w:rPr>
        <w:t xml:space="preserve">本合同自</w:t>
      </w:r>
      <w:r>
        <w:rPr>
          <w:rFonts w:hint="eastAsia"/>
          <w:szCs w:val="21"/>
          <w:u w:val="single"/>
        </w:rPr>
        <w:t xml:space="preserve">                             </w:t>
      </w:r>
      <w:r>
        <w:rPr>
          <w:rFonts w:hint="eastAsia"/>
          <w:szCs w:val="21"/>
        </w:rPr>
        <w:t xml:space="preserve">生效。</w:t>
      </w:r>
      <w:r>
        <w:rPr>
          <w:szCs w:val="21"/>
        </w:rPr>
      </w:r>
      <w:r>
        <w:rPr>
          <w:szCs w:val="21"/>
        </w:rPr>
      </w:r>
    </w:p>
    <w:p>
      <w:pPr>
        <w:pStyle w:val="753"/>
        <w:numPr>
          <w:ilvl w:val="0"/>
          <w:numId w:val="1"/>
        </w:numPr>
        <w:pBdr/>
        <w:spacing w:line="400" w:lineRule="exact"/>
        <w:ind w:firstLine="442"/>
        <w:jc w:val="both"/>
        <w:rPr>
          <w:b/>
          <w:szCs w:val="21"/>
        </w:rPr>
      </w:pPr>
      <w:r>
        <w:rPr>
          <w:rFonts w:hint="eastAsia"/>
          <w:b/>
          <w:szCs w:val="21"/>
        </w:rPr>
        <w:t xml:space="preserve">合同份数</w:t>
      </w:r>
      <w:r>
        <w:rPr>
          <w:b/>
          <w:szCs w:val="21"/>
        </w:rPr>
      </w:r>
      <w:r>
        <w:rPr>
          <w:b/>
          <w:szCs w:val="21"/>
        </w:rPr>
      </w:r>
    </w:p>
    <w:p>
      <w:pPr>
        <w:pStyle w:val="753"/>
        <w:pBdr/>
        <w:spacing w:line="400" w:lineRule="exact"/>
        <w:ind w:firstLine="440"/>
        <w:rPr>
          <w:szCs w:val="21"/>
        </w:rPr>
      </w:pPr>
      <w:r>
        <w:rPr>
          <w:rFonts w:hint="eastAsia"/>
          <w:szCs w:val="21"/>
        </w:rPr>
        <w:t xml:space="preserve">本合同一式</w:t>
      </w:r>
      <w:r>
        <w:rPr>
          <w:rFonts w:hint="eastAsia"/>
          <w:szCs w:val="21"/>
          <w:u w:val="single"/>
        </w:rPr>
        <w:t xml:space="preserve">    </w:t>
      </w:r>
      <w:r>
        <w:rPr>
          <w:rFonts w:hint="eastAsia"/>
          <w:szCs w:val="21"/>
        </w:rPr>
        <w:t xml:space="preserve">份，甲方执</w:t>
      </w:r>
      <w:r>
        <w:rPr>
          <w:rFonts w:hint="eastAsia"/>
          <w:szCs w:val="21"/>
          <w:u w:val="single"/>
        </w:rPr>
        <w:t xml:space="preserve">    </w:t>
      </w:r>
      <w:r>
        <w:rPr>
          <w:rFonts w:hint="eastAsia"/>
          <w:szCs w:val="21"/>
        </w:rPr>
        <w:t xml:space="preserve">份，乙方执</w:t>
      </w:r>
      <w:r>
        <w:rPr>
          <w:rFonts w:hint="eastAsia"/>
          <w:szCs w:val="21"/>
          <w:u w:val="single"/>
        </w:rPr>
        <w:t xml:space="preserve">    </w:t>
      </w:r>
      <w:r>
        <w:rPr>
          <w:rFonts w:hint="eastAsia"/>
          <w:szCs w:val="21"/>
        </w:rPr>
        <w:t xml:space="preserve">份，均具有同等法律效力。</w:t>
      </w:r>
      <w:r>
        <w:rPr>
          <w:szCs w:val="21"/>
        </w:rPr>
      </w:r>
      <w:r>
        <w:rPr>
          <w:szCs w:val="21"/>
        </w:rPr>
      </w:r>
    </w:p>
    <w:p>
      <w:pPr>
        <w:pStyle w:val="753"/>
        <w:pBdr/>
        <w:spacing w:line="400" w:lineRule="exact"/>
        <w:ind w:firstLine="440"/>
        <w:rPr>
          <w:szCs w:val="21"/>
        </w:rPr>
      </w:pPr>
      <w:r>
        <w:rPr>
          <w:rFonts w:hint="eastAsia"/>
          <w:szCs w:val="21"/>
        </w:rPr>
        <w:t xml:space="preserve">合同订立时间：</w:t>
      </w:r>
      <w:r>
        <w:rPr>
          <w:rFonts w:hint="eastAsia"/>
          <w:szCs w:val="21"/>
          <w:u w:val="single"/>
        </w:rPr>
        <w:t xml:space="preserve">         </w:t>
      </w:r>
      <w:r>
        <w:rPr>
          <w:rFonts w:hint="eastAsia"/>
          <w:szCs w:val="21"/>
        </w:rPr>
        <w:t xml:space="preserve">年</w:t>
      </w:r>
      <w:r>
        <w:rPr>
          <w:rFonts w:hint="eastAsia"/>
          <w:szCs w:val="21"/>
          <w:u w:val="single"/>
        </w:rPr>
        <w:t xml:space="preserve">      </w:t>
      </w:r>
      <w:r>
        <w:rPr>
          <w:rFonts w:hint="eastAsia"/>
          <w:szCs w:val="21"/>
        </w:rPr>
        <w:t xml:space="preserve">月</w:t>
      </w:r>
      <w:r>
        <w:rPr>
          <w:rFonts w:hint="eastAsia"/>
          <w:szCs w:val="21"/>
          <w:u w:val="single"/>
        </w:rPr>
        <w:t xml:space="preserve">      </w:t>
      </w:r>
      <w:r>
        <w:rPr>
          <w:rFonts w:hint="eastAsia"/>
          <w:szCs w:val="21"/>
        </w:rPr>
        <w:t xml:space="preserve">日</w:t>
      </w:r>
      <w:r>
        <w:rPr>
          <w:szCs w:val="21"/>
        </w:rPr>
      </w:r>
      <w:r>
        <w:rPr>
          <w:szCs w:val="21"/>
        </w:rPr>
      </w:r>
    </w:p>
    <w:p>
      <w:pPr>
        <w:pStyle w:val="753"/>
        <w:pBdr/>
        <w:spacing w:line="400" w:lineRule="exact"/>
        <w:ind w:firstLine="440"/>
        <w:rPr>
          <w:szCs w:val="21"/>
        </w:rPr>
      </w:pPr>
      <w:r>
        <w:rPr>
          <w:rFonts w:hint="eastAsia"/>
          <w:szCs w:val="21"/>
        </w:rPr>
        <w:t xml:space="preserve">合同订立地点：</w:t>
      </w:r>
      <w:r>
        <w:rPr>
          <w:rFonts w:hint="eastAsia"/>
          <w:szCs w:val="21"/>
          <w:u w:val="single"/>
        </w:rPr>
        <w:t xml:space="preserve">                           </w:t>
      </w:r>
      <w:r>
        <w:rPr>
          <w:szCs w:val="21"/>
        </w:rPr>
      </w:r>
      <w:r>
        <w:rPr>
          <w:szCs w:val="21"/>
        </w:rPr>
      </w:r>
    </w:p>
    <w:p>
      <w:pPr>
        <w:pStyle w:val="753"/>
        <w:pBdr/>
        <w:spacing w:line="400" w:lineRule="exact"/>
        <w:ind w:firstLine="440"/>
        <w:rPr/>
      </w:pPr>
      <w:r>
        <w:rPr>
          <w:rFonts w:hint="eastAsia"/>
          <w:szCs w:val="21"/>
        </w:rPr>
        <w:t xml:space="preserve">附件：具体标的及其技术要求和商务要求、联合协议、分包意向协议等。</w:t>
      </w:r>
      <w:r/>
    </w:p>
    <w:p>
      <w:pPr>
        <w:pStyle w:val="817"/>
        <w:pBdr/>
        <w:spacing w:line="400" w:lineRule="exact"/>
        <w:ind/>
        <w:rPr/>
      </w:pPr>
      <w:r/>
      <w:r/>
    </w:p>
    <w:p>
      <w:pPr>
        <w:pStyle w:val="755"/>
        <w:pBdr/>
        <w:spacing w:line="400" w:lineRule="exact"/>
        <w:ind/>
        <w:rPr>
          <w:rFonts w:ascii="宋体" w:hAnsi="宋体"/>
          <w:b w:val="0"/>
          <w:bCs w:val="0"/>
          <w:sz w:val="21"/>
          <w:szCs w:val="21"/>
        </w:rPr>
      </w:pPr>
      <w:r>
        <w:t xml:space="preserve">   </w:t>
      </w:r>
      <w:r>
        <w:rPr>
          <w:rFonts w:ascii="宋体" w:hAnsi="宋体"/>
          <w:b w:val="0"/>
          <w:bCs w:val="0"/>
          <w:sz w:val="21"/>
          <w:szCs w:val="21"/>
        </w:rPr>
      </w:r>
      <w:r>
        <w:rPr>
          <w:rFonts w:ascii="宋体" w:hAnsi="宋体"/>
          <w:b w:val="0"/>
          <w:bCs w:val="0"/>
          <w:sz w:val="21"/>
          <w:szCs w:val="21"/>
        </w:rPr>
      </w:r>
    </w:p>
    <w:p>
      <w:pPr>
        <w:pStyle w:val="753"/>
        <w:pBdr/>
        <w:spacing/>
        <w:ind/>
        <w:rPr/>
      </w:pPr>
      <w:r>
        <w:rPr>
          <w:rFonts w:hint="eastAsia"/>
        </w:rPr>
        <w:br w:type="page" w:clear="all"/>
      </w:r>
      <w:r/>
    </w:p>
    <w:p>
      <w:pPr>
        <w:pStyle w:val="817"/>
        <w:pBdr/>
        <w:spacing/>
        <w:ind/>
        <w:rPr/>
      </w:pPr>
      <w:r/>
      <w:r/>
    </w:p>
    <w:tbl>
      <w:tblPr>
        <w:tblW w:w="4927" w:type="pct"/>
        <w:tblInd w:w="-108"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autofit"/>
        <w:tblCellMar>
          <w:left w:w="108" w:type="dxa"/>
          <w:top w:w="0" w:type="dxa"/>
          <w:right w:w="108" w:type="dxa"/>
          <w:bottom w:w="0" w:type="dxa"/>
        </w:tblCellMar>
        <w:tblLook w:val="04A0" w:firstRow="1" w:lastRow="0" w:firstColumn="1" w:lastColumn="0" w:noHBand="0" w:noVBand="1"/>
      </w:tblPr>
      <w:tblGrid>
        <w:gridCol w:w="2011"/>
        <w:gridCol w:w="2564"/>
        <w:gridCol w:w="2103"/>
        <w:gridCol w:w="2250"/>
      </w:tblGrid>
      <w:tr>
        <w:trPr>
          <w:trHeight w:val="490"/>
        </w:trPr>
        <w:tc>
          <w:tcPr>
            <w:gridSpan w:val="2"/>
            <w:tcBorders/>
            <w:tcW w:w="4575" w:type="dxa"/>
            <w:vAlign w:val="center"/>
            <w:textDirection w:val="lrTb"/>
            <w:noWrap w:val="false"/>
          </w:tcPr>
          <w:p>
            <w:pPr>
              <w:pStyle w:val="753"/>
              <w:pBdr/>
              <w:spacing w:line="300" w:lineRule="exact"/>
              <w:ind/>
              <w:jc w:val="center"/>
              <w:rPr/>
            </w:pPr>
            <w:r>
              <w:rPr>
                <w:szCs w:val="21"/>
              </w:rPr>
              <w:t xml:space="preserve">甲方</w:t>
            </w:r>
            <w:r>
              <w:rPr>
                <w:rFonts w:hint="eastAsia"/>
                <w:szCs w:val="21"/>
              </w:rPr>
              <w:t xml:space="preserve">（采购人、受采购人委托签订合同的单位或采购文件约定的合同甲方）</w:t>
            </w:r>
            <w:r/>
          </w:p>
        </w:tc>
        <w:tc>
          <w:tcPr>
            <w:gridSpan w:val="2"/>
            <w:tcBorders/>
            <w:tcW w:w="4353" w:type="dxa"/>
            <w:vAlign w:val="center"/>
            <w:textDirection w:val="lrTb"/>
            <w:noWrap w:val="false"/>
          </w:tcPr>
          <w:p>
            <w:pPr>
              <w:pStyle w:val="753"/>
              <w:pBdr/>
              <w:spacing w:line="300" w:lineRule="exact"/>
              <w:ind/>
              <w:jc w:val="center"/>
              <w:rPr/>
            </w:pPr>
            <w:r>
              <w:rPr>
                <w:szCs w:val="21"/>
              </w:rPr>
              <w:t xml:space="preserve">乙方</w:t>
            </w:r>
            <w:r>
              <w:rPr>
                <w:rFonts w:hint="eastAsia"/>
                <w:szCs w:val="21"/>
              </w:rPr>
              <w:t xml:space="preserve">（供应商）</w:t>
            </w:r>
            <w:r/>
          </w:p>
        </w:tc>
      </w:tr>
      <w:tr>
        <w:trPr>
          <w:trHeight w:val="917"/>
        </w:trPr>
        <w:tc>
          <w:tcPr>
            <w:tcBorders/>
            <w:tcW w:w="1126" w:type="dxa"/>
            <w:vAlign w:val="center"/>
            <w:textDirection w:val="lrTb"/>
            <w:noWrap w:val="false"/>
          </w:tcPr>
          <w:p>
            <w:pPr>
              <w:pStyle w:val="753"/>
              <w:pBdr/>
              <w:spacing w:line="300" w:lineRule="exact"/>
              <w:ind/>
              <w:jc w:val="center"/>
              <w:rPr>
                <w:szCs w:val="21"/>
              </w:rPr>
            </w:pPr>
            <w:r>
              <w:rPr>
                <w:szCs w:val="21"/>
              </w:rPr>
              <w:t xml:space="preserve">单位名称</w:t>
            </w:r>
            <w:r>
              <w:rPr>
                <w:rFonts w:hint="eastAsia"/>
                <w:szCs w:val="21"/>
              </w:rPr>
              <w:t xml:space="preserve">（公章或合同章）</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单位名称</w:t>
            </w:r>
            <w:r>
              <w:rPr>
                <w:rFonts w:hint="eastAsia"/>
                <w:szCs w:val="21"/>
              </w:rPr>
              <w:t xml:space="preserve">（公章或合同章）</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1171"/>
        </w:trPr>
        <w:tc>
          <w:tcPr>
            <w:tcBorders/>
            <w:tcW w:w="1126" w:type="dxa"/>
            <w:vAlign w:val="center"/>
            <w:vMerge w:val="restart"/>
            <w:textDirection w:val="lrTb"/>
            <w:noWrap w:val="false"/>
          </w:tcPr>
          <w:p>
            <w:pPr>
              <w:pStyle w:val="753"/>
              <w:pBdr/>
              <w:spacing w:line="300" w:lineRule="exact"/>
              <w:ind/>
              <w:jc w:val="center"/>
              <w:rPr>
                <w:szCs w:val="21"/>
              </w:rPr>
            </w:pPr>
            <w:r>
              <w:rPr>
                <w:szCs w:val="21"/>
              </w:rPr>
              <w:t xml:space="preserve">法定代表人</w:t>
            </w:r>
            <w:r>
              <w:rPr>
                <w:szCs w:val="21"/>
              </w:rPr>
            </w:r>
            <w:r>
              <w:rPr>
                <w:szCs w:val="21"/>
              </w:rPr>
            </w:r>
          </w:p>
          <w:p>
            <w:pPr>
              <w:pStyle w:val="753"/>
              <w:pBdr/>
              <w:spacing w:line="300" w:lineRule="exact"/>
              <w:ind w:firstLine="105"/>
              <w:jc w:val="center"/>
              <w:rPr>
                <w:szCs w:val="21"/>
              </w:rPr>
            </w:pPr>
            <w:r>
              <w:rPr>
                <w:rFonts w:hint="eastAsia"/>
                <w:szCs w:val="21"/>
              </w:rPr>
              <w:t xml:space="preserve">或其</w:t>
            </w:r>
            <w:r>
              <w:rPr>
                <w:szCs w:val="21"/>
              </w:rPr>
              <w:t xml:space="preserve">委托代理人</w:t>
            </w:r>
            <w:r>
              <w:rPr>
                <w:rFonts w:hint="eastAsia"/>
                <w:szCs w:val="21"/>
              </w:rPr>
              <w:t xml:space="preserve">（签章）</w:t>
            </w:r>
            <w:r>
              <w:rPr>
                <w:szCs w:val="21"/>
              </w:rPr>
            </w:r>
            <w:r>
              <w:rPr>
                <w:szCs w:val="21"/>
              </w:rPr>
            </w:r>
          </w:p>
        </w:tc>
        <w:tc>
          <w:tcPr>
            <w:tcBorders/>
            <w:tcW w:w="1436" w:type="dxa"/>
            <w:vAlign w:val="center"/>
            <w:vMerge w:val="restart"/>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法定代表人</w:t>
            </w:r>
            <w:r>
              <w:rPr>
                <w:szCs w:val="21"/>
              </w:rPr>
            </w:r>
            <w:r>
              <w:rPr>
                <w:szCs w:val="21"/>
              </w:rPr>
            </w:r>
          </w:p>
          <w:p>
            <w:pPr>
              <w:pStyle w:val="753"/>
              <w:pBdr/>
              <w:spacing w:line="300" w:lineRule="exact"/>
              <w:ind/>
              <w:jc w:val="center"/>
              <w:rPr>
                <w:szCs w:val="21"/>
              </w:rPr>
            </w:pPr>
            <w:r>
              <w:rPr>
                <w:rFonts w:hint="eastAsia"/>
                <w:szCs w:val="21"/>
              </w:rPr>
              <w:t xml:space="preserve">或其</w:t>
            </w:r>
            <w:r>
              <w:rPr>
                <w:szCs w:val="21"/>
              </w:rPr>
              <w:t xml:space="preserve">委托代理人</w:t>
            </w:r>
            <w:r>
              <w:rPr>
                <w:rFonts w:hint="eastAsia"/>
                <w:szCs w:val="21"/>
              </w:rPr>
              <w:t xml:space="preserve">（签章）</w:t>
            </w:r>
            <w:r>
              <w:rPr>
                <w:szCs w:val="21"/>
              </w:rPr>
            </w:r>
            <w:r>
              <w:rPr>
                <w:szCs w:val="21"/>
              </w:rPr>
            </w:r>
          </w:p>
        </w:tc>
        <w:tc>
          <w:tcPr>
            <w:tcBorders/>
            <w:tcW w:w="1259" w:type="dxa"/>
            <w:vAlign w:val="center"/>
            <w:textDirection w:val="lrTb"/>
            <w:noWrap w:val="false"/>
          </w:tcPr>
          <w:p>
            <w:pPr>
              <w:pStyle w:val="753"/>
              <w:pBdr/>
              <w:spacing w:line="300" w:lineRule="exact"/>
              <w:ind/>
              <w:jc w:val="center"/>
              <w:rPr>
                <w:szCs w:val="21"/>
              </w:rPr>
            </w:pPr>
            <w:r>
              <w:rPr>
                <w:szCs w:val="21"/>
              </w:rPr>
            </w:r>
            <w:r>
              <w:rPr>
                <w:szCs w:val="21"/>
              </w:rPr>
            </w:r>
          </w:p>
        </w:tc>
      </w:tr>
      <w:tr>
        <w:trPr>
          <w:trHeight w:val="483"/>
        </w:trPr>
        <w:tc>
          <w:tcPr>
            <w:tcBorders/>
            <w:tcW w:w="1126" w:type="dxa"/>
            <w:vAlign w:val="center"/>
            <w:vMerge w:val="continue"/>
            <w:textDirection w:val="lrTb"/>
            <w:noWrap w:val="false"/>
          </w:tcPr>
          <w:p>
            <w:pPr>
              <w:pStyle w:val="753"/>
              <w:pBdr/>
              <w:spacing w:line="300" w:lineRule="exact"/>
              <w:ind/>
              <w:jc w:val="center"/>
              <w:rPr>
                <w:szCs w:val="21"/>
              </w:rPr>
            </w:pPr>
            <w:r>
              <w:rPr>
                <w:szCs w:val="21"/>
              </w:rPr>
            </w:r>
            <w:r>
              <w:rPr>
                <w:szCs w:val="21"/>
              </w:rPr>
            </w:r>
          </w:p>
        </w:tc>
        <w:tc>
          <w:tcPr>
            <w:tcBorders/>
            <w:tcW w:w="1436" w:type="dxa"/>
            <w:vAlign w:val="center"/>
            <w:vMerge w:val="continue"/>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rFonts w:hint="eastAsia"/>
                <w:szCs w:val="21"/>
              </w:rPr>
              <w:t xml:space="preserve">拥有者性别</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rFonts w:hint="eastAsia"/>
                <w:szCs w:val="21"/>
              </w:rPr>
              <w:t xml:space="preserve">住  所</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rFonts w:hint="eastAsia"/>
                <w:szCs w:val="21"/>
              </w:rPr>
              <w:t xml:space="preserve">住  所</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t xml:space="preserve">联 系 人</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联 系 人</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t xml:space="preserve">联系电话</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联系电话</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rFonts w:hint="eastAsia"/>
                <w:szCs w:val="21"/>
              </w:rPr>
              <w:t xml:space="preserve">通信地址</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rFonts w:hint="eastAsia"/>
                <w:szCs w:val="21"/>
              </w:rPr>
              <w:t xml:space="preserve">通信地址</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t xml:space="preserve">邮政编码</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邮政编码</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rFonts w:hint="eastAsia"/>
                <w:szCs w:val="21"/>
              </w:rPr>
              <w:t xml:space="preserve">电子邮箱</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rFonts w:hint="eastAsia"/>
                <w:szCs w:val="21"/>
              </w:rPr>
              <w:t xml:space="preserve">电子邮箱</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rFonts w:hint="eastAsia"/>
                <w:szCs w:val="21"/>
              </w:rPr>
              <w:t xml:space="preserve">统一社会信用代码</w:t>
            </w: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rFonts w:hint="eastAsia"/>
                <w:szCs w:val="21"/>
              </w:rPr>
              <w:t xml:space="preserve">统一社会信用代码</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开户名称</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开户银行</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483"/>
        </w:trPr>
        <w:tc>
          <w:tcPr>
            <w:tcBorders/>
            <w:tcW w:w="112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436" w:type="dxa"/>
            <w:vAlign w:val="center"/>
            <w:textDirection w:val="lrTb"/>
            <w:noWrap w:val="false"/>
          </w:tcPr>
          <w:p>
            <w:pPr>
              <w:pStyle w:val="753"/>
              <w:pBdr/>
              <w:spacing w:line="300" w:lineRule="exact"/>
              <w:ind/>
              <w:jc w:val="center"/>
              <w:rPr>
                <w:szCs w:val="21"/>
              </w:rPr>
            </w:pPr>
            <w:r>
              <w:rPr>
                <w:szCs w:val="21"/>
              </w:rPr>
            </w:r>
            <w:r>
              <w:rPr>
                <w:szCs w:val="21"/>
              </w:rPr>
            </w:r>
          </w:p>
        </w:tc>
        <w:tc>
          <w:tcPr>
            <w:tcBorders/>
            <w:tcW w:w="1178" w:type="dxa"/>
            <w:vAlign w:val="center"/>
            <w:textDirection w:val="lrTb"/>
            <w:noWrap w:val="false"/>
          </w:tcPr>
          <w:p>
            <w:pPr>
              <w:pStyle w:val="753"/>
              <w:pBdr/>
              <w:spacing w:line="300" w:lineRule="exact"/>
              <w:ind/>
              <w:jc w:val="center"/>
              <w:rPr>
                <w:szCs w:val="21"/>
              </w:rPr>
            </w:pPr>
            <w:r>
              <w:rPr>
                <w:szCs w:val="21"/>
              </w:rPr>
              <w:t xml:space="preserve">银行账号</w:t>
            </w:r>
            <w:r>
              <w:rPr>
                <w:szCs w:val="21"/>
              </w:rPr>
            </w:r>
            <w:r>
              <w:rPr>
                <w:szCs w:val="21"/>
              </w:rPr>
            </w:r>
          </w:p>
        </w:tc>
        <w:tc>
          <w:tcPr>
            <w:tcBorders/>
            <w:tcW w:w="1259" w:type="dxa"/>
            <w:vAlign w:val="center"/>
            <w:textDirection w:val="lrTb"/>
            <w:noWrap w:val="false"/>
          </w:tcPr>
          <w:p>
            <w:pPr>
              <w:pStyle w:val="753"/>
              <w:pBdr/>
              <w:spacing w:line="300" w:lineRule="exact"/>
              <w:ind/>
              <w:jc w:val="center"/>
              <w:rPr>
                <w:spacing w:val="20"/>
                <w:szCs w:val="21"/>
              </w:rPr>
            </w:pPr>
            <w:r>
              <w:rPr>
                <w:spacing w:val="20"/>
                <w:szCs w:val="21"/>
              </w:rPr>
            </w:r>
            <w:r>
              <w:rPr>
                <w:spacing w:val="20"/>
                <w:szCs w:val="21"/>
              </w:rPr>
            </w:r>
          </w:p>
        </w:tc>
      </w:tr>
      <w:tr>
        <w:trPr>
          <w:trHeight w:val="586"/>
        </w:trPr>
        <w:tc>
          <w:tcPr>
            <w:gridSpan w:val="4"/>
            <w:tcBorders/>
            <w:tcW w:w="8928" w:type="dxa"/>
            <w:vAlign w:val="center"/>
            <w:textDirection w:val="lrTb"/>
            <w:noWrap w:val="false"/>
          </w:tcPr>
          <w:p>
            <w:pPr>
              <w:pStyle w:val="779"/>
              <w:pBdr/>
              <w:spacing w:after="0" w:before="156" w:line="360" w:lineRule="auto"/>
              <w:ind w:left="0"/>
              <w:jc w:val="left"/>
              <w:rPr>
                <w:spacing w:val="20"/>
                <w:szCs w:val="21"/>
              </w:rPr>
            </w:pPr>
            <w:r>
              <w:rPr>
                <w:rFonts w:hint="eastAsia" w:ascii="宋体" w:hAnsi="宋体"/>
                <w:szCs w:val="21"/>
              </w:rPr>
              <w:t xml:space="preserve">注：涉及联合体或其他合同主体的信息应按上表格式加列。</w:t>
            </w:r>
            <w:r>
              <w:rPr>
                <w:spacing w:val="20"/>
                <w:szCs w:val="21"/>
              </w:rPr>
            </w:r>
            <w:r>
              <w:rPr>
                <w:spacing w:val="20"/>
                <w:szCs w:val="21"/>
              </w:rPr>
            </w:r>
          </w:p>
        </w:tc>
      </w:tr>
    </w:tbl>
    <w:p>
      <w:pPr>
        <w:pStyle w:val="755"/>
        <w:pBdr/>
        <w:spacing w:before="156"/>
        <w:ind/>
        <w:jc w:val="center"/>
        <w:rPr>
          <w:rFonts w:ascii="黑体" w:hAnsi="黑体" w:eastAsia="黑体"/>
          <w:sz w:val="28"/>
          <w:szCs w:val="28"/>
        </w:rPr>
      </w:pPr>
      <w:r>
        <w:rPr>
          <w:rFonts w:ascii="宋体" w:hAnsi="宋体"/>
          <w:sz w:val="21"/>
          <w:szCs w:val="21"/>
          <w:u w:val="single"/>
        </w:rPr>
        <w:br w:type="page" w:clear="all"/>
      </w:r>
      <w:bookmarkStart w:id="5" w:name="_Toc27624"/>
      <w:r>
        <w:rPr>
          <w:rFonts w:hint="eastAsia" w:ascii="黑体" w:hAnsi="黑体" w:eastAsia="黑体"/>
          <w:b w:val="0"/>
          <w:bCs w:val="0"/>
          <w:sz w:val="28"/>
          <w:szCs w:val="28"/>
        </w:rPr>
        <w:t xml:space="preserve">第二节 政府采购合同通用条款</w:t>
      </w:r>
      <w:bookmarkEnd w:id="5"/>
      <w:r>
        <w:rPr>
          <w:rFonts w:ascii="黑体" w:hAnsi="黑体" w:eastAsia="黑体"/>
          <w:sz w:val="28"/>
          <w:szCs w:val="28"/>
        </w:rPr>
      </w:r>
      <w:r>
        <w:rPr>
          <w:rFonts w:ascii="黑体" w:hAnsi="黑体" w:eastAsia="黑体"/>
          <w:sz w:val="28"/>
          <w:szCs w:val="28"/>
        </w:rPr>
      </w:r>
    </w:p>
    <w:p>
      <w:pPr>
        <w:pStyle w:val="753"/>
        <w:pBdr/>
        <w:tabs>
          <w:tab w:val="left" w:leader="none" w:pos="8820"/>
          <w:tab w:val="left" w:leader="none" w:pos="9345"/>
          <w:tab w:val="left" w:leader="none" w:pos="9765"/>
        </w:tabs>
        <w:spacing w:line="400" w:lineRule="exact"/>
        <w:ind/>
        <w:rPr>
          <w:b/>
          <w:bCs/>
          <w:sz w:val="24"/>
        </w:rPr>
      </w:pPr>
      <w:r>
        <w:rPr>
          <w:rFonts w:hint="eastAsia"/>
          <w:b/>
          <w:sz w:val="24"/>
        </w:rPr>
        <w:t xml:space="preserve">1. </w:t>
      </w:r>
      <w:r>
        <w:rPr>
          <w:rFonts w:hint="eastAsia"/>
          <w:b/>
          <w:bCs/>
          <w:sz w:val="24"/>
        </w:rPr>
        <w:t xml:space="preserve">定义</w:t>
      </w:r>
      <w:r>
        <w:rPr>
          <w:b/>
          <w:bCs/>
          <w:sz w:val="24"/>
        </w:rPr>
      </w:r>
      <w:r>
        <w:rPr>
          <w:b/>
          <w:bCs/>
          <w:sz w:val="24"/>
        </w:rPr>
      </w:r>
    </w:p>
    <w:p>
      <w:pPr>
        <w:pStyle w:val="753"/>
        <w:pBdr/>
        <w:spacing w:line="400" w:lineRule="exact"/>
        <w:ind w:firstLine="440"/>
        <w:rPr>
          <w:color w:val="000000"/>
          <w:szCs w:val="21"/>
        </w:rPr>
      </w:pPr>
      <w:r>
        <w:rPr>
          <w:rFonts w:hint="eastAsia"/>
          <w:color w:val="000000"/>
          <w:szCs w:val="21"/>
        </w:rPr>
        <w:t xml:space="preserve">1.1合同当事人</w:t>
      </w:r>
      <w:r>
        <w:rPr>
          <w:color w:val="000000"/>
          <w:szCs w:val="21"/>
        </w:rPr>
      </w:r>
      <w:r>
        <w:rPr>
          <w:color w:val="000000"/>
          <w:szCs w:val="21"/>
        </w:rPr>
      </w:r>
    </w:p>
    <w:p>
      <w:pPr>
        <w:pStyle w:val="753"/>
        <w:pBdr/>
        <w:spacing w:line="400" w:lineRule="exact"/>
        <w:ind w:firstLine="440"/>
        <w:rPr>
          <w:szCs w:val="21"/>
        </w:rPr>
      </w:pPr>
      <w:r>
        <w:rPr>
          <w:rFonts w:hint="eastAsia"/>
          <w:szCs w:val="21"/>
        </w:rPr>
        <w:t xml:space="preserve">（1）采购人（以下称甲方）是指使用财政性资金，通过政府采购方式向供应商购买货物及其相关服务的国家机关、事业单位、团体组织。</w:t>
      </w:r>
      <w:r>
        <w:rPr>
          <w:szCs w:val="21"/>
        </w:rPr>
      </w:r>
      <w:r>
        <w:rPr>
          <w:szCs w:val="21"/>
        </w:rPr>
      </w:r>
    </w:p>
    <w:p>
      <w:pPr>
        <w:pStyle w:val="753"/>
        <w:pBdr/>
        <w:spacing w:line="400" w:lineRule="exact"/>
        <w:ind w:firstLine="440"/>
        <w:rPr>
          <w:szCs w:val="21"/>
        </w:rPr>
      </w:pPr>
      <w:r>
        <w:rPr>
          <w:rFonts w:hint="eastAsia"/>
          <w:szCs w:val="21"/>
        </w:rPr>
        <w:t xml:space="preserve">（2）供应商（以下称乙方）是指参加政府采购活动并且中标（成交），向采购人提供合同约定的货物及其相关服务的法人、非法人组织或者自然人。</w:t>
      </w:r>
      <w:r>
        <w:rPr>
          <w:szCs w:val="21"/>
        </w:rPr>
      </w:r>
      <w:r>
        <w:rPr>
          <w:szCs w:val="21"/>
        </w:rPr>
      </w:r>
    </w:p>
    <w:p>
      <w:pPr>
        <w:pStyle w:val="753"/>
        <w:pBdr/>
        <w:spacing w:line="400" w:lineRule="exact"/>
        <w:ind w:firstLine="440"/>
        <w:rPr>
          <w:szCs w:val="21"/>
        </w:rPr>
      </w:pPr>
      <w:r>
        <w:rPr>
          <w:rFonts w:hint="eastAsia"/>
          <w:szCs w:val="21"/>
        </w:rPr>
        <w:t xml:space="preserve">（3）其他合同主体是指除采购人和供应商以外，</w:t>
      </w:r>
      <w:r>
        <w:rPr>
          <w:rFonts w:hint="eastAsia"/>
          <w:bCs/>
          <w:color w:val="000000"/>
          <w:szCs w:val="21"/>
        </w:rPr>
        <w:t xml:space="preserve">依法参与合同缔结或履行，享有权利、承担义务的合同当事人</w:t>
      </w:r>
      <w:r>
        <w:rPr>
          <w:rFonts w:hint="eastAsia"/>
          <w:szCs w:val="21"/>
        </w:rPr>
        <w:t xml:space="preserve">。</w:t>
      </w:r>
      <w:r>
        <w:rPr>
          <w:szCs w:val="21"/>
        </w:rPr>
      </w:r>
      <w:r>
        <w:rPr>
          <w:szCs w:val="21"/>
        </w:rPr>
      </w:r>
    </w:p>
    <w:p>
      <w:pPr>
        <w:pStyle w:val="753"/>
        <w:pBdr/>
        <w:tabs>
          <w:tab w:val="left" w:leader="none" w:pos="570"/>
          <w:tab w:val="left" w:leader="none" w:pos="9240"/>
          <w:tab w:val="left" w:leader="none" w:pos="9555"/>
        </w:tabs>
        <w:spacing w:line="400" w:lineRule="exact"/>
        <w:ind w:firstLine="440"/>
        <w:rPr>
          <w:szCs w:val="21"/>
        </w:rPr>
      </w:pPr>
      <w:r>
        <w:rPr>
          <w:rFonts w:hint="eastAsia"/>
          <w:szCs w:val="21"/>
        </w:rPr>
        <w:t xml:space="preserve">1.2本合同下列术语应解释为：</w:t>
      </w:r>
      <w:r>
        <w:rPr>
          <w:szCs w:val="21"/>
        </w:rPr>
      </w:r>
      <w:r>
        <w:rPr>
          <w:szCs w:val="21"/>
        </w:rPr>
      </w:r>
    </w:p>
    <w:p>
      <w:pPr>
        <w:pStyle w:val="753"/>
        <w:pBdr/>
        <w:spacing w:line="400" w:lineRule="exact"/>
        <w:ind w:firstLine="440"/>
        <w:rPr>
          <w:szCs w:val="21"/>
        </w:rPr>
      </w:pPr>
      <w:r>
        <w:rPr>
          <w:rFonts w:hint="eastAsia"/>
          <w:szCs w:val="21"/>
        </w:rPr>
        <w:t xml:space="preserve">（1）“合同”系指</w:t>
      </w:r>
      <w:r>
        <w:rPr>
          <w:rFonts w:hint="eastAsia"/>
          <w:bCs/>
          <w:color w:val="000000"/>
          <w:szCs w:val="21"/>
        </w:rPr>
        <w:t xml:space="preserve">合同当事人意思表示达成一致的任何协议，包括签署的</w:t>
      </w:r>
      <w:r>
        <w:rPr>
          <w:rFonts w:hint="eastAsia"/>
          <w:szCs w:val="21"/>
        </w:rPr>
        <w:t xml:space="preserve">政府采购合同协议书及其变更、补充协议，政府采购合同专用条款，政府采购合同通用条款，中标（成交）通知书，投标（响应）文件，采购文件，有关技术文件和图纸，以及</w:t>
      </w:r>
      <w:r>
        <w:rPr>
          <w:rFonts w:hint="eastAsia"/>
          <w:color w:val="000000"/>
          <w:szCs w:val="21"/>
        </w:rPr>
        <w:t xml:space="preserve">国家法律、行政法规和规章制度规定或合同约定的作为合同组成部分的其他文件</w:t>
      </w:r>
      <w:r>
        <w:rPr>
          <w:rFonts w:hint="eastAsia"/>
          <w:szCs w:val="21"/>
        </w:rPr>
        <w:t xml:space="preserve">。</w:t>
      </w:r>
      <w:r>
        <w:rPr>
          <w:szCs w:val="21"/>
        </w:rPr>
      </w:r>
      <w:r>
        <w:rPr>
          <w:szCs w:val="21"/>
        </w:rPr>
      </w:r>
    </w:p>
    <w:p>
      <w:pPr>
        <w:pStyle w:val="753"/>
        <w:pBdr/>
        <w:tabs>
          <w:tab w:val="left" w:leader="none" w:pos="570"/>
          <w:tab w:val="left" w:leader="none" w:pos="9240"/>
          <w:tab w:val="left" w:leader="none" w:pos="9555"/>
        </w:tabs>
        <w:spacing w:line="400" w:lineRule="exact"/>
        <w:ind w:firstLine="440"/>
        <w:rPr>
          <w:szCs w:val="21"/>
        </w:rPr>
      </w:pPr>
      <w:r>
        <w:rPr>
          <w:rFonts w:hint="eastAsia"/>
          <w:szCs w:val="21"/>
        </w:rPr>
        <w:t xml:space="preserve">（2）“合同价款”系指根据本合同规定乙方在全面履行合同义务后甲方应支付给乙方的价款。</w:t>
      </w:r>
      <w:r>
        <w:rPr>
          <w:szCs w:val="21"/>
        </w:rPr>
      </w:r>
      <w:r>
        <w:rPr>
          <w:szCs w:val="21"/>
        </w:rPr>
      </w:r>
    </w:p>
    <w:p>
      <w:pPr>
        <w:pStyle w:val="753"/>
        <w:pBdr/>
        <w:tabs>
          <w:tab w:val="left" w:leader="none" w:pos="570"/>
          <w:tab w:val="left" w:leader="none" w:pos="9240"/>
          <w:tab w:val="left" w:leader="none" w:pos="9555"/>
        </w:tabs>
        <w:spacing w:line="400" w:lineRule="exact"/>
        <w:ind w:firstLine="440"/>
        <w:rPr>
          <w:color w:val="000000"/>
          <w:szCs w:val="21"/>
        </w:rPr>
      </w:pPr>
      <w:r>
        <w:rPr>
          <w:rFonts w:hint="eastAsia"/>
          <w:szCs w:val="21"/>
        </w:rPr>
        <w:t xml:space="preserve">（3）“货物”系指乙方根据本合同规定须向甲方提供的各种形态和种类的物品，包括原材料、设备、产品（</w:t>
      </w:r>
      <w:r>
        <w:rPr>
          <w:rFonts w:hint="eastAsia"/>
          <w:color w:val="000000"/>
          <w:szCs w:val="21"/>
        </w:rPr>
        <w:t xml:space="preserve">包括软件）及相关的其备品备件、工具、手册及</w:t>
      </w:r>
      <w:r>
        <w:rPr>
          <w:color w:val="000000"/>
          <w:szCs w:val="21"/>
        </w:rPr>
        <w:t xml:space="preserve">其他</w:t>
      </w:r>
      <w:r>
        <w:rPr>
          <w:rFonts w:hint="eastAsia"/>
          <w:color w:val="000000"/>
          <w:szCs w:val="21"/>
        </w:rPr>
        <w:t xml:space="preserve">技术资料和材料等。</w:t>
      </w:r>
      <w:r>
        <w:rPr>
          <w:color w:val="000000"/>
          <w:szCs w:val="21"/>
        </w:rPr>
      </w:r>
      <w:r>
        <w:rPr>
          <w:color w:val="000000"/>
          <w:szCs w:val="21"/>
        </w:rPr>
      </w:r>
    </w:p>
    <w:p>
      <w:pPr>
        <w:pStyle w:val="753"/>
        <w:pBdr/>
        <w:spacing w:line="400" w:lineRule="exact"/>
        <w:ind w:firstLine="440"/>
        <w:rPr>
          <w:color w:val="000000"/>
          <w:szCs w:val="21"/>
          <w:highlight w:val="yellow"/>
        </w:rPr>
      </w:pPr>
      <w:r>
        <w:rPr>
          <w:rFonts w:hint="eastAsia"/>
          <w:color w:val="000000"/>
          <w:szCs w:val="21"/>
        </w:rPr>
        <w:t xml:space="preserve">（4）“</w:t>
      </w:r>
      <w:r>
        <w:rPr>
          <w:rFonts w:hint="eastAsia"/>
          <w:szCs w:val="21"/>
        </w:rPr>
        <w:t xml:space="preserve">相关</w:t>
      </w:r>
      <w:r>
        <w:rPr>
          <w:rFonts w:hint="eastAsia"/>
          <w:color w:val="000000"/>
          <w:szCs w:val="21"/>
        </w:rPr>
        <w:t xml:space="preserve">服务”系指根据合同规定，乙方应提供的与货物有关的技术、管理和</w:t>
      </w:r>
      <w:r>
        <w:rPr>
          <w:color w:val="000000"/>
          <w:szCs w:val="21"/>
        </w:rPr>
        <w:t xml:space="preserve">其他</w:t>
      </w:r>
      <w:r>
        <w:rPr>
          <w:rFonts w:hint="eastAsia"/>
          <w:color w:val="000000"/>
          <w:szCs w:val="21"/>
        </w:rPr>
        <w:t xml:space="preserve">服务，包括但不限于：管理和质量保证、运输、保险、检验、现场准备、安装、集成、调试、培训、维修、废弃处置、技术支持等以及合同中规定乙方应承担的</w:t>
      </w:r>
      <w:r>
        <w:rPr>
          <w:color w:val="000000"/>
          <w:szCs w:val="21"/>
        </w:rPr>
        <w:t xml:space="preserve">其他</w:t>
      </w:r>
      <w:r>
        <w:rPr>
          <w:rFonts w:hint="eastAsia"/>
          <w:color w:val="000000"/>
          <w:szCs w:val="21"/>
        </w:rPr>
        <w:t xml:space="preserve">义务。</w:t>
      </w:r>
      <w:r>
        <w:rPr>
          <w:color w:val="000000"/>
          <w:szCs w:val="21"/>
          <w:highlight w:val="yellow"/>
        </w:rPr>
      </w:r>
      <w:r>
        <w:rPr>
          <w:color w:val="000000"/>
          <w:szCs w:val="21"/>
          <w:highlight w:val="yellow"/>
        </w:rPr>
      </w:r>
    </w:p>
    <w:p>
      <w:pPr>
        <w:pStyle w:val="753"/>
        <w:pBdr/>
        <w:spacing w:line="400" w:lineRule="exact"/>
        <w:ind w:firstLine="440"/>
        <w:rPr>
          <w:color w:val="000000"/>
          <w:szCs w:val="21"/>
          <w:highlight w:val="yellow"/>
        </w:rPr>
      </w:pPr>
      <w:r>
        <w:rPr>
          <w:rFonts w:hint="eastAsia"/>
          <w:color w:val="000000"/>
          <w:szCs w:val="21"/>
        </w:rPr>
        <w:t xml:space="preserve">（5）“分包”系指中标（成交）供应商按采购文件、投标（响应）文件的规定，根据分包意向协议，将中标（成交）项目中的部分履约内容，分给具有相应资质条件的供应商履行合同的行为。</w:t>
      </w:r>
      <w:r>
        <w:rPr>
          <w:color w:val="000000"/>
          <w:szCs w:val="21"/>
          <w:highlight w:val="yellow"/>
        </w:rPr>
      </w:r>
      <w:r>
        <w:rPr>
          <w:color w:val="000000"/>
          <w:szCs w:val="21"/>
          <w:highlight w:val="yellow"/>
        </w:rPr>
      </w:r>
    </w:p>
    <w:p>
      <w:pPr>
        <w:pStyle w:val="753"/>
        <w:pBdr/>
        <w:tabs>
          <w:tab w:val="left" w:leader="none" w:pos="570"/>
          <w:tab w:val="left" w:leader="none" w:pos="9240"/>
          <w:tab w:val="left" w:leader="none" w:pos="9555"/>
        </w:tabs>
        <w:spacing w:line="400" w:lineRule="exact"/>
        <w:ind w:firstLine="440"/>
        <w:rPr>
          <w:color w:val="000000"/>
          <w:szCs w:val="21"/>
        </w:rPr>
      </w:pPr>
      <w:r>
        <w:rPr>
          <w:rFonts w:hint="eastAsia"/>
          <w:color w:val="000000"/>
          <w:szCs w:val="21"/>
        </w:rPr>
        <w:t xml:space="preserve">（6）</w:t>
      </w:r>
      <w:r>
        <w:rPr>
          <w:rFonts w:hint="eastAsia"/>
          <w:szCs w:val="21"/>
        </w:rPr>
        <w:t xml:space="preserve">“联合体”系指由两个以上的自然人、法人或者非法人组织组成，以一个供应商的身份共同参加政府采购的主体</w:t>
      </w:r>
      <w:r>
        <w:rPr>
          <w:rFonts w:hint="eastAsia"/>
          <w:color w:val="000000"/>
          <w:szCs w:val="21"/>
        </w:rPr>
        <w:t xml:space="preserve">。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b/>
          <w:bCs/>
          <w:color w:val="000000"/>
          <w:szCs w:val="21"/>
        </w:rPr>
        <w:t xml:space="preserve">政府采购合同专用条款</w:t>
      </w:r>
      <w:r>
        <w:rPr>
          <w:rFonts w:hint="eastAsia"/>
          <w:color w:val="000000"/>
          <w:szCs w:val="21"/>
        </w:rPr>
        <w:t xml:space="preserve">】。</w:t>
      </w:r>
      <w:r>
        <w:rPr>
          <w:color w:val="000000"/>
          <w:szCs w:val="21"/>
        </w:rPr>
      </w:r>
      <w:r>
        <w:rPr>
          <w:color w:val="000000"/>
          <w:szCs w:val="21"/>
        </w:rPr>
      </w:r>
    </w:p>
    <w:p>
      <w:pPr>
        <w:pStyle w:val="753"/>
        <w:pBdr/>
        <w:tabs>
          <w:tab w:val="left" w:leader="none" w:pos="570"/>
          <w:tab w:val="left" w:leader="none" w:pos="9240"/>
          <w:tab w:val="left" w:leader="none" w:pos="9555"/>
        </w:tabs>
        <w:spacing w:line="400" w:lineRule="exact"/>
        <w:ind w:firstLine="440"/>
        <w:rPr>
          <w:color w:val="000000"/>
          <w:szCs w:val="21"/>
        </w:rPr>
      </w:pPr>
      <w:r>
        <w:rPr>
          <w:rFonts w:hint="eastAsia"/>
          <w:color w:val="000000"/>
          <w:szCs w:val="21"/>
        </w:rPr>
        <w:t xml:space="preserve">（7）其他术语解释，见【</w:t>
      </w:r>
      <w:r>
        <w:rPr>
          <w:rFonts w:hint="eastAsia"/>
          <w:b/>
          <w:bCs/>
          <w:color w:val="000000"/>
          <w:szCs w:val="21"/>
        </w:rPr>
        <w:t xml:space="preserve">政府采购合同专用条款</w:t>
      </w:r>
      <w:r>
        <w:rPr>
          <w:rFonts w:hint="eastAsia"/>
          <w:color w:val="000000"/>
          <w:szCs w:val="21"/>
        </w:rPr>
        <w:t xml:space="preserve">】。</w:t>
      </w:r>
      <w:r>
        <w:rPr>
          <w:color w:val="000000"/>
          <w:szCs w:val="21"/>
        </w:rPr>
      </w:r>
      <w:r>
        <w:rPr>
          <w:color w:val="000000"/>
          <w:szCs w:val="21"/>
        </w:rPr>
      </w:r>
    </w:p>
    <w:p>
      <w:pPr>
        <w:pStyle w:val="753"/>
        <w:numPr>
          <w:ilvl w:val="0"/>
          <w:numId w:val="4"/>
        </w:numPr>
        <w:pBdr/>
        <w:spacing w:line="400" w:lineRule="exact"/>
        <w:ind/>
        <w:rPr>
          <w:b/>
          <w:bCs/>
          <w:color w:val="000000"/>
          <w:sz w:val="24"/>
        </w:rPr>
      </w:pPr>
      <w:r>
        <w:rPr>
          <w:rFonts w:hint="eastAsia"/>
          <w:b/>
          <w:color w:val="000000"/>
          <w:sz w:val="24"/>
        </w:rPr>
        <w:t xml:space="preserve">合同标的及金额</w:t>
      </w:r>
      <w:r>
        <w:rPr>
          <w:b/>
          <w:bCs/>
          <w:color w:val="000000"/>
          <w:sz w:val="24"/>
        </w:rPr>
      </w:r>
      <w:r>
        <w:rPr>
          <w:b/>
          <w:bCs/>
          <w:color w:val="000000"/>
          <w:sz w:val="24"/>
        </w:rPr>
      </w:r>
    </w:p>
    <w:p>
      <w:pPr>
        <w:pStyle w:val="753"/>
        <w:pBdr/>
        <w:spacing w:line="400" w:lineRule="exact"/>
        <w:ind w:firstLine="440"/>
        <w:rPr>
          <w:b/>
          <w:bCs/>
          <w:i/>
          <w:iCs/>
          <w:color w:val="000000"/>
          <w:szCs w:val="21"/>
        </w:rPr>
      </w:pPr>
      <w:r>
        <w:rPr>
          <w:rFonts w:hint="eastAsia"/>
          <w:color w:val="000000"/>
          <w:szCs w:val="21"/>
        </w:rPr>
        <w:t xml:space="preserve">2.1 合同标的及金额应与中标（成交）结果一致。乙方为履行本合同而发生的所有费用均应包含在合同价款中，甲方不再另行支付</w:t>
      </w:r>
      <w:r>
        <w:rPr>
          <w:color w:val="000000"/>
          <w:szCs w:val="21"/>
        </w:rPr>
        <w:t xml:space="preserve">其他</w:t>
      </w:r>
      <w:r>
        <w:rPr>
          <w:rFonts w:hint="eastAsia"/>
          <w:color w:val="000000"/>
          <w:szCs w:val="21"/>
        </w:rPr>
        <w:t xml:space="preserve">任何费用。</w:t>
      </w:r>
      <w:r>
        <w:rPr>
          <w:b/>
          <w:bCs/>
          <w:i/>
          <w:iCs/>
          <w:color w:val="000000"/>
          <w:szCs w:val="21"/>
        </w:rPr>
      </w:r>
      <w:r>
        <w:rPr>
          <w:b/>
          <w:bCs/>
          <w:i/>
          <w:iCs/>
          <w:color w:val="000000"/>
          <w:szCs w:val="21"/>
        </w:rPr>
      </w:r>
    </w:p>
    <w:p>
      <w:pPr>
        <w:pStyle w:val="753"/>
        <w:pBdr/>
        <w:spacing w:line="400" w:lineRule="exact"/>
        <w:ind/>
        <w:rPr>
          <w:b/>
          <w:color w:val="000000"/>
          <w:sz w:val="24"/>
        </w:rPr>
      </w:pPr>
      <w:r>
        <w:rPr>
          <w:rFonts w:hint="eastAsia"/>
          <w:b/>
          <w:color w:val="000000"/>
          <w:sz w:val="24"/>
        </w:rPr>
        <w:t xml:space="preserve">3. 履行合同的时间、地点和方式</w:t>
      </w:r>
      <w:r>
        <w:rPr>
          <w:b/>
          <w:color w:val="000000"/>
          <w:sz w:val="24"/>
        </w:rPr>
      </w:r>
      <w:r>
        <w:rPr>
          <w:b/>
          <w:color w:val="000000"/>
          <w:sz w:val="24"/>
        </w:rPr>
      </w:r>
    </w:p>
    <w:p>
      <w:pPr>
        <w:pStyle w:val="753"/>
        <w:pBdr/>
        <w:spacing w:line="400" w:lineRule="exact"/>
        <w:ind w:firstLine="440"/>
        <w:rPr>
          <w:color w:val="000000"/>
          <w:szCs w:val="21"/>
        </w:rPr>
      </w:pPr>
      <w:r>
        <w:rPr>
          <w:rFonts w:hint="eastAsia"/>
          <w:color w:val="000000"/>
          <w:szCs w:val="21"/>
        </w:rPr>
        <w:t xml:space="preserve">3.1 </w:t>
      </w:r>
      <w:r>
        <w:rPr>
          <w:rFonts w:hint="eastAsia"/>
          <w:szCs w:val="21"/>
        </w:rPr>
        <w:t xml:space="preserve">乙方应当在约定的时间、地点，按照约定方式履行合同。</w:t>
      </w:r>
      <w:r>
        <w:rPr>
          <w:color w:val="000000"/>
          <w:szCs w:val="21"/>
        </w:rPr>
      </w:r>
      <w:r>
        <w:rPr>
          <w:color w:val="000000"/>
          <w:szCs w:val="21"/>
        </w:rPr>
      </w:r>
    </w:p>
    <w:p>
      <w:pPr>
        <w:pStyle w:val="753"/>
        <w:pBdr/>
        <w:spacing w:line="400" w:lineRule="exact"/>
        <w:ind/>
        <w:rPr>
          <w:b/>
          <w:bCs/>
          <w:color w:val="000000"/>
          <w:sz w:val="24"/>
        </w:rPr>
      </w:pPr>
      <w:r>
        <w:rPr>
          <w:rFonts w:hint="eastAsia"/>
          <w:b/>
          <w:bCs/>
          <w:color w:val="000000"/>
          <w:sz w:val="24"/>
        </w:rPr>
        <w:t xml:space="preserve">4. 甲方的权利和义务</w:t>
      </w:r>
      <w:r>
        <w:rPr>
          <w:b/>
          <w:bCs/>
          <w:color w:val="000000"/>
          <w:sz w:val="24"/>
        </w:rPr>
      </w:r>
      <w:r>
        <w:rPr>
          <w:b/>
          <w:bCs/>
          <w:color w:val="000000"/>
          <w:sz w:val="24"/>
        </w:rPr>
      </w:r>
    </w:p>
    <w:p>
      <w:pPr>
        <w:pStyle w:val="753"/>
        <w:pBdr/>
        <w:spacing w:line="400" w:lineRule="exact"/>
        <w:ind w:firstLine="440"/>
        <w:rPr>
          <w:color w:val="000000"/>
          <w:szCs w:val="21"/>
        </w:rPr>
      </w:pPr>
      <w:r>
        <w:rPr>
          <w:rFonts w:hint="eastAsia"/>
          <w:color w:val="000000"/>
          <w:szCs w:val="21"/>
        </w:rPr>
        <w:t xml:space="preserve">4.1</w:t>
      </w:r>
      <w:r>
        <w:rPr>
          <w:color w:val="000000"/>
          <w:szCs w:val="21"/>
        </w:rPr>
        <w:t xml:space="preserve"> 签署合同后，甲方</w:t>
      </w:r>
      <w:r>
        <w:rPr>
          <w:rFonts w:hint="eastAsia"/>
          <w:color w:val="000000"/>
          <w:szCs w:val="21"/>
        </w:rPr>
        <w:t xml:space="preserve">应</w:t>
      </w:r>
      <w:r>
        <w:rPr>
          <w:color w:val="000000"/>
          <w:szCs w:val="21"/>
        </w:rPr>
        <w:t xml:space="preserve">确定</w:t>
      </w:r>
      <w:r>
        <w:rPr>
          <w:rFonts w:hint="eastAsia"/>
          <w:color w:val="000000"/>
          <w:szCs w:val="21"/>
        </w:rPr>
        <w:t xml:space="preserve">项目负责人（或项目联系人）</w:t>
      </w:r>
      <w:r>
        <w:rPr>
          <w:color w:val="000000"/>
          <w:szCs w:val="21"/>
        </w:rPr>
        <w:t xml:space="preserve">，负责与本合同有关的事务。</w:t>
      </w:r>
      <w:r>
        <w:rPr>
          <w:rFonts w:hint="eastAsia"/>
          <w:color w:val="000000"/>
          <w:szCs w:val="21"/>
        </w:rPr>
        <w:t xml:space="preserve">甲方有权对乙方的履约行为进行检查，并</w:t>
      </w:r>
      <w:r>
        <w:rPr>
          <w:color w:val="000000"/>
          <w:szCs w:val="21"/>
        </w:rPr>
        <w:t xml:space="preserve">及时确认乙方提交的事项</w:t>
      </w:r>
      <w:r>
        <w:rPr>
          <w:rFonts w:hint="eastAsia"/>
          <w:color w:val="000000"/>
          <w:szCs w:val="21"/>
        </w:rPr>
        <w:t xml:space="preserve">。甲方应当</w:t>
      </w:r>
      <w:r>
        <w:rPr>
          <w:color w:val="000000"/>
          <w:szCs w:val="21"/>
        </w:rPr>
        <w:t xml:space="preserve">配合乙方完成</w:t>
      </w:r>
      <w:r>
        <w:rPr>
          <w:rFonts w:hint="eastAsia"/>
          <w:color w:val="000000"/>
          <w:szCs w:val="21"/>
        </w:rPr>
        <w:t xml:space="preserve">相关项目</w:t>
      </w:r>
      <w:r>
        <w:rPr>
          <w:color w:val="000000"/>
          <w:szCs w:val="21"/>
        </w:rPr>
        <w:t xml:space="preserve">实施工作。</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4.2 </w:t>
      </w:r>
      <w:r>
        <w:rPr>
          <w:color w:val="000000"/>
          <w:szCs w:val="21"/>
        </w:rPr>
        <w:t xml:space="preserve">甲方有权要求乙方按时提交各阶段有关</w:t>
      </w:r>
      <w:r>
        <w:rPr>
          <w:rFonts w:hint="eastAsia"/>
          <w:color w:val="000000"/>
          <w:szCs w:val="21"/>
        </w:rPr>
        <w:t xml:space="preserve">安排计划</w:t>
      </w:r>
      <w:r>
        <w:rPr>
          <w:color w:val="000000"/>
          <w:szCs w:val="21"/>
        </w:rPr>
        <w:t xml:space="preserve">，并有权</w:t>
      </w:r>
      <w:r>
        <w:rPr>
          <w:rFonts w:hint="eastAsia"/>
          <w:color w:val="000000"/>
          <w:szCs w:val="21"/>
        </w:rPr>
        <w:t xml:space="preserve">定期核对乙方提供货物数量、规格、质量等内容。甲方</w:t>
      </w:r>
      <w:r>
        <w:rPr>
          <w:color w:val="000000"/>
          <w:szCs w:val="21"/>
        </w:rPr>
        <w:t xml:space="preserve">有权督促乙方工作并要求乙方</w:t>
      </w:r>
      <w:r>
        <w:rPr>
          <w:rFonts w:hint="eastAsia"/>
          <w:color w:val="000000"/>
          <w:szCs w:val="21"/>
        </w:rPr>
        <w:t xml:space="preserve">更</w:t>
      </w:r>
      <w:r>
        <w:rPr>
          <w:color w:val="000000"/>
          <w:szCs w:val="21"/>
        </w:rPr>
        <w:t xml:space="preserve">换不符合要求的</w:t>
      </w:r>
      <w:r>
        <w:rPr>
          <w:rFonts w:hint="eastAsia"/>
          <w:color w:val="000000"/>
          <w:szCs w:val="21"/>
        </w:rPr>
        <w:t xml:space="preserve">货物</w:t>
      </w:r>
      <w:r>
        <w:rPr>
          <w:color w:val="000000"/>
          <w:szCs w:val="21"/>
        </w:rPr>
        <w:t xml:space="preserve">。</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4.</w:t>
      </w:r>
      <w:r>
        <w:rPr>
          <w:color w:val="000000"/>
          <w:szCs w:val="21"/>
        </w:rPr>
        <w:t xml:space="preserve">3</w:t>
      </w:r>
      <w:r>
        <w:rPr>
          <w:rFonts w:hint="eastAsia"/>
          <w:color w:val="000000"/>
          <w:szCs w:val="21"/>
        </w:rPr>
        <w:t xml:space="preserve"> </w:t>
      </w:r>
      <w:r>
        <w:rPr>
          <w:color w:val="000000"/>
          <w:szCs w:val="21"/>
        </w:rPr>
        <w:t xml:space="preserve">甲方</w:t>
      </w:r>
      <w:r>
        <w:rPr>
          <w:rFonts w:hint="eastAsia"/>
          <w:color w:val="000000"/>
          <w:szCs w:val="21"/>
        </w:rPr>
        <w:t xml:space="preserve">有权要求乙方对缺陷部分予以修复，并按合同约定享有货物保修及其他合同约定的权利。</w:t>
      </w:r>
      <w:r>
        <w:rPr>
          <w:color w:val="000000"/>
          <w:szCs w:val="21"/>
        </w:rPr>
      </w:r>
      <w:r>
        <w:rPr>
          <w:color w:val="000000"/>
          <w:szCs w:val="21"/>
        </w:rPr>
      </w:r>
    </w:p>
    <w:p>
      <w:pPr>
        <w:pStyle w:val="753"/>
        <w:pBdr/>
        <w:spacing w:line="400" w:lineRule="exact"/>
        <w:ind w:firstLine="440"/>
        <w:rPr>
          <w:rFonts w:eastAsia="华文楷体"/>
        </w:rPr>
      </w:pPr>
      <w:r>
        <w:rPr>
          <w:color w:val="000000"/>
          <w:szCs w:val="21"/>
        </w:rPr>
        <w:t xml:space="preserve">4.4 甲方应当按照合同约定及时对交付的货物进行验收</w:t>
      </w:r>
      <w:r>
        <w:rPr>
          <w:rFonts w:hint="eastAsia"/>
          <w:color w:val="000000"/>
          <w:szCs w:val="21"/>
        </w:rPr>
        <w:t xml:space="preserve">，</w:t>
      </w:r>
      <w:r>
        <w:rPr>
          <w:rFonts w:hint="eastAsia"/>
          <w:szCs w:val="21"/>
        </w:rPr>
        <w:t xml:space="preserve">未</w:t>
      </w:r>
      <w:r>
        <w:rPr>
          <w:rFonts w:hint="eastAsia"/>
          <w:color w:val="000000"/>
          <w:szCs w:val="21"/>
        </w:rPr>
        <w:t xml:space="preserve">在</w:t>
      </w:r>
      <w:r>
        <w:rPr>
          <w:rFonts w:hint="eastAsia"/>
          <w:b/>
          <w:bCs/>
          <w:szCs w:val="21"/>
        </w:rPr>
        <w:t xml:space="preserve">【政府采购合同专用条款】</w:t>
      </w:r>
      <w:r>
        <w:rPr>
          <w:rFonts w:hint="eastAsia"/>
          <w:szCs w:val="21"/>
        </w:rPr>
        <w:t xml:space="preserve">约定的期限内对乙方履约提出任何异议或者向乙方作出任何说明的，</w:t>
      </w:r>
      <w:r>
        <w:rPr>
          <w:rFonts w:hint="eastAsia"/>
          <w:color w:val="000000"/>
          <w:szCs w:val="21"/>
        </w:rPr>
        <w:t xml:space="preserve">视为验收通过。</w:t>
      </w:r>
      <w:r>
        <w:rPr>
          <w:rFonts w:eastAsia="华文楷体"/>
        </w:rPr>
      </w:r>
      <w:r>
        <w:rPr>
          <w:rFonts w:eastAsia="华文楷体"/>
        </w:rPr>
      </w:r>
    </w:p>
    <w:p>
      <w:pPr>
        <w:pStyle w:val="753"/>
        <w:pBdr/>
        <w:spacing w:line="400" w:lineRule="exact"/>
        <w:ind w:firstLine="440"/>
        <w:rPr>
          <w:color w:val="000000"/>
          <w:szCs w:val="21"/>
        </w:rPr>
      </w:pPr>
      <w:r>
        <w:rPr>
          <w:color w:val="000000"/>
          <w:szCs w:val="21"/>
        </w:rPr>
        <w:t xml:space="preserve">4</w:t>
      </w:r>
      <w:r>
        <w:rPr>
          <w:rFonts w:hint="eastAsia"/>
          <w:color w:val="000000"/>
          <w:szCs w:val="21"/>
        </w:rPr>
        <w:t xml:space="preserve">.</w:t>
      </w:r>
      <w:r>
        <w:rPr>
          <w:color w:val="000000"/>
          <w:szCs w:val="21"/>
        </w:rPr>
        <w:t xml:space="preserve">5 </w:t>
      </w:r>
      <w:r>
        <w:rPr>
          <w:rFonts w:hint="eastAsia"/>
          <w:color w:val="000000"/>
          <w:szCs w:val="21"/>
        </w:rPr>
        <w:t xml:space="preserve">甲方应当根据合同约定及时向乙方支付合同价款</w:t>
      </w:r>
      <w:r>
        <w:rPr>
          <w:color w:val="000000"/>
          <w:szCs w:val="21"/>
        </w:rPr>
        <w:t xml:space="preserve">，不得以内部人员变更、履行内部付款流程等为由，拒绝或迟延支付。</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4.6</w:t>
      </w:r>
      <w:r>
        <w:rPr>
          <w:color w:val="000000"/>
          <w:szCs w:val="21"/>
        </w:rPr>
        <w:t xml:space="preserve"> </w:t>
      </w:r>
      <w:r>
        <w:rPr>
          <w:rFonts w:hint="eastAsia"/>
          <w:color w:val="000000"/>
          <w:szCs w:val="21"/>
        </w:rPr>
        <w:t xml:space="preserve">国家法律法规规定及</w:t>
      </w:r>
      <w:r>
        <w:rPr>
          <w:rFonts w:hint="eastAsia"/>
          <w:b/>
          <w:bCs/>
          <w:szCs w:val="21"/>
        </w:rPr>
        <w:t xml:space="preserve">【政府采购合同专用条款】</w:t>
      </w:r>
      <w:r>
        <w:rPr>
          <w:rFonts w:hint="eastAsia"/>
          <w:color w:val="000000"/>
          <w:szCs w:val="21"/>
        </w:rPr>
        <w:t xml:space="preserve">约定应由甲方承担的其他义务和责任。</w:t>
      </w:r>
      <w:r>
        <w:rPr>
          <w:color w:val="000000"/>
          <w:szCs w:val="21"/>
        </w:rPr>
      </w:r>
      <w:r>
        <w:rPr>
          <w:color w:val="000000"/>
          <w:szCs w:val="21"/>
        </w:rPr>
      </w:r>
    </w:p>
    <w:p>
      <w:pPr>
        <w:pStyle w:val="753"/>
        <w:pBdr/>
        <w:spacing w:line="400" w:lineRule="exact"/>
        <w:ind/>
        <w:rPr>
          <w:b/>
          <w:bCs/>
          <w:color w:val="000000"/>
          <w:sz w:val="24"/>
        </w:rPr>
      </w:pPr>
      <w:r>
        <w:rPr>
          <w:rFonts w:hint="eastAsia"/>
          <w:b/>
          <w:bCs/>
          <w:color w:val="000000"/>
          <w:sz w:val="24"/>
        </w:rPr>
        <w:t xml:space="preserve">5. 乙方的权利和义务</w:t>
      </w:r>
      <w:r>
        <w:rPr>
          <w:b/>
          <w:bCs/>
          <w:color w:val="000000"/>
          <w:sz w:val="24"/>
        </w:rPr>
      </w:r>
      <w:r>
        <w:rPr>
          <w:b/>
          <w:bCs/>
          <w:color w:val="000000"/>
          <w:sz w:val="24"/>
        </w:rPr>
      </w:r>
    </w:p>
    <w:p>
      <w:pPr>
        <w:pStyle w:val="753"/>
        <w:pBdr/>
        <w:spacing w:line="400" w:lineRule="exact"/>
        <w:ind w:firstLine="440"/>
        <w:rPr>
          <w:color w:val="000000"/>
          <w:szCs w:val="21"/>
        </w:rPr>
      </w:pPr>
      <w:r>
        <w:rPr>
          <w:rFonts w:hint="eastAsia"/>
          <w:color w:val="000000"/>
          <w:szCs w:val="21"/>
        </w:rPr>
        <w:t xml:space="preserve">5.1 </w:t>
      </w:r>
      <w:r>
        <w:rPr>
          <w:color w:val="000000"/>
          <w:szCs w:val="21"/>
        </w:rPr>
        <w:t xml:space="preserve">签署合同后，乙方</w:t>
      </w:r>
      <w:r>
        <w:rPr>
          <w:rFonts w:hint="eastAsia"/>
          <w:color w:val="000000"/>
          <w:szCs w:val="21"/>
        </w:rPr>
        <w:t xml:space="preserve">应</w:t>
      </w:r>
      <w:r>
        <w:rPr>
          <w:color w:val="000000"/>
          <w:szCs w:val="21"/>
        </w:rPr>
        <w:t xml:space="preserve">确定</w:t>
      </w:r>
      <w:r>
        <w:rPr>
          <w:rFonts w:hint="eastAsia"/>
          <w:color w:val="000000"/>
          <w:szCs w:val="21"/>
        </w:rPr>
        <w:t xml:space="preserve">项目负责人（或项目联系人）</w:t>
      </w:r>
      <w:r>
        <w:rPr>
          <w:color w:val="000000"/>
          <w:szCs w:val="21"/>
        </w:rPr>
        <w:t xml:space="preserve">，负责与本合同有关的事务。</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5.</w:t>
      </w:r>
      <w:r>
        <w:rPr>
          <w:color w:val="000000"/>
          <w:szCs w:val="21"/>
        </w:rPr>
        <w:t xml:space="preserve">2 乙方应按照合同要求</w:t>
      </w:r>
      <w:r>
        <w:rPr>
          <w:rFonts w:hint="eastAsia"/>
          <w:color w:val="000000"/>
          <w:szCs w:val="21"/>
        </w:rPr>
        <w:t xml:space="preserve">履约</w:t>
      </w:r>
      <w:r>
        <w:rPr>
          <w:color w:val="000000"/>
          <w:szCs w:val="21"/>
        </w:rPr>
        <w:t xml:space="preserve">，充分合理安排，确保</w:t>
      </w:r>
      <w:r>
        <w:rPr>
          <w:rFonts w:hint="eastAsia"/>
          <w:color w:val="000000"/>
          <w:szCs w:val="21"/>
        </w:rPr>
        <w:t xml:space="preserve">提供的货物及相关服务符合合同有关</w:t>
      </w:r>
      <w:r>
        <w:rPr>
          <w:color w:val="000000"/>
          <w:szCs w:val="21"/>
        </w:rPr>
        <w:t xml:space="preserve">要求</w:t>
      </w:r>
      <w:r>
        <w:rPr>
          <w:rFonts w:hint="eastAsia"/>
          <w:color w:val="000000"/>
          <w:szCs w:val="21"/>
        </w:rPr>
        <w:t xml:space="preserve">。接受项目行业管理部门及政府有关部门的指导，配合甲方的履约检查及验收，并</w:t>
      </w:r>
      <w:r>
        <w:rPr>
          <w:color w:val="000000"/>
          <w:szCs w:val="21"/>
        </w:rPr>
        <w:t xml:space="preserve">负责项目实施过程中的所有协调工作。</w:t>
      </w:r>
      <w:r>
        <w:rPr>
          <w:color w:val="000000"/>
          <w:szCs w:val="21"/>
        </w:rPr>
      </w:r>
      <w:r>
        <w:rPr>
          <w:color w:val="000000"/>
          <w:szCs w:val="21"/>
        </w:rPr>
      </w:r>
    </w:p>
    <w:p>
      <w:pPr>
        <w:pStyle w:val="777"/>
        <w:pBdr/>
        <w:spacing w:line="400" w:lineRule="exact"/>
        <w:ind w:firstLine="387"/>
        <w:rPr>
          <w:color w:val="000000"/>
          <w:sz w:val="22"/>
          <w:szCs w:val="22"/>
        </w:rPr>
      </w:pPr>
      <w:r>
        <w:rPr>
          <w:rFonts w:hint="eastAsia"/>
          <w:color w:val="000000"/>
          <w:sz w:val="22"/>
          <w:szCs w:val="22"/>
        </w:rPr>
        <w:t xml:space="preserve">5.</w:t>
      </w:r>
      <w:r>
        <w:rPr>
          <w:color w:val="000000"/>
          <w:sz w:val="22"/>
          <w:szCs w:val="22"/>
        </w:rPr>
        <w:t xml:space="preserve">3</w:t>
      </w:r>
      <w:r>
        <w:rPr>
          <w:rFonts w:hint="eastAsia"/>
          <w:color w:val="000000"/>
          <w:sz w:val="22"/>
          <w:szCs w:val="22"/>
        </w:rPr>
        <w:t xml:space="preserve">乙方有权根据合同约定向甲方收取合同价款。</w:t>
      </w:r>
      <w:r>
        <w:rPr>
          <w:color w:val="000000"/>
          <w:sz w:val="22"/>
          <w:szCs w:val="22"/>
        </w:rPr>
      </w:r>
      <w:r>
        <w:rPr>
          <w:color w:val="000000"/>
          <w:sz w:val="22"/>
          <w:szCs w:val="22"/>
        </w:rPr>
      </w:r>
    </w:p>
    <w:p>
      <w:pPr>
        <w:pStyle w:val="777"/>
        <w:pBdr/>
        <w:spacing w:line="400" w:lineRule="exact"/>
        <w:ind w:firstLine="387"/>
        <w:rPr>
          <w:color w:val="000000"/>
          <w:sz w:val="22"/>
          <w:szCs w:val="22"/>
        </w:rPr>
      </w:pPr>
      <w:r>
        <w:rPr>
          <w:rFonts w:hint="eastAsia"/>
          <w:color w:val="000000"/>
          <w:sz w:val="22"/>
          <w:szCs w:val="22"/>
        </w:rPr>
        <w:t xml:space="preserve">5.</w:t>
      </w:r>
      <w:r>
        <w:rPr>
          <w:color w:val="000000"/>
          <w:sz w:val="22"/>
          <w:szCs w:val="22"/>
        </w:rPr>
        <w:t xml:space="preserve">4</w:t>
      </w:r>
      <w:r>
        <w:rPr>
          <w:rFonts w:hint="eastAsia"/>
          <w:color w:val="000000"/>
          <w:sz w:val="22"/>
          <w:szCs w:val="22"/>
        </w:rPr>
        <w:t xml:space="preserve">国家法律法规规定及</w:t>
      </w:r>
      <w:r>
        <w:rPr>
          <w:rFonts w:hint="eastAsia"/>
          <w:b/>
          <w:bCs/>
          <w:sz w:val="22"/>
          <w:szCs w:val="22"/>
        </w:rPr>
        <w:t xml:space="preserve">【政府采购合同专用条款】</w:t>
      </w:r>
      <w:r>
        <w:rPr>
          <w:rFonts w:hint="eastAsia"/>
          <w:sz w:val="22"/>
          <w:szCs w:val="22"/>
        </w:rPr>
        <w:t xml:space="preserve">约定应</w:t>
      </w:r>
      <w:r>
        <w:rPr>
          <w:rFonts w:hint="eastAsia"/>
          <w:color w:val="000000"/>
          <w:sz w:val="22"/>
          <w:szCs w:val="22"/>
        </w:rPr>
        <w:t xml:space="preserve">由乙方承担的其他义务和责任。</w:t>
      </w:r>
      <w:r>
        <w:rPr>
          <w:color w:val="000000"/>
          <w:sz w:val="22"/>
          <w:szCs w:val="22"/>
        </w:rPr>
      </w:r>
      <w:r>
        <w:rPr>
          <w:color w:val="000000"/>
          <w:sz w:val="22"/>
          <w:szCs w:val="22"/>
        </w:rPr>
      </w:r>
    </w:p>
    <w:p>
      <w:pPr>
        <w:pStyle w:val="753"/>
        <w:numPr>
          <w:ilvl w:val="0"/>
          <w:numId w:val="5"/>
        </w:numPr>
        <w:pBdr/>
        <w:spacing w:line="400" w:lineRule="exact"/>
        <w:ind/>
        <w:rPr>
          <w:b/>
          <w:bCs/>
          <w:color w:val="000000"/>
          <w:sz w:val="24"/>
        </w:rPr>
      </w:pPr>
      <w:r>
        <w:rPr>
          <w:rFonts w:hint="eastAsia"/>
          <w:b/>
          <w:bCs/>
          <w:color w:val="000000"/>
          <w:sz w:val="24"/>
        </w:rPr>
        <w:t xml:space="preserve">合同履行</w:t>
      </w:r>
      <w:r>
        <w:rPr>
          <w:b/>
          <w:bCs/>
          <w:color w:val="000000"/>
          <w:sz w:val="24"/>
        </w:rPr>
      </w:r>
      <w:r>
        <w:rPr>
          <w:b/>
          <w:bCs/>
          <w:color w:val="000000"/>
          <w:sz w:val="24"/>
        </w:rPr>
      </w:r>
    </w:p>
    <w:p>
      <w:pPr>
        <w:pStyle w:val="753"/>
        <w:pBdr/>
        <w:spacing w:line="400" w:lineRule="exact"/>
        <w:ind w:firstLine="440"/>
        <w:rPr>
          <w:color w:val="000000"/>
          <w:szCs w:val="21"/>
        </w:rPr>
      </w:pPr>
      <w:r>
        <w:rPr>
          <w:rFonts w:hint="eastAsia"/>
          <w:color w:val="000000"/>
          <w:szCs w:val="21"/>
        </w:rPr>
        <w:t xml:space="preserve">6.1 甲乙双方应当按照</w:t>
      </w:r>
      <w:r>
        <w:rPr>
          <w:rFonts w:hint="eastAsia"/>
          <w:b/>
          <w:bCs/>
          <w:szCs w:val="21"/>
        </w:rPr>
        <w:t xml:space="preserve">【政府采购合同专用条款】</w:t>
      </w:r>
      <w:r>
        <w:rPr>
          <w:rFonts w:hint="eastAsia"/>
          <w:color w:val="000000"/>
          <w:szCs w:val="21"/>
        </w:rPr>
        <w:t xml:space="preserve">约定顺序履行合同义务；如果没有先后顺序的，应当同时履行。</w:t>
      </w:r>
      <w:r>
        <w:rPr>
          <w:color w:val="000000"/>
          <w:szCs w:val="21"/>
        </w:rPr>
      </w:r>
      <w:r>
        <w:rPr>
          <w:color w:val="000000"/>
          <w:szCs w:val="21"/>
        </w:rPr>
      </w:r>
    </w:p>
    <w:p>
      <w:pPr>
        <w:pStyle w:val="753"/>
        <w:pBdr/>
        <w:spacing w:line="400" w:lineRule="exact"/>
        <w:ind w:firstLine="440"/>
        <w:rPr/>
      </w:pPr>
      <w:r>
        <w:rPr>
          <w:rFonts w:hint="eastAsia"/>
          <w:color w:val="000000"/>
          <w:szCs w:val="21"/>
        </w:rPr>
        <w:t xml:space="preserve">6.2 甲乙双方按照合同约定顺序履行合同义务时，应当先履行一方未履行的，后履行一方有权拒绝其履行请求。先履行一方履行不符合约定的，后履行一方有权拒绝其相应的履行请求。</w:t>
      </w:r>
      <w:r/>
    </w:p>
    <w:p>
      <w:pPr>
        <w:pStyle w:val="753"/>
        <w:pBdr/>
        <w:spacing w:line="400" w:lineRule="exact"/>
        <w:ind/>
        <w:rPr>
          <w:b/>
          <w:bCs/>
          <w:color w:val="000000"/>
          <w:sz w:val="24"/>
        </w:rPr>
      </w:pPr>
      <w:r>
        <w:rPr>
          <w:rFonts w:hint="eastAsia"/>
          <w:b/>
          <w:bCs/>
          <w:color w:val="000000"/>
          <w:sz w:val="24"/>
        </w:rPr>
        <w:t xml:space="preserve">7. 货物包装、运输、保险和交付要求</w:t>
      </w:r>
      <w:r>
        <w:rPr>
          <w:b/>
          <w:bCs/>
          <w:color w:val="000000"/>
          <w:sz w:val="24"/>
        </w:rPr>
      </w:r>
      <w:r>
        <w:rPr>
          <w:b/>
          <w:bCs/>
          <w:color w:val="000000"/>
          <w:sz w:val="24"/>
        </w:rPr>
      </w:r>
    </w:p>
    <w:p>
      <w:pPr>
        <w:pStyle w:val="753"/>
        <w:pBdr/>
        <w:spacing w:line="400" w:lineRule="exact"/>
        <w:ind w:firstLine="440"/>
        <w:rPr>
          <w:color w:val="000000"/>
          <w:szCs w:val="21"/>
        </w:rPr>
      </w:pPr>
      <w:r>
        <w:rPr>
          <w:rFonts w:hint="eastAsia"/>
          <w:color w:val="000000"/>
          <w:szCs w:val="21"/>
        </w:rPr>
        <w:t xml:space="preserve">7.1 本合同</w:t>
      </w:r>
      <w:r>
        <w:rPr>
          <w:rFonts w:hint="eastAsia"/>
          <w:bCs/>
          <w:color w:val="000000"/>
          <w:szCs w:val="21"/>
        </w:rPr>
        <w:t xml:space="preserve">涉及商品包装、快递包装的，</w:t>
      </w:r>
      <w:r>
        <w:rPr>
          <w:rFonts w:hint="eastAsia"/>
          <w:color w:val="000000"/>
          <w:szCs w:val="21"/>
        </w:rPr>
        <w:t xml:space="preserve">除</w:t>
      </w:r>
      <w:r>
        <w:rPr>
          <w:rFonts w:hint="eastAsia"/>
          <w:b/>
          <w:color w:val="000000"/>
          <w:szCs w:val="21"/>
        </w:rPr>
        <w:t xml:space="preserve">【政府采购合同专用条款】</w:t>
      </w:r>
      <w:r>
        <w:rPr>
          <w:rFonts w:hint="eastAsia"/>
          <w:bCs/>
          <w:color w:val="000000"/>
          <w:szCs w:val="21"/>
        </w:rPr>
        <w:t xml:space="preserve">另有约定外，</w:t>
      </w:r>
      <w:r>
        <w:rPr>
          <w:rFonts w:hint="eastAsia"/>
          <w:color w:val="000000"/>
          <w:szCs w:val="21"/>
        </w:rPr>
        <w:t xml:space="preserve">包装应适应远距离运输、防潮、防震、防锈和防野蛮装卸等要求，确保货物安全无损地运抵</w:t>
      </w:r>
      <w:r>
        <w:rPr>
          <w:rFonts w:hint="eastAsia"/>
          <w:b/>
          <w:color w:val="000000"/>
          <w:szCs w:val="21"/>
        </w:rPr>
        <w:t xml:space="preserve">【政府采购合同专用条款】</w:t>
      </w:r>
      <w:r>
        <w:rPr>
          <w:rFonts w:hint="eastAsia"/>
          <w:bCs/>
          <w:color w:val="000000"/>
          <w:szCs w:val="21"/>
        </w:rPr>
        <w:t xml:space="preserve">约定的</w:t>
      </w:r>
      <w:r>
        <w:rPr>
          <w:rFonts w:hint="eastAsia"/>
          <w:color w:val="000000"/>
          <w:szCs w:val="21"/>
        </w:rPr>
        <w:t xml:space="preserve">指定现场。</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7.2 除</w:t>
      </w:r>
      <w:r>
        <w:rPr>
          <w:rFonts w:hint="eastAsia"/>
          <w:b/>
          <w:color w:val="000000"/>
          <w:szCs w:val="21"/>
        </w:rPr>
        <w:t xml:space="preserve">【政府采购合同专用条款】</w:t>
      </w:r>
      <w:r>
        <w:rPr>
          <w:rFonts w:hint="eastAsia"/>
          <w:bCs/>
          <w:color w:val="000000"/>
          <w:szCs w:val="21"/>
        </w:rPr>
        <w:t xml:space="preserve">另有约定外，</w:t>
      </w:r>
      <w:r>
        <w:rPr>
          <w:rFonts w:hint="eastAsia"/>
          <w:color w:val="000000"/>
          <w:szCs w:val="21"/>
        </w:rPr>
        <w:t xml:space="preserve">乙方负责办理将货物运抵本合同规定的交货地点，并装卸、交付至甲方的一切运输事项，相关费用应包含在合同价款中。</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7.3 货物保险要求按</w:t>
      </w:r>
      <w:r>
        <w:rPr>
          <w:rFonts w:hint="eastAsia"/>
          <w:b/>
          <w:color w:val="000000"/>
          <w:szCs w:val="21"/>
        </w:rPr>
        <w:t xml:space="preserve">【政府采购合同专用条款】</w:t>
      </w:r>
      <w:r>
        <w:rPr>
          <w:rFonts w:hint="eastAsia"/>
          <w:bCs/>
          <w:color w:val="000000"/>
          <w:szCs w:val="21"/>
        </w:rPr>
        <w:t xml:space="preserve">规定执行</w:t>
      </w:r>
      <w:r>
        <w:rPr>
          <w:rFonts w:hint="eastAsia"/>
          <w:color w:val="000000"/>
          <w:szCs w:val="21"/>
        </w:rPr>
        <w:t xml:space="preserve">。</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7.5 乙方在运输到达之前应提前通知甲方，并提示货物运输装卸的注意事项，甲方配合乙方做好货物的接收工作。</w:t>
      </w:r>
      <w:r>
        <w:rPr>
          <w:color w:val="000000"/>
          <w:szCs w:val="21"/>
        </w:rPr>
      </w:r>
      <w:r>
        <w:rPr>
          <w:color w:val="000000"/>
          <w:szCs w:val="21"/>
        </w:rPr>
      </w:r>
    </w:p>
    <w:p>
      <w:pPr>
        <w:pStyle w:val="816"/>
        <w:pBdr/>
        <w:spacing/>
        <w:ind w:firstLine="420"/>
        <w:rPr>
          <w:sz w:val="21"/>
        </w:rPr>
      </w:pPr>
      <w:r>
        <w:rPr>
          <w:rFonts w:hint="eastAsia" w:ascii="宋体" w:hAnsi="宋体" w:eastAsia="宋体" w:cs="Times New Roman"/>
          <w:color w:val="000000"/>
          <w:sz w:val="21"/>
        </w:rPr>
        <w:t xml:space="preserve">7.6 如因包装、运输问题导致货物损毁、丢失或者品质下降，甲方有权要求降价、换货、拒收部分或整批货物，由此产生的费用和损失，均由乙方承担。</w:t>
      </w:r>
      <w:r>
        <w:rPr>
          <w:sz w:val="21"/>
        </w:rPr>
      </w:r>
      <w:r>
        <w:rPr>
          <w:sz w:val="21"/>
        </w:rPr>
      </w:r>
    </w:p>
    <w:p>
      <w:pPr>
        <w:pStyle w:val="753"/>
        <w:pBdr/>
        <w:spacing w:line="400" w:lineRule="exact"/>
        <w:ind/>
        <w:rPr>
          <w:b/>
          <w:sz w:val="24"/>
        </w:rPr>
      </w:pPr>
      <w:r>
        <w:rPr>
          <w:rFonts w:hint="eastAsia"/>
          <w:b/>
          <w:color w:val="000000"/>
          <w:sz w:val="24"/>
        </w:rPr>
        <w:t xml:space="preserve">8. </w:t>
      </w:r>
      <w:r>
        <w:rPr>
          <w:rFonts w:hint="eastAsia"/>
          <w:b/>
          <w:sz w:val="24"/>
        </w:rPr>
        <w:t xml:space="preserve">质量标准和保证</w:t>
      </w:r>
      <w:r>
        <w:rPr>
          <w:b/>
          <w:sz w:val="24"/>
        </w:rPr>
      </w:r>
      <w:r>
        <w:rPr>
          <w:b/>
          <w:sz w:val="24"/>
        </w:rPr>
      </w:r>
    </w:p>
    <w:p>
      <w:pPr>
        <w:pStyle w:val="781"/>
        <w:pBdr/>
        <w:spacing w:line="400" w:lineRule="exact"/>
        <w:ind w:firstLine="420"/>
        <w:jc w:val="left"/>
        <w:rPr>
          <w:rFonts w:hAnsi="宋体"/>
          <w:b/>
        </w:rPr>
      </w:pPr>
      <w:r>
        <w:rPr>
          <w:rFonts w:hint="eastAsia" w:hAnsi="宋体"/>
        </w:rPr>
        <w:t xml:space="preserve">8.1 质量标准</w:t>
      </w:r>
      <w:r>
        <w:rPr>
          <w:rFonts w:hAnsi="宋体"/>
          <w:b/>
        </w:rPr>
      </w:r>
      <w:r>
        <w:rPr>
          <w:rFonts w:hAnsi="宋体"/>
          <w:b/>
        </w:rPr>
      </w:r>
    </w:p>
    <w:p>
      <w:pPr>
        <w:pStyle w:val="753"/>
        <w:pBdr/>
        <w:spacing w:line="400" w:lineRule="exact"/>
        <w:ind w:firstLine="440"/>
        <w:rPr>
          <w:szCs w:val="21"/>
        </w:rPr>
      </w:pPr>
      <w:r>
        <w:rPr>
          <w:rFonts w:hint="eastAsia"/>
          <w:szCs w:val="21"/>
        </w:rPr>
        <w:t xml:space="preserve">（1）本合同下提供的货物应符合合同</w:t>
      </w:r>
      <w:r>
        <w:rPr>
          <w:rFonts w:hint="eastAsia"/>
          <w:color w:val="000000"/>
          <w:szCs w:val="21"/>
        </w:rPr>
        <w:t xml:space="preserve">约定的</w:t>
      </w:r>
      <w:r>
        <w:rPr>
          <w:rFonts w:hint="eastAsia"/>
          <w:szCs w:val="21"/>
        </w:rPr>
        <w:t xml:space="preserve">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szCs w:val="21"/>
        </w:rPr>
      </w:r>
      <w:r>
        <w:rPr>
          <w:szCs w:val="21"/>
        </w:rPr>
      </w:r>
    </w:p>
    <w:p>
      <w:pPr>
        <w:pStyle w:val="781"/>
        <w:pBdr/>
        <w:spacing w:line="400" w:lineRule="exact"/>
        <w:ind w:firstLine="420"/>
        <w:jc w:val="left"/>
        <w:rPr>
          <w:rFonts w:hAnsi="宋体"/>
        </w:rPr>
      </w:pPr>
      <w:r>
        <w:rPr>
          <w:rFonts w:hint="eastAsia" w:hAnsi="宋体"/>
        </w:rPr>
        <w:t xml:space="preserve">（2）采用中华人民共和国法定计量单位。</w:t>
      </w:r>
      <w:r>
        <w:rPr>
          <w:rFonts w:hAnsi="宋体"/>
        </w:rPr>
      </w:r>
      <w:r>
        <w:rPr>
          <w:rFonts w:hAnsi="宋体"/>
        </w:rPr>
      </w:r>
    </w:p>
    <w:p>
      <w:pPr>
        <w:pStyle w:val="753"/>
        <w:pBdr/>
        <w:spacing w:line="400" w:lineRule="exact"/>
        <w:ind w:firstLine="440"/>
        <w:rPr>
          <w:szCs w:val="21"/>
        </w:rPr>
      </w:pPr>
      <w:r>
        <w:rPr>
          <w:rFonts w:hint="eastAsia"/>
          <w:szCs w:val="21"/>
        </w:rPr>
        <w:t xml:space="preserve">（3）乙方所提供的货物应符合国家有关安全、环保、卫生的规定。</w:t>
      </w:r>
      <w:r>
        <w:rPr>
          <w:szCs w:val="21"/>
        </w:rPr>
      </w:r>
      <w:r>
        <w:rPr>
          <w:szCs w:val="21"/>
        </w:rPr>
      </w:r>
    </w:p>
    <w:p>
      <w:pPr>
        <w:pStyle w:val="753"/>
        <w:pBdr/>
        <w:spacing w:line="400" w:lineRule="exact"/>
        <w:ind w:firstLine="440"/>
        <w:rPr>
          <w:szCs w:val="21"/>
        </w:rPr>
      </w:pPr>
      <w:r>
        <w:rPr>
          <w:rFonts w:hint="eastAsia"/>
          <w:szCs w:val="21"/>
        </w:rPr>
        <w:t xml:space="preserve">（4）乙方应向甲方提交所提供货物的技术文件，包括相应的中文技术文件，如：产品目录、图纸、操作手册、使用说明、维护手册或服务指南等。上述文件应包装好随货物一同发运。</w:t>
      </w:r>
      <w:r>
        <w:rPr>
          <w:szCs w:val="21"/>
        </w:rPr>
      </w:r>
      <w:r>
        <w:rPr>
          <w:szCs w:val="21"/>
        </w:rPr>
      </w:r>
    </w:p>
    <w:p>
      <w:pPr>
        <w:pStyle w:val="753"/>
        <w:pBdr/>
        <w:spacing w:line="400" w:lineRule="exact"/>
        <w:ind w:firstLine="440"/>
        <w:rPr>
          <w:szCs w:val="21"/>
        </w:rPr>
      </w:pPr>
      <w:r>
        <w:rPr>
          <w:rFonts w:hint="eastAsia"/>
          <w:szCs w:val="21"/>
        </w:rPr>
        <w:t xml:space="preserve">8.2 保证</w:t>
      </w:r>
      <w:r>
        <w:rPr>
          <w:szCs w:val="21"/>
        </w:rPr>
      </w:r>
      <w:r>
        <w:rPr>
          <w:szCs w:val="21"/>
        </w:rPr>
      </w:r>
    </w:p>
    <w:p>
      <w:pPr>
        <w:pStyle w:val="753"/>
        <w:pBdr/>
        <w:spacing w:line="400" w:lineRule="exact"/>
        <w:ind w:firstLine="440"/>
        <w:rPr>
          <w:szCs w:val="21"/>
        </w:rPr>
      </w:pPr>
      <w:r>
        <w:rPr>
          <w:rFonts w:hint="eastAsia"/>
          <w:szCs w:val="21"/>
        </w:rPr>
        <w:t xml:space="preserve">（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b/>
          <w:szCs w:val="21"/>
        </w:rPr>
        <w:t xml:space="preserve">【政府采购合同专用条款】</w:t>
      </w:r>
      <w:r>
        <w:rPr>
          <w:rFonts w:hint="eastAsia"/>
          <w:szCs w:val="21"/>
        </w:rPr>
        <w:t xml:space="preserve">规定或乙方书面承诺（两者以较长的为准）的质量保证期内，本保证保持有效。</w:t>
      </w:r>
      <w:r>
        <w:rPr>
          <w:szCs w:val="21"/>
        </w:rPr>
      </w:r>
      <w:r>
        <w:rPr>
          <w:szCs w:val="21"/>
        </w:rPr>
      </w:r>
    </w:p>
    <w:p>
      <w:pPr>
        <w:pStyle w:val="753"/>
        <w:pBdr/>
        <w:spacing w:line="400" w:lineRule="exact"/>
        <w:ind w:firstLine="440"/>
        <w:rPr>
          <w:szCs w:val="21"/>
        </w:rPr>
      </w:pPr>
      <w:r>
        <w:rPr>
          <w:rFonts w:hint="eastAsia"/>
          <w:szCs w:val="21"/>
        </w:rPr>
        <w:t xml:space="preserve">（2）在质量保证期内所发现的缺陷，甲方应尽快以书面形式通知乙方。</w:t>
      </w:r>
      <w:r>
        <w:rPr>
          <w:szCs w:val="21"/>
        </w:rPr>
      </w:r>
      <w:r>
        <w:rPr>
          <w:szCs w:val="21"/>
        </w:rPr>
      </w:r>
    </w:p>
    <w:p>
      <w:pPr>
        <w:pStyle w:val="753"/>
        <w:pBdr/>
        <w:spacing w:line="400" w:lineRule="exact"/>
        <w:ind w:firstLine="440"/>
        <w:rPr>
          <w:szCs w:val="21"/>
        </w:rPr>
      </w:pPr>
      <w:r>
        <w:rPr>
          <w:rFonts w:hint="eastAsia"/>
          <w:szCs w:val="21"/>
        </w:rPr>
        <w:t xml:space="preserve">（3）乙方收到通知后，应在</w:t>
      </w:r>
      <w:r>
        <w:rPr>
          <w:rFonts w:hint="eastAsia"/>
          <w:b/>
          <w:szCs w:val="21"/>
        </w:rPr>
        <w:t xml:space="preserve">【政府采购合同专用条款】</w:t>
      </w:r>
      <w:r>
        <w:rPr>
          <w:rFonts w:hint="eastAsia"/>
          <w:szCs w:val="21"/>
        </w:rPr>
        <w:t xml:space="preserve">规定的响应时间内以合理的速度免费维修或更换有缺陷的货物或部件。</w:t>
      </w:r>
      <w:r>
        <w:rPr>
          <w:szCs w:val="21"/>
        </w:rPr>
      </w:r>
      <w:r>
        <w:rPr>
          <w:szCs w:val="21"/>
        </w:rPr>
      </w:r>
    </w:p>
    <w:p>
      <w:pPr>
        <w:pStyle w:val="753"/>
        <w:pBdr/>
        <w:spacing w:line="400" w:lineRule="exact"/>
        <w:ind w:firstLine="440"/>
        <w:rPr>
          <w:szCs w:val="21"/>
        </w:rPr>
      </w:pPr>
      <w:r>
        <w:rPr>
          <w:rFonts w:hint="eastAsia"/>
          <w:szCs w:val="21"/>
        </w:rPr>
        <w:t xml:space="preserve">（4）在质量保证期内，如果货物的质量或规格与合同不符，或证实货物是有缺陷的，包括潜在的缺陷或使用不符合要求的材料等，甲方可以根据本合同第1</w:t>
      </w:r>
      <w:r>
        <w:rPr>
          <w:rFonts w:hint="eastAsia"/>
          <w:color w:val="000000"/>
          <w:szCs w:val="21"/>
        </w:rPr>
        <w:t xml:space="preserve">5</w:t>
      </w:r>
      <w:r>
        <w:rPr>
          <w:rFonts w:hint="eastAsia"/>
          <w:szCs w:val="21"/>
        </w:rPr>
        <w:t xml:space="preserve">.1条规定以书面形式</w:t>
      </w:r>
      <w:r>
        <w:rPr>
          <w:rFonts w:hint="eastAsia"/>
          <w:color w:val="000000"/>
          <w:szCs w:val="21"/>
        </w:rPr>
        <w:t xml:space="preserve">追究</w:t>
      </w:r>
      <w:r>
        <w:rPr>
          <w:rFonts w:hint="eastAsia"/>
          <w:szCs w:val="21"/>
        </w:rPr>
        <w:t xml:space="preserve">乙方</w:t>
      </w:r>
      <w:r>
        <w:rPr>
          <w:rFonts w:hint="eastAsia"/>
          <w:color w:val="000000"/>
          <w:szCs w:val="21"/>
        </w:rPr>
        <w:t xml:space="preserve">的违约责任</w:t>
      </w:r>
      <w:r>
        <w:rPr>
          <w:rFonts w:hint="eastAsia"/>
          <w:szCs w:val="21"/>
        </w:rPr>
        <w:t xml:space="preserve">。</w:t>
      </w:r>
      <w:r>
        <w:rPr>
          <w:szCs w:val="21"/>
        </w:rPr>
      </w:r>
      <w:r>
        <w:rPr>
          <w:szCs w:val="21"/>
        </w:rPr>
      </w:r>
    </w:p>
    <w:p>
      <w:pPr>
        <w:pStyle w:val="753"/>
        <w:pBdr/>
        <w:spacing w:line="400" w:lineRule="exact"/>
        <w:ind w:firstLine="440"/>
        <w:rPr/>
      </w:pPr>
      <w:r>
        <w:rPr>
          <w:rFonts w:hint="eastAsia"/>
          <w:szCs w:val="21"/>
        </w:rPr>
        <w:t xml:space="preserve">（5）乙方在约定的时间内未能弥补缺陷，甲方可采取必要的补救措施，但其风险和费用将由乙方承担，甲方根据合同约定对乙方行使的其他权利不受影响。</w:t>
      </w:r>
      <w:r/>
    </w:p>
    <w:p>
      <w:pPr>
        <w:pStyle w:val="753"/>
        <w:pBdr/>
        <w:spacing w:line="400" w:lineRule="exact"/>
        <w:ind/>
        <w:rPr>
          <w:b/>
          <w:bCs/>
          <w:sz w:val="24"/>
        </w:rPr>
      </w:pPr>
      <w:r>
        <w:rPr>
          <w:rFonts w:hint="eastAsia"/>
          <w:b/>
          <w:bCs/>
          <w:color w:val="000000"/>
          <w:sz w:val="24"/>
        </w:rPr>
        <w:t xml:space="preserve">9</w:t>
      </w:r>
      <w:r>
        <w:rPr>
          <w:rFonts w:hint="eastAsia"/>
          <w:b/>
          <w:bCs/>
          <w:sz w:val="24"/>
        </w:rPr>
        <w:t xml:space="preserve">.</w:t>
      </w:r>
      <w:r>
        <w:rPr>
          <w:rFonts w:hint="eastAsia"/>
          <w:b/>
          <w:bCs/>
          <w:color w:val="000000"/>
          <w:sz w:val="24"/>
        </w:rPr>
        <w:t xml:space="preserve"> </w:t>
      </w:r>
      <w:r>
        <w:rPr>
          <w:rFonts w:hint="eastAsia"/>
          <w:b/>
          <w:bCs/>
          <w:sz w:val="24"/>
        </w:rPr>
        <w:t xml:space="preserve">权利瑕疵担保</w:t>
      </w:r>
      <w:r>
        <w:rPr>
          <w:b/>
          <w:bCs/>
          <w:sz w:val="24"/>
        </w:rPr>
      </w:r>
      <w:r>
        <w:rPr>
          <w:b/>
          <w:bCs/>
          <w:sz w:val="24"/>
        </w:rPr>
      </w:r>
    </w:p>
    <w:p>
      <w:pPr>
        <w:pStyle w:val="753"/>
        <w:pBdr/>
        <w:spacing w:line="400" w:lineRule="exact"/>
        <w:ind w:firstLine="440"/>
        <w:rPr>
          <w:color w:val="000000"/>
          <w:szCs w:val="21"/>
        </w:rPr>
      </w:pPr>
      <w:r>
        <w:rPr>
          <w:rFonts w:hint="eastAsia"/>
          <w:color w:val="000000"/>
          <w:szCs w:val="21"/>
        </w:rPr>
        <w:t xml:space="preserve">9.1 乙方保证对其出售的货物享有合法的权利。</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9.2 </w:t>
      </w:r>
      <w:r>
        <w:rPr>
          <w:rFonts w:hint="eastAsia"/>
          <w:szCs w:val="15"/>
        </w:rPr>
        <w:t xml:space="preserve">乙方保证在交付的货物上不存在抵押权等担保物权。</w:t>
      </w:r>
      <w:r>
        <w:rPr>
          <w:color w:val="000000"/>
          <w:szCs w:val="21"/>
        </w:rPr>
      </w:r>
      <w:r>
        <w:rPr>
          <w:color w:val="000000"/>
          <w:szCs w:val="21"/>
        </w:rPr>
      </w:r>
    </w:p>
    <w:p>
      <w:pPr>
        <w:pStyle w:val="753"/>
        <w:pBdr/>
        <w:spacing w:line="400" w:lineRule="exact"/>
        <w:ind w:firstLine="440"/>
        <w:rPr>
          <w:color w:val="000000"/>
          <w:szCs w:val="21"/>
        </w:rPr>
      </w:pPr>
      <w:r>
        <w:rPr>
          <w:rFonts w:hint="eastAsia"/>
          <w:color w:val="000000"/>
          <w:szCs w:val="21"/>
        </w:rPr>
        <w:t xml:space="preserve">9.3 如甲方使用上述货物构成对第三人侵权的，则由乙方承担全部责任。</w:t>
      </w:r>
      <w:r>
        <w:rPr>
          <w:color w:val="000000"/>
          <w:szCs w:val="21"/>
        </w:rPr>
      </w:r>
      <w:r>
        <w:rPr>
          <w:color w:val="000000"/>
          <w:szCs w:val="21"/>
        </w:rPr>
      </w:r>
    </w:p>
    <w:p>
      <w:pPr>
        <w:pStyle w:val="753"/>
        <w:pBdr/>
        <w:spacing w:line="400" w:lineRule="exact"/>
        <w:ind/>
        <w:rPr>
          <w:b/>
          <w:bCs/>
          <w:color w:val="000000"/>
          <w:sz w:val="24"/>
        </w:rPr>
      </w:pPr>
      <w:r>
        <w:rPr>
          <w:rFonts w:hint="eastAsia"/>
          <w:b/>
          <w:bCs/>
          <w:color w:val="000000"/>
          <w:sz w:val="24"/>
        </w:rPr>
        <w:t xml:space="preserve">10. 知识产权保护</w:t>
      </w:r>
      <w:r>
        <w:rPr>
          <w:b/>
          <w:bCs/>
          <w:color w:val="000000"/>
          <w:sz w:val="24"/>
        </w:rPr>
      </w:r>
      <w:r>
        <w:rPr>
          <w:b/>
          <w:bCs/>
          <w:color w:val="000000"/>
          <w:sz w:val="24"/>
        </w:rPr>
      </w:r>
    </w:p>
    <w:p>
      <w:pPr>
        <w:pStyle w:val="753"/>
        <w:pBdr/>
        <w:spacing w:line="400" w:lineRule="exact"/>
        <w:ind w:firstLine="440"/>
        <w:rPr>
          <w:szCs w:val="21"/>
        </w:rPr>
      </w:pPr>
      <w:r>
        <w:rPr>
          <w:rFonts w:hint="eastAsia"/>
          <w:color w:val="000000"/>
          <w:szCs w:val="21"/>
        </w:rPr>
        <w:t xml:space="preserve">10.1 乙方对其所销售的货物应当享有知识产权或经权利人合法授权，保证没有侵犯任</w:t>
      </w:r>
      <w:r>
        <w:rPr>
          <w:rFonts w:hint="eastAsia"/>
          <w:szCs w:val="21"/>
        </w:rPr>
        <w:t xml:space="preserve">何第三人的知识产权等权利。</w:t>
      </w:r>
      <w:bookmarkStart w:id="6" w:name="_Hlk163047038"/>
      <w:r>
        <w:rPr>
          <w:rFonts w:hint="eastAsia"/>
          <w:szCs w:val="15"/>
        </w:rPr>
        <w:t xml:space="preserve">因违反前述约定对第三人构成侵权的，应当由乙方向第三人承担法律责任；甲方依法向第三人赔偿后，有权向乙方追偿。甲方有其他损失的，乙方应当赔偿</w:t>
      </w:r>
      <w:bookmarkEnd w:id="6"/>
      <w:r>
        <w:rPr>
          <w:rFonts w:hint="eastAsia"/>
          <w:szCs w:val="21"/>
        </w:rPr>
        <w:t xml:space="preserve">。</w:t>
      </w:r>
      <w:r>
        <w:rPr>
          <w:szCs w:val="21"/>
        </w:rPr>
      </w:r>
      <w:r>
        <w:rPr>
          <w:szCs w:val="21"/>
        </w:rPr>
      </w:r>
    </w:p>
    <w:p>
      <w:pPr>
        <w:pStyle w:val="753"/>
        <w:pBdr/>
        <w:spacing w:line="400" w:lineRule="exact"/>
        <w:ind/>
        <w:rPr>
          <w:b/>
          <w:bCs/>
          <w:sz w:val="24"/>
        </w:rPr>
      </w:pPr>
      <w:r>
        <w:rPr>
          <w:rFonts w:hint="eastAsia"/>
          <w:b/>
          <w:bCs/>
          <w:sz w:val="24"/>
        </w:rPr>
        <w:t xml:space="preserve">11. 保密义务</w:t>
      </w:r>
      <w:r>
        <w:rPr>
          <w:b/>
          <w:bCs/>
          <w:sz w:val="24"/>
        </w:rPr>
      </w:r>
      <w:r>
        <w:rPr>
          <w:b/>
          <w:bCs/>
          <w:sz w:val="24"/>
        </w:rPr>
      </w:r>
    </w:p>
    <w:p>
      <w:pPr>
        <w:pStyle w:val="753"/>
        <w:pBdr/>
        <w:spacing w:line="400" w:lineRule="exact"/>
        <w:ind w:firstLine="440"/>
        <w:rPr>
          <w:szCs w:val="15"/>
        </w:rPr>
      </w:pPr>
      <w:r>
        <w:rPr>
          <w:rFonts w:hint="eastAsia"/>
          <w:szCs w:val="15"/>
        </w:rPr>
        <w:t xml:space="preserve">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b/>
          <w:bCs/>
          <w:szCs w:val="15"/>
        </w:rPr>
        <w:t xml:space="preserve">【政府采购合同专用条款】</w:t>
      </w:r>
      <w:r>
        <w:rPr>
          <w:rFonts w:hint="eastAsia"/>
          <w:szCs w:val="15"/>
        </w:rPr>
        <w:t xml:space="preserve">中约定。</w:t>
      </w:r>
      <w:r>
        <w:rPr>
          <w:szCs w:val="15"/>
        </w:rPr>
      </w:r>
      <w:r>
        <w:rPr>
          <w:szCs w:val="15"/>
        </w:rPr>
      </w:r>
    </w:p>
    <w:p>
      <w:pPr>
        <w:pStyle w:val="753"/>
        <w:pBdr/>
        <w:spacing w:line="400" w:lineRule="exact"/>
        <w:ind/>
        <w:rPr>
          <w:b/>
          <w:bCs/>
          <w:sz w:val="24"/>
        </w:rPr>
      </w:pPr>
      <w:r>
        <w:rPr>
          <w:rFonts w:hint="eastAsia"/>
          <w:b/>
          <w:bCs/>
          <w:sz w:val="24"/>
        </w:rPr>
        <w:t xml:space="preserve">12. 合同价款支付</w:t>
      </w:r>
      <w:r>
        <w:rPr>
          <w:b/>
          <w:bCs/>
          <w:sz w:val="24"/>
        </w:rPr>
      </w:r>
      <w:r>
        <w:rPr>
          <w:b/>
          <w:bCs/>
          <w:sz w:val="24"/>
        </w:rPr>
      </w:r>
    </w:p>
    <w:p>
      <w:pPr>
        <w:pStyle w:val="753"/>
        <w:pBdr/>
        <w:spacing w:line="400" w:lineRule="exact"/>
        <w:ind w:firstLine="440"/>
        <w:rPr>
          <w:szCs w:val="21"/>
        </w:rPr>
      </w:pPr>
      <w:r>
        <w:rPr>
          <w:rFonts w:hint="eastAsia"/>
          <w:szCs w:val="21"/>
        </w:rPr>
        <w:t xml:space="preserve">12.1 合同价款支付按照国库集中支付制度及财政管理相关规定执行。</w:t>
      </w:r>
      <w:r>
        <w:rPr>
          <w:szCs w:val="21"/>
        </w:rPr>
      </w:r>
      <w:r>
        <w:rPr>
          <w:szCs w:val="21"/>
        </w:rPr>
      </w:r>
    </w:p>
    <w:p>
      <w:pPr>
        <w:pStyle w:val="755"/>
        <w:pBdr/>
        <w:spacing w:line="400" w:lineRule="exact"/>
        <w:ind w:firstLine="420"/>
        <w:rPr/>
      </w:pPr>
      <w:r>
        <w:rPr>
          <w:rFonts w:hint="eastAsia" w:ascii="宋体" w:hAnsi="宋体"/>
          <w:b w:val="0"/>
          <w:bCs w:val="0"/>
          <w:sz w:val="21"/>
          <w:szCs w:val="21"/>
        </w:rPr>
        <w:t xml:space="preserve">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 xml:space="preserve">政府采购合同专用条款</w:t>
      </w:r>
      <w:r>
        <w:rPr>
          <w:rFonts w:hint="eastAsia" w:ascii="宋体" w:hAnsi="宋体"/>
          <w:b w:val="0"/>
          <w:bCs w:val="0"/>
          <w:sz w:val="21"/>
          <w:szCs w:val="21"/>
        </w:rPr>
        <w:t xml:space="preserve">】中约定。</w:t>
      </w:r>
      <w:r/>
    </w:p>
    <w:p>
      <w:pPr>
        <w:pStyle w:val="777"/>
        <w:pBdr/>
        <w:spacing w:line="400" w:lineRule="exact"/>
        <w:ind/>
        <w:rPr>
          <w:b/>
          <w:bCs/>
          <w:sz w:val="24"/>
          <w:szCs w:val="24"/>
        </w:rPr>
      </w:pPr>
      <w:r>
        <w:rPr>
          <w:rFonts w:hint="eastAsia"/>
          <w:b/>
          <w:bCs/>
          <w:sz w:val="24"/>
          <w:szCs w:val="24"/>
        </w:rPr>
        <w:t xml:space="preserve">13. 履约保证金</w:t>
      </w:r>
      <w:r>
        <w:rPr>
          <w:b/>
          <w:bCs/>
          <w:sz w:val="24"/>
          <w:szCs w:val="24"/>
        </w:rPr>
      </w:r>
      <w:r>
        <w:rPr>
          <w:b/>
          <w:bCs/>
          <w:sz w:val="24"/>
          <w:szCs w:val="24"/>
        </w:rPr>
      </w:r>
    </w:p>
    <w:p>
      <w:pPr>
        <w:pStyle w:val="753"/>
        <w:pBdr/>
        <w:spacing w:line="400" w:lineRule="exact"/>
        <w:ind w:firstLine="440"/>
        <w:rPr>
          <w:szCs w:val="21"/>
        </w:rPr>
      </w:pPr>
      <w:r>
        <w:rPr>
          <w:rFonts w:hint="eastAsia"/>
          <w:szCs w:val="21"/>
        </w:rPr>
        <w:t xml:space="preserve">13.1 </w:t>
      </w:r>
      <w:r>
        <w:rPr>
          <w:rFonts w:hint="eastAsia"/>
          <w:szCs w:val="15"/>
        </w:rPr>
        <w:t xml:space="preserve">乙方应当以支票、汇票、本票或者金融机构、担保机构出具的保函等非现金形式提交。</w:t>
      </w:r>
      <w:r>
        <w:rPr>
          <w:szCs w:val="21"/>
        </w:rPr>
      </w:r>
      <w:r>
        <w:rPr>
          <w:szCs w:val="21"/>
        </w:rPr>
      </w:r>
    </w:p>
    <w:p>
      <w:pPr>
        <w:pStyle w:val="753"/>
        <w:pBdr/>
        <w:spacing w:line="400" w:lineRule="exact"/>
        <w:ind w:firstLine="440"/>
        <w:rPr>
          <w:szCs w:val="21"/>
        </w:rPr>
      </w:pPr>
      <w:r>
        <w:rPr>
          <w:rFonts w:hint="eastAsia"/>
          <w:szCs w:val="21"/>
        </w:rPr>
        <w:t xml:space="preserve">13.2 如果乙方出现</w:t>
      </w:r>
      <w:r>
        <w:rPr>
          <w:rFonts w:hint="eastAsia"/>
          <w:b/>
          <w:bCs/>
          <w:szCs w:val="15"/>
        </w:rPr>
        <w:t xml:space="preserve">【政府采购合同专用条款】</w:t>
      </w:r>
      <w:r>
        <w:rPr>
          <w:rFonts w:hint="eastAsia"/>
          <w:szCs w:val="15"/>
        </w:rPr>
        <w:t xml:space="preserve">约定情形的</w:t>
      </w:r>
      <w:r>
        <w:rPr>
          <w:rFonts w:hint="eastAsia"/>
          <w:szCs w:val="21"/>
        </w:rPr>
        <w:t xml:space="preserve">，履约保证金不予退还；如果乙方未能按合同约定全面履行义务，甲方有权从履约保证金中取得补偿或赔偿，且不影响甲方要求乙方承担合同约定的超过履约保证金的违约责任的权利。</w:t>
      </w:r>
      <w:r>
        <w:rPr>
          <w:szCs w:val="21"/>
        </w:rPr>
      </w:r>
      <w:r>
        <w:rPr>
          <w:szCs w:val="21"/>
        </w:rPr>
      </w:r>
    </w:p>
    <w:p>
      <w:pPr>
        <w:pStyle w:val="753"/>
        <w:pBdr/>
        <w:spacing w:line="400" w:lineRule="exact"/>
        <w:ind w:firstLine="420"/>
        <w:rPr/>
      </w:pPr>
      <w:r>
        <w:rPr>
          <w:rFonts w:hint="eastAsia"/>
          <w:szCs w:val="21"/>
        </w:rPr>
        <w:t xml:space="preserve">13.3 甲方在项目通过验收后按照</w:t>
      </w:r>
      <w:r>
        <w:rPr>
          <w:rFonts w:hint="eastAsia"/>
          <w:b/>
          <w:szCs w:val="21"/>
        </w:rPr>
        <w:t xml:space="preserve">【政府采购合同专用条款】</w:t>
      </w:r>
      <w:r>
        <w:rPr>
          <w:rFonts w:hint="eastAsia"/>
          <w:szCs w:val="21"/>
        </w:rPr>
        <w:t xml:space="preserve">规定的时间内将履约保证金退还乙方；逾期退还的，乙方可要求甲方支付违约金，违约金按照</w:t>
      </w:r>
      <w:r>
        <w:rPr>
          <w:rFonts w:hint="eastAsia"/>
          <w:b/>
          <w:szCs w:val="21"/>
        </w:rPr>
        <w:t xml:space="preserve">【政府采购合同专用条款】</w:t>
      </w:r>
      <w:r>
        <w:rPr>
          <w:rFonts w:hint="eastAsia"/>
          <w:szCs w:val="21"/>
        </w:rPr>
        <w:t xml:space="preserve">规定支付。</w:t>
      </w:r>
      <w:r/>
    </w:p>
    <w:p>
      <w:pPr>
        <w:pStyle w:val="753"/>
        <w:pBdr/>
        <w:spacing w:line="400" w:lineRule="exact"/>
        <w:ind/>
        <w:rPr>
          <w:b/>
          <w:sz w:val="24"/>
        </w:rPr>
      </w:pPr>
      <w:r>
        <w:rPr>
          <w:rFonts w:hint="eastAsia"/>
          <w:b/>
          <w:bCs/>
          <w:sz w:val="24"/>
        </w:rPr>
        <w:t xml:space="preserve">14. </w:t>
      </w:r>
      <w:r>
        <w:rPr>
          <w:rFonts w:hint="eastAsia"/>
          <w:b/>
          <w:sz w:val="24"/>
        </w:rPr>
        <w:t xml:space="preserve">售后服务</w:t>
      </w:r>
      <w:r>
        <w:rPr>
          <w:b/>
          <w:sz w:val="24"/>
        </w:rPr>
      </w:r>
      <w:r>
        <w:rPr>
          <w:b/>
          <w:sz w:val="24"/>
        </w:rPr>
      </w:r>
    </w:p>
    <w:p>
      <w:pPr>
        <w:pStyle w:val="753"/>
        <w:pBdr/>
        <w:spacing w:line="400" w:lineRule="exact"/>
        <w:ind w:firstLine="440"/>
        <w:rPr>
          <w:szCs w:val="21"/>
        </w:rPr>
      </w:pPr>
      <w:r>
        <w:rPr>
          <w:rFonts w:hint="eastAsia"/>
          <w:szCs w:val="21"/>
        </w:rPr>
        <w:t xml:space="preserve">14.1 除项目不涉及或采购活动中明确约定无须承担外，乙方还应提供下列服务：</w:t>
      </w:r>
      <w:r>
        <w:rPr>
          <w:szCs w:val="21"/>
        </w:rPr>
      </w:r>
      <w:r>
        <w:rPr>
          <w:szCs w:val="21"/>
        </w:rPr>
      </w:r>
    </w:p>
    <w:p>
      <w:pPr>
        <w:pStyle w:val="753"/>
        <w:pBdr/>
        <w:spacing w:line="400" w:lineRule="exact"/>
        <w:ind w:firstLine="440"/>
        <w:rPr>
          <w:szCs w:val="21"/>
        </w:rPr>
      </w:pPr>
      <w:r>
        <w:rPr>
          <w:rFonts w:hint="eastAsia"/>
          <w:szCs w:val="21"/>
        </w:rPr>
        <w:t xml:space="preserve">（1）货物的现场移动、安装、调试、启动监督及技术支持；</w:t>
      </w:r>
      <w:r>
        <w:rPr>
          <w:szCs w:val="21"/>
        </w:rPr>
      </w:r>
      <w:r>
        <w:rPr>
          <w:szCs w:val="21"/>
        </w:rPr>
      </w:r>
    </w:p>
    <w:p>
      <w:pPr>
        <w:pStyle w:val="753"/>
        <w:pBdr/>
        <w:spacing w:line="400" w:lineRule="exact"/>
        <w:ind w:firstLine="440"/>
        <w:rPr>
          <w:szCs w:val="21"/>
        </w:rPr>
      </w:pPr>
      <w:r>
        <w:rPr>
          <w:rFonts w:hint="eastAsia"/>
          <w:szCs w:val="21"/>
        </w:rPr>
        <w:t xml:space="preserve">（2）提供货物组装和维修所需的专用工具和辅助材料；</w:t>
      </w:r>
      <w:r>
        <w:rPr>
          <w:szCs w:val="21"/>
        </w:rPr>
      </w:r>
      <w:r>
        <w:rPr>
          <w:szCs w:val="21"/>
        </w:rPr>
      </w:r>
    </w:p>
    <w:p>
      <w:pPr>
        <w:pStyle w:val="753"/>
        <w:pBdr/>
        <w:spacing w:line="400" w:lineRule="exact"/>
        <w:ind w:firstLine="440"/>
        <w:rPr>
          <w:szCs w:val="21"/>
        </w:rPr>
      </w:pPr>
      <w:r>
        <w:rPr>
          <w:rFonts w:hint="eastAsia"/>
          <w:szCs w:val="21"/>
        </w:rPr>
        <w:t xml:space="preserve">（3）在</w:t>
      </w:r>
      <w:r>
        <w:rPr>
          <w:rFonts w:hint="eastAsia"/>
          <w:b/>
          <w:bCs/>
          <w:szCs w:val="15"/>
        </w:rPr>
        <w:t xml:space="preserve">【政府采购合同专用条款】</w:t>
      </w:r>
      <w:r>
        <w:rPr>
          <w:rFonts w:hint="eastAsia"/>
          <w:szCs w:val="21"/>
        </w:rPr>
        <w:t xml:space="preserve">约定的期限内对所有的货物实施运行监督、维修，但前提条件是该服务并不能免除乙方在质量保证期内所承担的义务；</w:t>
      </w:r>
      <w:r>
        <w:rPr>
          <w:szCs w:val="21"/>
        </w:rPr>
      </w:r>
      <w:r>
        <w:rPr>
          <w:szCs w:val="21"/>
        </w:rPr>
      </w:r>
    </w:p>
    <w:p>
      <w:pPr>
        <w:pStyle w:val="753"/>
        <w:pBdr/>
        <w:spacing w:line="400" w:lineRule="exact"/>
        <w:ind w:firstLine="440"/>
        <w:rPr>
          <w:szCs w:val="21"/>
        </w:rPr>
      </w:pPr>
      <w:r>
        <w:rPr>
          <w:rFonts w:hint="eastAsia"/>
          <w:szCs w:val="21"/>
        </w:rPr>
        <w:t xml:space="preserve">（4）在制造商所在地或指定现场就货物的安装、启动、运营、维护、废弃处置等对甲方操作人员进行培训</w:t>
      </w:r>
      <w:r>
        <w:rPr>
          <w:rFonts w:hint="eastAsia"/>
          <w:szCs w:val="15"/>
        </w:rPr>
        <w:t xml:space="preserve">；</w:t>
      </w:r>
      <w:r>
        <w:rPr>
          <w:szCs w:val="21"/>
        </w:rPr>
      </w:r>
      <w:r>
        <w:rPr>
          <w:szCs w:val="21"/>
        </w:rPr>
      </w:r>
    </w:p>
    <w:p>
      <w:pPr>
        <w:pStyle w:val="816"/>
        <w:pBdr/>
        <w:spacing/>
        <w:ind w:firstLine="420"/>
        <w:rPr>
          <w:rFonts w:ascii="宋体" w:hAnsi="宋体" w:eastAsia="宋体" w:cs="宋体"/>
          <w:sz w:val="21"/>
        </w:rPr>
      </w:pPr>
      <w:r>
        <w:rPr>
          <w:rFonts w:hint="eastAsia" w:ascii="宋体" w:hAnsi="宋体" w:eastAsia="宋体" w:cs="宋体"/>
          <w:sz w:val="21"/>
        </w:rPr>
        <w:t xml:space="preserve">（5）依照法律、行政法规的规定或者按照</w:t>
      </w:r>
      <w:r>
        <w:rPr>
          <w:rFonts w:hint="eastAsia" w:ascii="宋体" w:hAnsi="宋体" w:eastAsia="宋体" w:cs="宋体"/>
          <w:b/>
          <w:bCs/>
          <w:sz w:val="21"/>
        </w:rPr>
        <w:t xml:space="preserve">【政府采购合同专用条款】</w:t>
      </w:r>
      <w:r>
        <w:rPr>
          <w:rFonts w:hint="eastAsia" w:ascii="宋体" w:hAnsi="宋体" w:eastAsia="宋体" w:cs="宋体"/>
          <w:sz w:val="21"/>
        </w:rPr>
        <w:t xml:space="preserve">约定，货物在有效使用年限届满后应予回收的，乙方负有自行或者委托第三人对货物予以回收的义务；</w:t>
      </w:r>
      <w:r>
        <w:rPr>
          <w:rFonts w:ascii="宋体" w:hAnsi="宋体" w:eastAsia="宋体" w:cs="宋体"/>
          <w:sz w:val="21"/>
        </w:rPr>
      </w:r>
      <w:r>
        <w:rPr>
          <w:rFonts w:ascii="宋体" w:hAnsi="宋体" w:eastAsia="宋体" w:cs="宋体"/>
          <w:sz w:val="21"/>
        </w:rPr>
      </w:r>
    </w:p>
    <w:p>
      <w:pPr>
        <w:pStyle w:val="753"/>
        <w:pBdr/>
        <w:spacing w:line="400" w:lineRule="exact"/>
        <w:ind w:firstLine="440"/>
        <w:rPr>
          <w:szCs w:val="21"/>
        </w:rPr>
      </w:pPr>
      <w:r>
        <w:rPr>
          <w:rFonts w:hint="eastAsia"/>
          <w:szCs w:val="21"/>
        </w:rPr>
        <w:t xml:space="preserve">（6）</w:t>
      </w:r>
      <w:r>
        <w:rPr>
          <w:rFonts w:hint="eastAsia"/>
          <w:b/>
          <w:szCs w:val="21"/>
        </w:rPr>
        <w:t xml:space="preserve">【政府采购合同专用条款】</w:t>
      </w:r>
      <w:r>
        <w:rPr>
          <w:rFonts w:hint="eastAsia"/>
          <w:szCs w:val="21"/>
        </w:rPr>
        <w:t xml:space="preserve">规定由乙方提供的其他服务。</w:t>
      </w:r>
      <w:r>
        <w:rPr>
          <w:szCs w:val="21"/>
        </w:rPr>
      </w:r>
      <w:r>
        <w:rPr>
          <w:szCs w:val="21"/>
        </w:rPr>
      </w:r>
    </w:p>
    <w:p>
      <w:pPr>
        <w:pStyle w:val="753"/>
        <w:pBdr/>
        <w:spacing w:line="400" w:lineRule="exact"/>
        <w:ind w:firstLine="440"/>
        <w:rPr>
          <w:szCs w:val="21"/>
        </w:rPr>
      </w:pPr>
      <w:r>
        <w:rPr>
          <w:rFonts w:hint="eastAsia"/>
          <w:szCs w:val="21"/>
        </w:rPr>
        <w:t xml:space="preserve">14.2 乙方提供的售后服务的费用已包含在合同价款中，甲方不再另行支付。</w:t>
      </w:r>
      <w:r>
        <w:rPr>
          <w:szCs w:val="21"/>
        </w:rPr>
      </w:r>
      <w:r>
        <w:rPr>
          <w:szCs w:val="21"/>
        </w:rPr>
      </w:r>
    </w:p>
    <w:p>
      <w:pPr>
        <w:pStyle w:val="753"/>
        <w:pBdr/>
        <w:spacing w:line="400" w:lineRule="exact"/>
        <w:ind/>
        <w:rPr>
          <w:b/>
          <w:bCs/>
          <w:sz w:val="24"/>
        </w:rPr>
      </w:pPr>
      <w:r>
        <w:rPr>
          <w:rFonts w:hint="eastAsia"/>
          <w:b/>
          <w:bCs/>
          <w:sz w:val="24"/>
        </w:rPr>
        <w:t xml:space="preserve">15. 违约责任</w:t>
      </w:r>
      <w:r>
        <w:rPr>
          <w:b/>
          <w:bCs/>
          <w:sz w:val="24"/>
        </w:rPr>
      </w:r>
      <w:r>
        <w:rPr>
          <w:b/>
          <w:bCs/>
          <w:sz w:val="24"/>
        </w:rPr>
      </w:r>
    </w:p>
    <w:p>
      <w:pPr>
        <w:pStyle w:val="753"/>
        <w:pBdr/>
        <w:spacing w:line="400" w:lineRule="exact"/>
        <w:ind w:firstLine="440"/>
        <w:rPr>
          <w:bCs/>
          <w:szCs w:val="21"/>
        </w:rPr>
      </w:pPr>
      <w:r>
        <w:rPr>
          <w:rFonts w:hint="eastAsia"/>
          <w:bCs/>
          <w:szCs w:val="21"/>
        </w:rPr>
        <w:t xml:space="preserve">15.1质量瑕疵的违约责任</w:t>
      </w:r>
      <w:r>
        <w:rPr>
          <w:bCs/>
          <w:szCs w:val="21"/>
        </w:rPr>
      </w:r>
      <w:r>
        <w:rPr>
          <w:bCs/>
          <w:szCs w:val="21"/>
        </w:rPr>
      </w:r>
    </w:p>
    <w:p>
      <w:pPr>
        <w:pStyle w:val="753"/>
        <w:pBdr/>
        <w:spacing w:line="400" w:lineRule="exact"/>
        <w:ind w:firstLine="440"/>
        <w:rPr>
          <w:szCs w:val="21"/>
        </w:rPr>
      </w:pPr>
      <w:r>
        <w:rPr>
          <w:rFonts w:hint="eastAsia"/>
          <w:szCs w:val="21"/>
        </w:rPr>
        <w:t xml:space="preserve">乙方提供的产品不符合合同约定的质量标准或存在产品质量缺陷，甲方有权要求乙方根据</w:t>
      </w:r>
      <w:r>
        <w:rPr>
          <w:rFonts w:hint="eastAsia"/>
          <w:b/>
          <w:szCs w:val="21"/>
        </w:rPr>
        <w:t xml:space="preserve">【政府采购合同专用条款】</w:t>
      </w:r>
      <w:r>
        <w:rPr>
          <w:rFonts w:hint="eastAsia"/>
          <w:bCs/>
          <w:szCs w:val="21"/>
        </w:rPr>
        <w:t xml:space="preserve">要求</w:t>
      </w:r>
      <w:r>
        <w:rPr>
          <w:rFonts w:hint="eastAsia"/>
          <w:szCs w:val="21"/>
        </w:rPr>
        <w:t xml:space="preserve">及时修理、重作、更换，并承担由此给甲方造成的损失。</w:t>
      </w:r>
      <w:r>
        <w:rPr>
          <w:szCs w:val="21"/>
        </w:rPr>
      </w:r>
      <w:r>
        <w:rPr>
          <w:szCs w:val="21"/>
        </w:rPr>
      </w:r>
    </w:p>
    <w:p>
      <w:pPr>
        <w:pStyle w:val="753"/>
        <w:pBdr/>
        <w:spacing w:line="400" w:lineRule="exact"/>
        <w:ind w:firstLine="440"/>
        <w:rPr>
          <w:bCs/>
          <w:szCs w:val="21"/>
        </w:rPr>
      </w:pPr>
      <w:r>
        <w:rPr>
          <w:rFonts w:hint="eastAsia"/>
          <w:bCs/>
          <w:szCs w:val="21"/>
        </w:rPr>
        <w:t xml:space="preserve">15.2 迟延交货的违约责任</w:t>
      </w:r>
      <w:r>
        <w:rPr>
          <w:bCs/>
          <w:szCs w:val="21"/>
        </w:rPr>
      </w:r>
      <w:r>
        <w:rPr>
          <w:bCs/>
          <w:szCs w:val="21"/>
        </w:rPr>
      </w:r>
    </w:p>
    <w:p>
      <w:pPr>
        <w:pStyle w:val="753"/>
        <w:pBdr/>
        <w:spacing w:line="400" w:lineRule="exact"/>
        <w:ind w:firstLine="440"/>
        <w:rPr>
          <w:szCs w:val="21"/>
        </w:rPr>
      </w:pPr>
      <w:r>
        <w:rPr>
          <w:rFonts w:hint="eastAsia"/>
          <w:szCs w:val="21"/>
        </w:rPr>
        <w:t xml:space="preserve">（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r>
        <w:rPr>
          <w:szCs w:val="21"/>
        </w:rPr>
      </w:r>
      <w:r>
        <w:rPr>
          <w:szCs w:val="21"/>
        </w:rPr>
      </w:r>
    </w:p>
    <w:p>
      <w:pPr>
        <w:pStyle w:val="753"/>
        <w:pBdr/>
        <w:spacing w:line="400" w:lineRule="exact"/>
        <w:ind w:firstLine="440"/>
        <w:rPr>
          <w:szCs w:val="21"/>
        </w:rPr>
      </w:pPr>
      <w:r>
        <w:rPr>
          <w:rFonts w:hint="eastAsia"/>
          <w:szCs w:val="21"/>
        </w:rPr>
        <w:t xml:space="preserve">（2）如果乙方没有按照合同规定的时间交货和提供相关服务，甲方有权从货款中扣除误期赔偿费而不影响合同项下的其他补救方法，赔偿费按</w:t>
      </w:r>
      <w:r>
        <w:rPr>
          <w:rFonts w:hint="eastAsia"/>
          <w:b/>
          <w:szCs w:val="21"/>
        </w:rPr>
        <w:t xml:space="preserve">【政府采购合同专用条款】</w:t>
      </w:r>
      <w:r>
        <w:rPr>
          <w:rFonts w:hint="eastAsia"/>
          <w:szCs w:val="21"/>
        </w:rPr>
        <w:t xml:space="preserve">规定执行。如果涉及公共利益，且赔偿金额无法弥补公共利益损失，甲方可要求继续履行或者采取其他补救措施。</w:t>
      </w:r>
      <w:r>
        <w:rPr>
          <w:szCs w:val="21"/>
        </w:rPr>
      </w:r>
      <w:r>
        <w:rPr>
          <w:szCs w:val="21"/>
        </w:rPr>
      </w:r>
    </w:p>
    <w:p>
      <w:pPr>
        <w:pStyle w:val="753"/>
        <w:pBdr/>
        <w:spacing w:line="400" w:lineRule="exact"/>
        <w:ind w:firstLine="440"/>
        <w:rPr>
          <w:szCs w:val="21"/>
        </w:rPr>
      </w:pPr>
      <w:r>
        <w:rPr>
          <w:rFonts w:hint="eastAsia"/>
          <w:szCs w:val="21"/>
        </w:rPr>
        <w:t xml:space="preserve">15.3 迟延支付的违约责任</w:t>
      </w:r>
      <w:r>
        <w:rPr>
          <w:szCs w:val="21"/>
        </w:rPr>
      </w:r>
      <w:r>
        <w:rPr>
          <w:szCs w:val="21"/>
        </w:rPr>
      </w:r>
    </w:p>
    <w:p>
      <w:pPr>
        <w:pStyle w:val="753"/>
        <w:pBdr/>
        <w:spacing w:line="400" w:lineRule="exact"/>
        <w:ind w:firstLine="440"/>
        <w:rPr>
          <w:szCs w:val="21"/>
        </w:rPr>
      </w:pPr>
      <w:r>
        <w:rPr>
          <w:rFonts w:hint="eastAsia"/>
          <w:szCs w:val="21"/>
        </w:rPr>
        <w:t xml:space="preserve">甲方存在迟延支付乙方合同款项的，应当承担</w:t>
      </w:r>
      <w:r>
        <w:rPr>
          <w:rFonts w:hint="eastAsia"/>
          <w:b/>
          <w:bCs/>
          <w:szCs w:val="21"/>
        </w:rPr>
        <w:t xml:space="preserve">【政府采购合同专用条款】</w:t>
      </w:r>
      <w:r>
        <w:rPr>
          <w:rFonts w:hint="eastAsia"/>
          <w:szCs w:val="21"/>
        </w:rPr>
        <w:t xml:space="preserve">规定的逾期付款利息。</w:t>
      </w:r>
      <w:r>
        <w:rPr>
          <w:szCs w:val="21"/>
        </w:rPr>
      </w:r>
      <w:r>
        <w:rPr>
          <w:szCs w:val="21"/>
        </w:rPr>
      </w:r>
    </w:p>
    <w:p>
      <w:pPr>
        <w:pStyle w:val="753"/>
        <w:pBdr/>
        <w:spacing w:line="400" w:lineRule="exact"/>
        <w:ind w:firstLine="440"/>
        <w:rPr>
          <w:szCs w:val="21"/>
        </w:rPr>
      </w:pPr>
      <w:r>
        <w:rPr>
          <w:rFonts w:hint="eastAsia"/>
          <w:bCs/>
          <w:szCs w:val="21"/>
        </w:rPr>
        <w:t xml:space="preserve">15.4其他违约责任根据项目实际需要按</w:t>
      </w:r>
      <w:r>
        <w:rPr>
          <w:rFonts w:hint="eastAsia"/>
          <w:b/>
          <w:bCs/>
          <w:szCs w:val="21"/>
        </w:rPr>
        <w:t xml:space="preserve">【政府采购合同专用条款】</w:t>
      </w:r>
      <w:r>
        <w:rPr>
          <w:rFonts w:hint="eastAsia"/>
          <w:szCs w:val="21"/>
        </w:rPr>
        <w:t xml:space="preserve">规定执行。</w:t>
      </w:r>
      <w:r>
        <w:rPr>
          <w:szCs w:val="21"/>
        </w:rPr>
      </w:r>
      <w:r>
        <w:rPr>
          <w:szCs w:val="21"/>
        </w:rPr>
      </w:r>
    </w:p>
    <w:p>
      <w:pPr>
        <w:pStyle w:val="753"/>
        <w:numPr>
          <w:ilvl w:val="0"/>
          <w:numId w:val="6"/>
        </w:numPr>
        <w:pBdr/>
        <w:spacing w:line="400" w:lineRule="exact"/>
        <w:ind/>
        <w:rPr>
          <w:b/>
          <w:sz w:val="24"/>
        </w:rPr>
      </w:pPr>
      <w:r>
        <w:rPr>
          <w:rFonts w:hint="eastAsia"/>
          <w:b/>
          <w:sz w:val="24"/>
        </w:rPr>
        <w:t xml:space="preserve">合同变更、中止与终止</w:t>
      </w:r>
      <w:r>
        <w:rPr>
          <w:b/>
          <w:sz w:val="24"/>
        </w:rPr>
      </w:r>
      <w:r>
        <w:rPr>
          <w:b/>
          <w:sz w:val="24"/>
        </w:rPr>
      </w:r>
    </w:p>
    <w:p>
      <w:pPr>
        <w:pStyle w:val="753"/>
        <w:pBdr/>
        <w:spacing w:line="400" w:lineRule="exact"/>
        <w:ind/>
        <w:rPr>
          <w:szCs w:val="21"/>
        </w:rPr>
      </w:pPr>
      <w:r>
        <w:rPr>
          <w:rFonts w:hint="eastAsia"/>
          <w:szCs w:val="21"/>
        </w:rPr>
        <w:t xml:space="preserve">    16.1合同的变更</w:t>
      </w:r>
      <w:r>
        <w:rPr>
          <w:szCs w:val="21"/>
        </w:rPr>
      </w:r>
      <w:r>
        <w:rPr>
          <w:szCs w:val="21"/>
        </w:rPr>
      </w:r>
    </w:p>
    <w:p>
      <w:pPr>
        <w:pStyle w:val="753"/>
        <w:pBdr/>
        <w:spacing w:line="400" w:lineRule="exact"/>
        <w:ind w:firstLine="440"/>
        <w:rPr>
          <w:szCs w:val="21"/>
        </w:rPr>
      </w:pPr>
      <w:r>
        <w:rPr>
          <w:rFonts w:hint="eastAsia"/>
          <w:szCs w:val="21"/>
        </w:rPr>
        <w:t xml:space="preserve">政府采购合同履行中，在不改变合同其他条款的前提下，甲方可以在合同价款10%的范围内追加与合同标的相同的货物，并就此与乙方协商一致后签订补充协议。</w:t>
      </w:r>
      <w:r>
        <w:rPr>
          <w:szCs w:val="21"/>
        </w:rPr>
      </w:r>
      <w:r>
        <w:rPr>
          <w:szCs w:val="21"/>
        </w:rPr>
      </w:r>
    </w:p>
    <w:p>
      <w:pPr>
        <w:pStyle w:val="753"/>
        <w:pBdr/>
        <w:spacing w:line="400" w:lineRule="exact"/>
        <w:ind w:firstLine="440"/>
        <w:rPr>
          <w:szCs w:val="21"/>
        </w:rPr>
      </w:pPr>
      <w:r>
        <w:rPr>
          <w:rFonts w:hint="eastAsia"/>
          <w:szCs w:val="21"/>
        </w:rPr>
        <w:t xml:space="preserve">16.2合同的中止</w:t>
      </w:r>
      <w:r>
        <w:rPr>
          <w:szCs w:val="21"/>
        </w:rPr>
      </w:r>
      <w:r>
        <w:rPr>
          <w:szCs w:val="21"/>
        </w:rPr>
      </w:r>
    </w:p>
    <w:p>
      <w:pPr>
        <w:pStyle w:val="753"/>
        <w:pBdr/>
        <w:spacing w:line="400" w:lineRule="exact"/>
        <w:ind w:firstLine="440"/>
        <w:rPr>
          <w:szCs w:val="21"/>
        </w:rPr>
      </w:pPr>
      <w:r>
        <w:rPr>
          <w:rFonts w:hint="eastAsia"/>
          <w:szCs w:val="21"/>
        </w:rPr>
        <w:t xml:space="preserve">（1）合同履行过程中因供应商就采购文件、采购过程或结果提起投诉的，甲方认为有必要的，可以中止合同的履行。</w:t>
      </w:r>
      <w:r>
        <w:rPr>
          <w:szCs w:val="21"/>
        </w:rPr>
      </w:r>
      <w:r>
        <w:rPr>
          <w:szCs w:val="21"/>
        </w:rPr>
      </w:r>
    </w:p>
    <w:p>
      <w:pPr>
        <w:pStyle w:val="753"/>
        <w:pBdr/>
        <w:spacing w:line="400" w:lineRule="exact"/>
        <w:ind w:firstLine="440"/>
        <w:rPr>
          <w:szCs w:val="21"/>
        </w:rPr>
      </w:pPr>
      <w:r>
        <w:rPr>
          <w:rFonts w:hint="eastAsia"/>
          <w:szCs w:val="21"/>
        </w:rPr>
        <w:t xml:space="preserve">（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r>
        <w:rPr>
          <w:szCs w:val="21"/>
        </w:rPr>
      </w:r>
      <w:r>
        <w:rPr>
          <w:szCs w:val="21"/>
        </w:rPr>
      </w:r>
    </w:p>
    <w:p>
      <w:pPr>
        <w:pStyle w:val="816"/>
        <w:pBdr/>
        <w:spacing/>
        <w:ind w:firstLine="420"/>
        <w:jc w:val="both"/>
        <w:rPr>
          <w:sz w:val="21"/>
        </w:rPr>
      </w:pPr>
      <w:r>
        <w:rPr>
          <w:rFonts w:hint="eastAsia" w:ascii="宋体" w:hAnsi="宋体" w:eastAsia="宋体" w:cs="宋体"/>
          <w:sz w:val="21"/>
        </w:rPr>
        <w:t xml:space="preserve">（3）乙方分立、合并或者变更住所的，应当及时以书面形式告知甲方。乙方没有及时告知甲方，致使合同履行发生困难的，甲方可以中止合同履行并要求乙方承担由此给甲方造成的损失。</w:t>
      </w:r>
      <w:r>
        <w:rPr>
          <w:sz w:val="21"/>
        </w:rPr>
      </w:r>
      <w:r>
        <w:rPr>
          <w:sz w:val="21"/>
        </w:rPr>
      </w:r>
    </w:p>
    <w:p>
      <w:pPr>
        <w:pStyle w:val="753"/>
        <w:pBdr/>
        <w:spacing w:line="400" w:lineRule="exact"/>
        <w:ind w:firstLine="440"/>
        <w:rPr/>
      </w:pPr>
      <w:r>
        <w:rPr>
          <w:rFonts w:hint="eastAsia"/>
          <w:szCs w:val="21"/>
        </w:rPr>
        <w:t xml:space="preserve">（4）甲方不得以行政区划调整、政府换届、机构或者职能调整以及相关责任人更替为由中止合同。</w:t>
      </w:r>
      <w:r/>
    </w:p>
    <w:p>
      <w:pPr>
        <w:pStyle w:val="753"/>
        <w:pBdr/>
        <w:spacing w:line="400" w:lineRule="exact"/>
        <w:ind w:firstLine="440"/>
        <w:rPr>
          <w:szCs w:val="21"/>
        </w:rPr>
      </w:pPr>
      <w:r>
        <w:rPr>
          <w:rFonts w:hint="eastAsia"/>
          <w:szCs w:val="21"/>
        </w:rPr>
        <w:t xml:space="preserve">16.3合同的终止</w:t>
      </w:r>
      <w:r>
        <w:rPr>
          <w:szCs w:val="21"/>
        </w:rPr>
      </w:r>
      <w:r>
        <w:rPr>
          <w:szCs w:val="21"/>
        </w:rPr>
      </w:r>
    </w:p>
    <w:p>
      <w:pPr>
        <w:pStyle w:val="753"/>
        <w:pBdr/>
        <w:spacing w:line="400" w:lineRule="exact"/>
        <w:ind w:firstLine="440"/>
        <w:rPr>
          <w:szCs w:val="21"/>
        </w:rPr>
      </w:pPr>
      <w:r>
        <w:rPr>
          <w:rFonts w:hint="eastAsia"/>
          <w:szCs w:val="21"/>
        </w:rPr>
        <w:t xml:space="preserve">（1）合同因有效期限届满而终止；</w:t>
      </w:r>
      <w:r>
        <w:rPr>
          <w:szCs w:val="21"/>
        </w:rPr>
      </w:r>
      <w:r>
        <w:rPr>
          <w:szCs w:val="21"/>
        </w:rPr>
      </w:r>
    </w:p>
    <w:p>
      <w:pPr>
        <w:pStyle w:val="753"/>
        <w:pBdr/>
        <w:spacing w:line="400" w:lineRule="exact"/>
        <w:ind w:firstLine="440"/>
        <w:rPr>
          <w:szCs w:val="21"/>
        </w:rPr>
      </w:pPr>
      <w:r>
        <w:rPr>
          <w:rFonts w:hint="eastAsia"/>
          <w:szCs w:val="21"/>
        </w:rPr>
        <w:t xml:space="preserve">（2）乙方未按合同约定履行，构成根本性违约的，甲方有权终止合同，并追究乙方的违约责任。</w:t>
      </w:r>
      <w:r>
        <w:rPr>
          <w:szCs w:val="21"/>
        </w:rPr>
      </w:r>
      <w:r>
        <w:rPr>
          <w:szCs w:val="21"/>
        </w:rPr>
      </w:r>
    </w:p>
    <w:p>
      <w:pPr>
        <w:pStyle w:val="816"/>
        <w:pBdr/>
        <w:spacing/>
        <w:ind/>
        <w:rPr>
          <w:rFonts w:ascii="宋体" w:hAnsi="宋体"/>
        </w:rPr>
      </w:pPr>
      <w:r>
        <w:rPr>
          <w:rFonts w:hint="eastAsia" w:ascii="宋体" w:hAnsi="宋体"/>
        </w:rPr>
        <w:t xml:space="preserve">16.4 </w:t>
      </w:r>
      <w:r>
        <w:rPr>
          <w:rFonts w:hint="eastAsia" w:ascii="宋体" w:hAnsi="宋体" w:eastAsia="宋体" w:cs="Times New Roman"/>
          <w:sz w:val="21"/>
        </w:rPr>
        <w:t xml:space="preserve">涉及国家利益、社会公共利益的情形</w:t>
      </w:r>
      <w:r>
        <w:rPr>
          <w:rFonts w:ascii="宋体" w:hAnsi="宋体"/>
        </w:rPr>
      </w:r>
      <w:r>
        <w:rPr>
          <w:rFonts w:ascii="宋体" w:hAnsi="宋体"/>
        </w:rPr>
      </w:r>
    </w:p>
    <w:p>
      <w:pPr>
        <w:pStyle w:val="816"/>
        <w:pBdr/>
        <w:spacing/>
        <w:ind w:firstLine="420"/>
        <w:jc w:val="both"/>
        <w:rPr>
          <w:sz w:val="21"/>
        </w:rPr>
      </w:pPr>
      <w:r>
        <w:rPr>
          <w:rFonts w:hint="eastAsia" w:ascii="宋体" w:hAnsi="宋体" w:eastAsia="宋体" w:cs="宋体"/>
          <w:sz w:val="21"/>
        </w:rPr>
        <w:t xml:space="preserve">政府采购合同继续履行将损害国家利益和社会公共利益的，双方当事人应当变更、中止或者终止合同。有过错的一方应当承担赔偿责任，双方都有过错的，各自承担相应的责任。</w:t>
      </w:r>
      <w:r>
        <w:rPr>
          <w:sz w:val="21"/>
        </w:rPr>
      </w:r>
      <w:r>
        <w:rPr>
          <w:sz w:val="21"/>
        </w:rPr>
      </w:r>
    </w:p>
    <w:p>
      <w:pPr>
        <w:pStyle w:val="753"/>
        <w:pBdr/>
        <w:spacing w:line="400" w:lineRule="exact"/>
        <w:ind/>
        <w:rPr>
          <w:b/>
          <w:bCs/>
          <w:sz w:val="24"/>
        </w:rPr>
      </w:pPr>
      <w:r>
        <w:rPr>
          <w:rFonts w:hint="eastAsia"/>
          <w:b/>
          <w:bCs/>
          <w:sz w:val="24"/>
        </w:rPr>
        <w:t xml:space="preserve">17. 合同分包</w:t>
      </w:r>
      <w:r>
        <w:rPr>
          <w:b/>
          <w:bCs/>
          <w:sz w:val="24"/>
        </w:rPr>
      </w:r>
      <w:r>
        <w:rPr>
          <w:b/>
          <w:bCs/>
          <w:sz w:val="24"/>
        </w:rPr>
      </w:r>
    </w:p>
    <w:p>
      <w:pPr>
        <w:pStyle w:val="753"/>
        <w:pBdr/>
        <w:spacing w:line="400" w:lineRule="exact"/>
        <w:ind w:firstLine="440"/>
        <w:rPr>
          <w:szCs w:val="21"/>
        </w:rPr>
      </w:pPr>
      <w:r>
        <w:rPr>
          <w:rFonts w:hint="eastAsia"/>
          <w:szCs w:val="21"/>
        </w:rPr>
        <w:t xml:space="preserve">17.1 乙方不得将合同转包给其他供应商。涉及合同分包的，乙方应根据采购文件和投标（响应）文件规定进行合同分包。</w:t>
      </w:r>
      <w:r>
        <w:rPr>
          <w:szCs w:val="21"/>
        </w:rPr>
      </w:r>
      <w:r>
        <w:rPr>
          <w:szCs w:val="21"/>
        </w:rPr>
      </w:r>
    </w:p>
    <w:p>
      <w:pPr>
        <w:pStyle w:val="753"/>
        <w:pBdr/>
        <w:spacing w:line="400" w:lineRule="exact"/>
        <w:ind w:firstLine="440"/>
        <w:rPr>
          <w:szCs w:val="21"/>
        </w:rPr>
      </w:pPr>
      <w:r>
        <w:rPr>
          <w:rFonts w:hint="eastAsia"/>
          <w:szCs w:val="21"/>
        </w:rPr>
        <w:t xml:space="preserve">17.2 乙方执行政府采购政策向中小企业依法分包的，乙方应当按采购文件和投标（响应）文件签订分包意向协议，分包意向协议属于本合同组成部分。</w:t>
      </w:r>
      <w:r>
        <w:rPr>
          <w:szCs w:val="21"/>
        </w:rPr>
      </w:r>
      <w:r>
        <w:rPr>
          <w:szCs w:val="21"/>
        </w:rPr>
      </w:r>
    </w:p>
    <w:p>
      <w:pPr>
        <w:pStyle w:val="753"/>
        <w:pBdr/>
        <w:spacing w:line="400" w:lineRule="exact"/>
        <w:ind/>
        <w:rPr>
          <w:b/>
          <w:bCs/>
          <w:sz w:val="24"/>
        </w:rPr>
      </w:pPr>
      <w:r>
        <w:rPr>
          <w:rFonts w:hint="eastAsia"/>
          <w:b/>
          <w:bCs/>
          <w:sz w:val="24"/>
        </w:rPr>
        <w:t xml:space="preserve">18. 不可抗力</w:t>
      </w:r>
      <w:r>
        <w:rPr>
          <w:b/>
          <w:bCs/>
          <w:sz w:val="24"/>
        </w:rPr>
      </w:r>
      <w:r>
        <w:rPr>
          <w:b/>
          <w:bCs/>
          <w:sz w:val="24"/>
        </w:rPr>
      </w:r>
    </w:p>
    <w:p>
      <w:pPr>
        <w:pStyle w:val="753"/>
        <w:pBdr/>
        <w:spacing w:line="400" w:lineRule="exact"/>
        <w:ind w:firstLine="440"/>
        <w:rPr>
          <w:szCs w:val="21"/>
        </w:rPr>
      </w:pPr>
      <w:r>
        <w:rPr>
          <w:rFonts w:hint="eastAsia"/>
          <w:szCs w:val="21"/>
        </w:rPr>
        <w:t xml:space="preserve">18.1 不可抗力是指合同双方不能预见、不能避免且不能克服的客观情况。</w:t>
      </w:r>
      <w:r>
        <w:rPr>
          <w:szCs w:val="21"/>
        </w:rPr>
      </w:r>
      <w:r>
        <w:rPr>
          <w:szCs w:val="21"/>
        </w:rPr>
      </w:r>
    </w:p>
    <w:p>
      <w:pPr>
        <w:pStyle w:val="753"/>
        <w:pBdr/>
        <w:spacing w:line="400" w:lineRule="exact"/>
        <w:ind w:firstLine="440"/>
        <w:rPr>
          <w:szCs w:val="21"/>
        </w:rPr>
      </w:pPr>
      <w:r>
        <w:rPr>
          <w:rFonts w:hint="eastAsia"/>
          <w:szCs w:val="21"/>
        </w:rPr>
        <w:t xml:space="preserve">18.2 任何一方对由于不可抗力造成的部分或全部不能履行合同不承担违约责任。但迟延履行后发生不可抗力的，不能免除责任。</w:t>
      </w:r>
      <w:r>
        <w:rPr>
          <w:szCs w:val="21"/>
        </w:rPr>
      </w:r>
      <w:r>
        <w:rPr>
          <w:szCs w:val="21"/>
        </w:rPr>
      </w:r>
    </w:p>
    <w:p>
      <w:pPr>
        <w:pStyle w:val="753"/>
        <w:pBdr/>
        <w:spacing w:line="400" w:lineRule="exact"/>
        <w:ind w:firstLine="440"/>
        <w:rPr>
          <w:szCs w:val="21"/>
        </w:rPr>
      </w:pPr>
      <w:r>
        <w:rPr>
          <w:rFonts w:hint="eastAsia"/>
          <w:szCs w:val="21"/>
        </w:rPr>
        <w:t xml:space="preserve">18.3 遇有不可抗力的一方，应及时将事件情况以书面形式告知另一方，并在事件发生后及时向另一方提交合同不能履行或部分不能履行或需要延期履行的详细报告，以及证明不可抗力发生及其持续时间的证据。</w:t>
      </w:r>
      <w:r>
        <w:rPr>
          <w:szCs w:val="21"/>
        </w:rPr>
      </w:r>
      <w:r>
        <w:rPr>
          <w:szCs w:val="21"/>
        </w:rPr>
      </w:r>
    </w:p>
    <w:p>
      <w:pPr>
        <w:pStyle w:val="753"/>
        <w:pBdr/>
        <w:spacing w:line="400" w:lineRule="exact"/>
        <w:ind/>
        <w:rPr>
          <w:b/>
          <w:bCs/>
          <w:sz w:val="24"/>
        </w:rPr>
      </w:pPr>
      <w:r>
        <w:rPr>
          <w:rFonts w:hint="eastAsia"/>
          <w:b/>
          <w:bCs/>
          <w:sz w:val="24"/>
        </w:rPr>
        <w:t xml:space="preserve">19. 解决争议的方法</w:t>
      </w:r>
      <w:r>
        <w:rPr>
          <w:b/>
          <w:bCs/>
          <w:sz w:val="24"/>
        </w:rPr>
      </w:r>
      <w:r>
        <w:rPr>
          <w:b/>
          <w:bCs/>
          <w:sz w:val="24"/>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19.1 因本合同及合同有关事项发生的争议，由甲乙双方友好协商解决。协商不成时，可以向有关组织申请调解。合同一方或双方不愿调解或调解不成的，可以通过仲裁或诉讼的方式解决争议。</w:t>
      </w:r>
      <w:r>
        <w:rPr>
          <w:rFonts w:ascii="宋体" w:hAnsi="宋体" w:eastAsia="宋体" w:cs="宋体"/>
          <w:sz w:val="21"/>
        </w:rPr>
      </w:r>
      <w:r>
        <w:rPr>
          <w:rFonts w:ascii="宋体" w:hAnsi="宋体" w:eastAsia="宋体" w:cs="宋体"/>
          <w:sz w:val="21"/>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19.2 选择仲裁的，应在</w:t>
      </w:r>
      <w:r>
        <w:rPr>
          <w:rFonts w:hint="eastAsia" w:ascii="宋体" w:hAnsi="宋体" w:eastAsia="宋体" w:cs="宋体"/>
          <w:b/>
          <w:bCs/>
          <w:sz w:val="21"/>
        </w:rPr>
        <w:t xml:space="preserve">【政府采购合同专用条款】</w:t>
      </w:r>
      <w:r>
        <w:rPr>
          <w:rFonts w:hint="eastAsia" w:ascii="宋体" w:hAnsi="宋体" w:eastAsia="宋体" w:cs="宋体"/>
          <w:sz w:val="21"/>
        </w:rPr>
        <w:t xml:space="preserve">中明确仲裁机构及仲裁地；通过诉讼方式解决的，可以在</w:t>
      </w:r>
      <w:r>
        <w:rPr>
          <w:rFonts w:hint="eastAsia" w:ascii="宋体" w:hAnsi="宋体" w:eastAsia="宋体" w:cs="宋体"/>
          <w:b/>
          <w:bCs/>
          <w:sz w:val="21"/>
        </w:rPr>
        <w:t xml:space="preserve">【政府采购合同专用条款】</w:t>
      </w:r>
      <w:r>
        <w:rPr>
          <w:rFonts w:hint="eastAsia" w:ascii="宋体" w:hAnsi="宋体" w:eastAsia="宋体" w:cs="宋体"/>
          <w:sz w:val="21"/>
        </w:rPr>
        <w:t xml:space="preserve">中进一步约定选择与争议有实际联系的地点的人民法院管辖，但管辖法院的约定不得违反级别管辖和专属管辖的规定。</w:t>
      </w:r>
      <w:r>
        <w:rPr>
          <w:rFonts w:ascii="宋体" w:hAnsi="宋体" w:eastAsia="宋体" w:cs="宋体"/>
          <w:sz w:val="21"/>
        </w:rPr>
      </w:r>
      <w:r>
        <w:rPr>
          <w:rFonts w:ascii="宋体" w:hAnsi="宋体" w:eastAsia="宋体" w:cs="宋体"/>
          <w:sz w:val="21"/>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19.3 如甲乙双方有争议的事项不影响合同其他部分的履行，在争议解决期间，合同其他部分应当继续履行。</w:t>
      </w:r>
      <w:r>
        <w:rPr>
          <w:rFonts w:ascii="宋体" w:hAnsi="宋体" w:eastAsia="宋体" w:cs="宋体"/>
          <w:sz w:val="21"/>
        </w:rPr>
      </w:r>
      <w:r>
        <w:rPr>
          <w:rFonts w:ascii="宋体" w:hAnsi="宋体" w:eastAsia="宋体" w:cs="宋体"/>
          <w:sz w:val="21"/>
        </w:rPr>
      </w:r>
    </w:p>
    <w:p>
      <w:pPr>
        <w:pStyle w:val="753"/>
        <w:pBdr/>
        <w:spacing w:line="400" w:lineRule="exact"/>
        <w:ind/>
        <w:rPr>
          <w:sz w:val="24"/>
        </w:rPr>
      </w:pPr>
      <w:r>
        <w:rPr>
          <w:rFonts w:hint="eastAsia"/>
          <w:b/>
          <w:sz w:val="24"/>
        </w:rPr>
        <w:t xml:space="preserve">20. 政府采购政策</w:t>
      </w:r>
      <w:r>
        <w:rPr>
          <w:sz w:val="24"/>
        </w:rPr>
      </w:r>
      <w:r>
        <w:rPr>
          <w:sz w:val="24"/>
        </w:rPr>
      </w:r>
    </w:p>
    <w:p>
      <w:pPr>
        <w:pStyle w:val="753"/>
        <w:pBdr/>
        <w:spacing w:line="400" w:lineRule="exact"/>
        <w:ind w:firstLine="440"/>
        <w:rPr>
          <w:szCs w:val="21"/>
        </w:rPr>
      </w:pPr>
      <w:r>
        <w:rPr>
          <w:rFonts w:hint="eastAsia"/>
          <w:szCs w:val="21"/>
        </w:rPr>
        <w:t xml:space="preserve">20.1 </w:t>
      </w:r>
      <w:r>
        <w:rPr>
          <w:rFonts w:hint="eastAsia"/>
          <w:lang w:val="en-GB"/>
        </w:rPr>
        <w:t xml:space="preserve">本合同应当按照规定执行政府采购政策。</w:t>
      </w:r>
      <w:r>
        <w:rPr>
          <w:szCs w:val="21"/>
        </w:rPr>
      </w:r>
      <w:r>
        <w:rPr>
          <w:szCs w:val="21"/>
        </w:rPr>
      </w:r>
    </w:p>
    <w:p>
      <w:pPr>
        <w:pStyle w:val="753"/>
        <w:pBdr/>
        <w:spacing w:line="400" w:lineRule="exact"/>
        <w:ind w:firstLine="440"/>
        <w:rPr>
          <w:szCs w:val="21"/>
        </w:rPr>
      </w:pPr>
      <w:r>
        <w:rPr>
          <w:szCs w:val="21"/>
        </w:rPr>
        <w:t xml:space="preserve">2</w:t>
      </w:r>
      <w:r>
        <w:rPr>
          <w:rFonts w:hint="eastAsia"/>
          <w:szCs w:val="21"/>
        </w:rPr>
        <w:t xml:space="preserve">0.2 本合同依法执行政府采购政策的方式和内容，属于合同履约验收的范围。</w:t>
      </w:r>
      <w:r>
        <w:rPr>
          <w:rFonts w:hint="eastAsia"/>
        </w:rPr>
        <w:t xml:space="preserve">甲乙双方</w:t>
      </w:r>
      <w:r>
        <w:rPr>
          <w:rFonts w:hint="eastAsia"/>
          <w:lang w:val="en-GB"/>
        </w:rPr>
        <w:t xml:space="preserve">未按规定要求执行政府采购政策造成损失的</w:t>
      </w:r>
      <w:r>
        <w:rPr>
          <w:rFonts w:hint="eastAsia"/>
          <w:szCs w:val="21"/>
        </w:rPr>
        <w:t xml:space="preserve">，有过错的一方应当承担赔偿责任，双方都有过错的，各自承担相应的责任。</w:t>
      </w:r>
      <w:r>
        <w:rPr>
          <w:szCs w:val="21"/>
        </w:rPr>
      </w:r>
      <w:r>
        <w:rPr>
          <w:szCs w:val="21"/>
        </w:rPr>
      </w:r>
    </w:p>
    <w:p>
      <w:pPr>
        <w:pStyle w:val="777"/>
        <w:pBdr/>
        <w:spacing w:line="400" w:lineRule="exact"/>
        <w:ind w:firstLine="440"/>
        <w:rPr>
          <w:sz w:val="22"/>
          <w:szCs w:val="22"/>
        </w:rPr>
      </w:pPr>
      <w:r>
        <w:rPr>
          <w:sz w:val="22"/>
          <w:szCs w:val="22"/>
        </w:rPr>
        <w:t xml:space="preserve">2</w:t>
      </w:r>
      <w:r>
        <w:rPr>
          <w:rFonts w:hint="eastAsia"/>
          <w:sz w:val="22"/>
          <w:szCs w:val="22"/>
        </w:rPr>
        <w:t xml:space="preserve">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r>
        <w:rPr>
          <w:sz w:val="22"/>
          <w:szCs w:val="22"/>
        </w:rPr>
      </w:r>
      <w:r>
        <w:rPr>
          <w:sz w:val="22"/>
          <w:szCs w:val="22"/>
        </w:rPr>
      </w:r>
    </w:p>
    <w:p>
      <w:pPr>
        <w:pStyle w:val="753"/>
        <w:pBdr/>
        <w:spacing w:line="400" w:lineRule="exact"/>
        <w:ind/>
        <w:rPr>
          <w:b/>
          <w:sz w:val="24"/>
        </w:rPr>
      </w:pPr>
      <w:r>
        <w:rPr>
          <w:rFonts w:hint="eastAsia"/>
          <w:b/>
          <w:sz w:val="24"/>
        </w:rPr>
        <w:t xml:space="preserve">21. 法律适用</w:t>
      </w:r>
      <w:r>
        <w:rPr>
          <w:b/>
          <w:sz w:val="24"/>
        </w:rPr>
      </w:r>
      <w:r>
        <w:rPr>
          <w:b/>
          <w:sz w:val="24"/>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21.1 本合同的订立、生效、解释、履行及与本合同有关的争议解决，均适用法律、行政法规。</w:t>
      </w:r>
      <w:r>
        <w:rPr>
          <w:rFonts w:ascii="宋体" w:hAnsi="宋体" w:eastAsia="宋体" w:cs="宋体"/>
          <w:sz w:val="21"/>
        </w:rPr>
      </w:r>
      <w:r>
        <w:rPr>
          <w:rFonts w:ascii="宋体" w:hAnsi="宋体" w:eastAsia="宋体" w:cs="宋体"/>
          <w:sz w:val="21"/>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21.2 本合同条款与法律、行政法规的强制性规定不一致的，双方当事人应按照法律、行政法规的强制性规定修改本合同的相关条款。</w:t>
      </w:r>
      <w:r>
        <w:rPr>
          <w:rFonts w:ascii="宋体" w:hAnsi="宋体" w:eastAsia="宋体" w:cs="宋体"/>
          <w:sz w:val="21"/>
        </w:rPr>
      </w:r>
      <w:r>
        <w:rPr>
          <w:rFonts w:ascii="宋体" w:hAnsi="宋体" w:eastAsia="宋体" w:cs="宋体"/>
          <w:sz w:val="21"/>
        </w:rPr>
      </w:r>
    </w:p>
    <w:p>
      <w:pPr>
        <w:pStyle w:val="753"/>
        <w:numPr>
          <w:ilvl w:val="0"/>
          <w:numId w:val="0"/>
        </w:numPr>
        <w:pBdr/>
        <w:spacing w:line="400" w:lineRule="exact"/>
        <w:ind/>
        <w:rPr>
          <w:b/>
          <w:sz w:val="24"/>
        </w:rPr>
      </w:pPr>
      <w:r>
        <w:rPr>
          <w:rFonts w:hint="eastAsia"/>
          <w:b/>
          <w:sz w:val="24"/>
        </w:rPr>
        <w:t xml:space="preserve">22. 通知</w:t>
      </w:r>
      <w:r>
        <w:rPr>
          <w:b/>
          <w:sz w:val="24"/>
        </w:rPr>
      </w:r>
      <w:r>
        <w:rPr>
          <w:b/>
          <w:sz w:val="24"/>
        </w:rPr>
      </w:r>
    </w:p>
    <w:p>
      <w:pPr>
        <w:pStyle w:val="816"/>
        <w:pBdr/>
        <w:spacing/>
        <w:ind w:firstLine="420"/>
        <w:jc w:val="both"/>
        <w:rPr>
          <w:rFonts w:ascii="宋体" w:hAnsi="宋体" w:eastAsia="宋体" w:cs="宋体"/>
          <w:sz w:val="21"/>
        </w:rPr>
      </w:pPr>
      <w:r>
        <w:rPr>
          <w:rFonts w:hint="eastAsia" w:ascii="宋体" w:hAnsi="宋体" w:eastAsia="宋体" w:cs="宋体"/>
          <w:sz w:val="21"/>
        </w:rPr>
        <w:t xml:space="preserve">22.1 本合同任何一方向对方发出的通知、信件、数据电文等，应当发送至本合同第一部分《政府采购合同协议书》所约定的通讯地址、联系人、联系电话或电子邮箱。</w:t>
      </w:r>
      <w:r>
        <w:rPr>
          <w:rFonts w:ascii="宋体" w:hAnsi="宋体" w:eastAsia="宋体" w:cs="宋体"/>
          <w:sz w:val="21"/>
        </w:rPr>
      </w:r>
      <w:r>
        <w:rPr>
          <w:rFonts w:ascii="宋体" w:hAnsi="宋体" w:eastAsia="宋体" w:cs="宋体"/>
          <w:sz w:val="21"/>
        </w:rPr>
      </w:r>
    </w:p>
    <w:p>
      <w:pPr>
        <w:pStyle w:val="816"/>
        <w:pBdr/>
        <w:spacing/>
        <w:ind w:firstLine="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r>
        <w:rPr>
          <w:sz w:val="21"/>
        </w:rPr>
      </w:r>
      <w:r>
        <w:rPr>
          <w:sz w:val="21"/>
        </w:rPr>
      </w:r>
    </w:p>
    <w:p>
      <w:pPr>
        <w:pStyle w:val="753"/>
        <w:pBdr/>
        <w:spacing w:line="400" w:lineRule="exact"/>
        <w:ind w:firstLine="440"/>
        <w:rPr>
          <w:szCs w:val="21"/>
        </w:rPr>
      </w:pPr>
      <w:r>
        <w:rPr>
          <w:rFonts w:hint="eastAsia"/>
          <w:szCs w:val="21"/>
        </w:rPr>
        <w:t xml:space="preserve">22.3本合同一方给另一方的通知均应采用书面形式，传真或快递送到本合同中规定的对方的地址和办理签收手续。</w:t>
      </w:r>
      <w:r>
        <w:rPr>
          <w:szCs w:val="21"/>
        </w:rPr>
      </w:r>
      <w:r>
        <w:rPr>
          <w:szCs w:val="21"/>
        </w:rPr>
      </w:r>
    </w:p>
    <w:p>
      <w:pPr>
        <w:pStyle w:val="753"/>
        <w:pBdr/>
        <w:spacing w:line="400" w:lineRule="exact"/>
        <w:ind w:firstLine="440"/>
        <w:rPr>
          <w:szCs w:val="21"/>
        </w:rPr>
      </w:pPr>
      <w:r>
        <w:rPr>
          <w:rFonts w:hint="eastAsia"/>
          <w:szCs w:val="21"/>
        </w:rPr>
        <w:t xml:space="preserve">22.4通知以送达之日或通知书中规定的生效之日起生效，两者中以较迟之日为准。</w:t>
      </w:r>
      <w:r>
        <w:rPr>
          <w:szCs w:val="21"/>
        </w:rPr>
      </w:r>
      <w:r>
        <w:rPr>
          <w:szCs w:val="21"/>
        </w:rPr>
      </w:r>
    </w:p>
    <w:p>
      <w:pPr>
        <w:pStyle w:val="753"/>
        <w:numPr>
          <w:ilvl w:val="0"/>
          <w:numId w:val="7"/>
        </w:numPr>
        <w:pBdr/>
        <w:spacing w:line="400" w:lineRule="exact"/>
        <w:ind/>
        <w:rPr>
          <w:b/>
          <w:bCs/>
          <w:sz w:val="24"/>
        </w:rPr>
      </w:pPr>
      <w:r>
        <w:rPr>
          <w:rFonts w:hint="eastAsia"/>
          <w:b/>
          <w:bCs/>
          <w:sz w:val="24"/>
        </w:rPr>
        <w:t xml:space="preserve">合同未尽事项</w:t>
      </w:r>
      <w:r>
        <w:rPr>
          <w:b/>
          <w:bCs/>
          <w:sz w:val="24"/>
        </w:rPr>
      </w:r>
      <w:r>
        <w:rPr>
          <w:b/>
          <w:bCs/>
          <w:sz w:val="24"/>
        </w:rPr>
      </w:r>
    </w:p>
    <w:p>
      <w:pPr>
        <w:pStyle w:val="753"/>
        <w:pBdr/>
        <w:spacing w:line="400" w:lineRule="exact"/>
        <w:ind w:firstLine="440"/>
        <w:rPr>
          <w:bCs/>
          <w:szCs w:val="21"/>
        </w:rPr>
      </w:pPr>
      <w:r>
        <w:rPr>
          <w:rFonts w:hint="eastAsia"/>
          <w:bCs/>
          <w:szCs w:val="21"/>
        </w:rPr>
        <w:t xml:space="preserve">23.1合同未尽事项见</w:t>
      </w:r>
      <w:r>
        <w:rPr>
          <w:rFonts w:hint="eastAsia"/>
          <w:b/>
          <w:szCs w:val="21"/>
        </w:rPr>
        <w:t xml:space="preserve">【政府采购合同专用条款】</w:t>
      </w:r>
      <w:r>
        <w:rPr>
          <w:rFonts w:hint="eastAsia"/>
          <w:bCs/>
          <w:szCs w:val="21"/>
        </w:rPr>
        <w:t xml:space="preserve">。</w:t>
      </w:r>
      <w:r>
        <w:rPr>
          <w:bCs/>
          <w:szCs w:val="21"/>
        </w:rPr>
      </w:r>
      <w:r>
        <w:rPr>
          <w:bCs/>
          <w:szCs w:val="21"/>
        </w:rPr>
      </w:r>
    </w:p>
    <w:p>
      <w:pPr>
        <w:pStyle w:val="753"/>
        <w:pBdr/>
        <w:spacing w:line="400" w:lineRule="exact"/>
        <w:ind/>
        <w:rPr>
          <w:rFonts w:ascii="黑体" w:hAnsi="华文中宋" w:eastAsia="黑体"/>
          <w:sz w:val="28"/>
          <w:szCs w:val="28"/>
        </w:rPr>
      </w:pPr>
      <w:r>
        <w:rPr>
          <w:rFonts w:hint="eastAsia"/>
          <w:bCs/>
          <w:szCs w:val="21"/>
        </w:rPr>
        <w:t xml:space="preserve">    23.2 合同附件与合同正文具有同等的法律效力。</w:t>
      </w:r>
      <w:bookmarkStart w:id="7" w:name="_Toc20313"/>
      <w:r>
        <w:rPr>
          <w:rFonts w:ascii="黑体" w:hAnsi="华文中宋" w:eastAsia="黑体"/>
          <w:sz w:val="28"/>
          <w:szCs w:val="28"/>
        </w:rPr>
      </w:r>
      <w:r>
        <w:rPr>
          <w:rFonts w:ascii="黑体" w:hAnsi="华文中宋" w:eastAsia="黑体"/>
          <w:sz w:val="28"/>
          <w:szCs w:val="28"/>
        </w:rPr>
      </w:r>
    </w:p>
    <w:p>
      <w:pPr>
        <w:pStyle w:val="753"/>
        <w:pBdr/>
        <w:spacing/>
        <w:ind/>
        <w:jc w:val="center"/>
        <w:rPr>
          <w:rFonts w:ascii="黑体" w:hAnsi="华文中宋" w:eastAsia="黑体"/>
          <w:sz w:val="28"/>
          <w:szCs w:val="28"/>
        </w:rPr>
      </w:pPr>
      <w:r>
        <w:rPr>
          <w:rFonts w:hint="eastAsia" w:ascii="黑体" w:hAnsi="华文中宋" w:eastAsia="黑体"/>
          <w:sz w:val="28"/>
          <w:szCs w:val="28"/>
        </w:rPr>
        <w:br w:type="page" w:clear="all"/>
      </w:r>
      <w:r>
        <w:rPr>
          <w:rFonts w:ascii="黑体" w:hAnsi="华文中宋" w:eastAsia="黑体"/>
          <w:sz w:val="28"/>
          <w:szCs w:val="28"/>
        </w:rPr>
      </w:r>
      <w:r>
        <w:rPr>
          <w:rFonts w:ascii="黑体" w:hAnsi="华文中宋" w:eastAsia="黑体"/>
          <w:sz w:val="28"/>
          <w:szCs w:val="28"/>
        </w:rPr>
      </w:r>
    </w:p>
    <w:p>
      <w:pPr>
        <w:pStyle w:val="755"/>
        <w:pBdr/>
        <w:spacing/>
        <w:ind/>
        <w:jc w:val="center"/>
        <w:rPr>
          <w:rFonts w:ascii="黑体" w:hAnsi="华文中宋" w:eastAsia="黑体"/>
          <w:b w:val="0"/>
          <w:bCs w:val="0"/>
          <w:sz w:val="28"/>
          <w:szCs w:val="28"/>
        </w:rPr>
      </w:pPr>
      <w:r>
        <w:rPr>
          <w:rFonts w:hint="eastAsia" w:ascii="黑体" w:hAnsi="华文中宋" w:eastAsia="黑体"/>
          <w:b w:val="0"/>
          <w:bCs w:val="0"/>
          <w:sz w:val="28"/>
          <w:szCs w:val="28"/>
        </w:rPr>
        <w:t xml:space="preserve">第三节 政府采购合同专用条款</w:t>
      </w:r>
      <w:bookmarkEnd w:id="7"/>
      <w:r>
        <w:rPr>
          <w:rFonts w:ascii="黑体" w:hAnsi="华文中宋" w:eastAsia="黑体"/>
          <w:b w:val="0"/>
          <w:bCs w:val="0"/>
          <w:sz w:val="28"/>
          <w:szCs w:val="28"/>
        </w:rPr>
      </w:r>
      <w:r>
        <w:rPr>
          <w:rFonts w:ascii="黑体" w:hAnsi="华文中宋" w:eastAsia="黑体"/>
          <w:b w:val="0"/>
          <w:bCs w:val="0"/>
          <w:sz w:val="28"/>
          <w:szCs w:val="28"/>
        </w:rPr>
      </w:r>
    </w:p>
    <w:tbl>
      <w:tblPr>
        <w:tblW w:w="8519"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607"/>
        <w:gridCol w:w="1742"/>
        <w:gridCol w:w="5170"/>
      </w:tblGrid>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第1.2（6）项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联合体具体要求</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604"/>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第1.2（7）项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其他术语解释</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第4.4款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履约验收中甲方提出异议或作出说明的期限</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第4.6款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约定甲方承担的其他义务和责任</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pPr>
            <w:r>
              <w:rPr>
                <w:rFonts w:hint="eastAsia"/>
                <w:szCs w:val="21"/>
              </w:rPr>
              <w:t xml:space="preserve">第5.4款</w:t>
            </w:r>
            <w:r/>
          </w:p>
        </w:tc>
        <w:tc>
          <w:tcPr>
            <w:tcBorders/>
            <w:tcW w:w="1742" w:type="dxa"/>
            <w:vAlign w:val="center"/>
            <w:textDirection w:val="lrTb"/>
            <w:noWrap w:val="false"/>
          </w:tcPr>
          <w:p>
            <w:pPr>
              <w:pStyle w:val="753"/>
              <w:pBdr/>
              <w:spacing/>
              <w:ind/>
              <w:rPr>
                <w:szCs w:val="21"/>
              </w:rPr>
            </w:pPr>
            <w:r>
              <w:rPr>
                <w:rFonts w:hint="eastAsia"/>
                <w:szCs w:val="21"/>
              </w:rPr>
              <w:t xml:space="preserve">约定乙方承担的其他义务和责任</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第6.1款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履行合同义务的顺序</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667"/>
        </w:trPr>
        <w:tc>
          <w:tcPr>
            <w:tcBorders/>
            <w:tcW w:w="1607" w:type="dxa"/>
            <w:vAlign w:val="center"/>
            <w:vMerge w:val="restart"/>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第7.1款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包装特殊要求</w:t>
            </w:r>
            <w:r>
              <w:rPr>
                <w:szCs w:val="21"/>
              </w:rPr>
            </w:r>
            <w:r>
              <w:rPr>
                <w:szCs w:val="21"/>
              </w:rPr>
            </w:r>
          </w:p>
        </w:tc>
        <w:tc>
          <w:tcPr>
            <w:tcBorders/>
            <w:tcW w:w="5170" w:type="dxa"/>
            <w:vAlign w:val="center"/>
            <w:textDirection w:val="lrTb"/>
            <w:noWrap w:val="false"/>
          </w:tcPr>
          <w:p>
            <w:pPr>
              <w:pStyle w:val="753"/>
              <w:pBdr/>
              <w:spacing/>
              <w:ind/>
              <w:rPr/>
            </w:pPr>
            <w:r/>
            <w:r/>
          </w:p>
        </w:tc>
      </w:tr>
      <w:tr>
        <w:trPr>
          <w:trHeight w:val="667"/>
        </w:trPr>
        <w:tc>
          <w:tcPr>
            <w:tcBorders/>
            <w:tcW w:w="1607" w:type="dxa"/>
            <w:vAlign w:val="center"/>
            <w:vMerge w:val="continue"/>
            <w:textDirection w:val="lrTb"/>
            <w:noWrap w:val="false"/>
          </w:tcPr>
          <w:p>
            <w:pPr>
              <w:pStyle w:val="753"/>
              <w:pBdr/>
              <w:spacing/>
              <w:ind/>
              <w:jc w:val="center"/>
              <w:rPr>
                <w:szCs w:val="21"/>
              </w:rPr>
            </w:pP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指定现场</w:t>
            </w:r>
            <w:r>
              <w:rPr>
                <w:szCs w:val="21"/>
              </w:rPr>
            </w:r>
            <w:r>
              <w:rPr>
                <w:szCs w:val="21"/>
              </w:rPr>
            </w:r>
          </w:p>
        </w:tc>
        <w:tc>
          <w:tcPr>
            <w:tcBorders/>
            <w:tcW w:w="5170" w:type="dxa"/>
            <w:vAlign w:val="center"/>
            <w:textDirection w:val="lrTb"/>
            <w:noWrap w:val="false"/>
          </w:tcPr>
          <w:p>
            <w:pPr>
              <w:pStyle w:val="753"/>
              <w:pBdr/>
              <w:spacing/>
              <w:ind/>
              <w:rPr/>
            </w:pPr>
            <w:r/>
            <w:r/>
          </w:p>
        </w:tc>
      </w:tr>
      <w:tr>
        <w:trPr>
          <w:trHeight w:val="772"/>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第7.2款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运输特殊要求</w:t>
            </w:r>
            <w:r>
              <w:rPr>
                <w:szCs w:val="21"/>
              </w:rPr>
            </w:r>
            <w:r>
              <w:rPr>
                <w:szCs w:val="21"/>
              </w:rPr>
            </w:r>
          </w:p>
        </w:tc>
        <w:tc>
          <w:tcPr>
            <w:tcBorders/>
            <w:tcW w:w="5170" w:type="dxa"/>
            <w:vAlign w:val="center"/>
            <w:textDirection w:val="lrTb"/>
            <w:noWrap w:val="false"/>
          </w:tcPr>
          <w:p>
            <w:pPr>
              <w:pStyle w:val="753"/>
              <w:pBdr/>
              <w:spacing/>
              <w:ind/>
              <w:rPr/>
            </w:pPr>
            <w:r/>
            <w:r/>
          </w:p>
        </w:tc>
      </w:tr>
      <w:tr>
        <w:trPr>
          <w:trHeight w:val="667"/>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第7.3款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保险要求</w:t>
            </w:r>
            <w:r>
              <w:rPr>
                <w:szCs w:val="21"/>
              </w:rPr>
            </w:r>
            <w:r>
              <w:rPr>
                <w:szCs w:val="21"/>
              </w:rPr>
            </w:r>
          </w:p>
        </w:tc>
        <w:tc>
          <w:tcPr>
            <w:tcBorders/>
            <w:tcW w:w="5170" w:type="dxa"/>
            <w:vAlign w:val="center"/>
            <w:textDirection w:val="lrTb"/>
            <w:noWrap w:val="false"/>
          </w:tcPr>
          <w:p>
            <w:pPr>
              <w:pStyle w:val="753"/>
              <w:pBdr/>
              <w:spacing/>
              <w:ind/>
              <w:rPr/>
            </w:pPr>
            <w: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第8.2（1）项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质量保证期</w:t>
            </w:r>
            <w:r>
              <w:rPr>
                <w:szCs w:val="21"/>
              </w:rPr>
            </w:r>
            <w:r>
              <w:rPr>
                <w:szCs w:val="21"/>
              </w:rPr>
            </w:r>
          </w:p>
        </w:tc>
        <w:tc>
          <w:tcPr>
            <w:tcBorders/>
            <w:tcW w:w="5170" w:type="dxa"/>
            <w:vAlign w:val="center"/>
            <w:textDirection w:val="lrTb"/>
            <w:noWrap w:val="false"/>
          </w:tcPr>
          <w:p>
            <w:pPr>
              <w:pStyle w:val="753"/>
              <w:pBdr/>
              <w:spacing/>
              <w:ind w:firstLine="440"/>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第8.2（3）项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货物质量缺陷</w:t>
            </w:r>
            <w:r>
              <w:rPr>
                <w:szCs w:val="21"/>
              </w:rPr>
            </w:r>
            <w:r>
              <w:rPr>
                <w:szCs w:val="21"/>
              </w:rPr>
            </w:r>
          </w:p>
          <w:p>
            <w:pPr>
              <w:pStyle w:val="753"/>
              <w:pBdr/>
              <w:spacing/>
              <w:ind/>
              <w:rPr>
                <w:szCs w:val="21"/>
              </w:rPr>
            </w:pPr>
            <w:r>
              <w:rPr>
                <w:rFonts w:hint="eastAsia"/>
                <w:szCs w:val="21"/>
              </w:rPr>
              <w:t xml:space="preserve">响应时间</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816"/>
              <w:pBdr/>
              <w:spacing/>
              <w:ind w:firstLine="0"/>
              <w:jc w:val="center"/>
              <w:rPr/>
            </w:pPr>
            <w:r>
              <w:rPr>
                <w:rFonts w:hint="eastAsia" w:ascii="宋体" w:hAnsi="宋体" w:eastAsia="宋体" w:cs="宋体"/>
              </w:rPr>
              <w:t xml:space="preserve">第11.1款</w:t>
            </w:r>
            <w:r/>
          </w:p>
        </w:tc>
        <w:tc>
          <w:tcPr>
            <w:tcBorders/>
            <w:tcW w:w="1742" w:type="dxa"/>
            <w:vAlign w:val="center"/>
            <w:textDirection w:val="lrTb"/>
            <w:noWrap w:val="false"/>
          </w:tcPr>
          <w:p>
            <w:pPr>
              <w:pStyle w:val="753"/>
              <w:pBdr/>
              <w:spacing/>
              <w:ind/>
              <w:rPr>
                <w:szCs w:val="21"/>
              </w:rPr>
            </w:pPr>
            <w:r>
              <w:rPr>
                <w:rFonts w:hint="eastAsia"/>
                <w:szCs w:val="21"/>
              </w:rPr>
              <w:t xml:space="preserve">其他应当保密的信息</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697"/>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第12.2款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合同价款支付时间</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697"/>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第13.2款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履约保证金不予退还的情形</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第13.3款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履约保证金退还时间及逾期退还的违约金</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84"/>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第14.1（3）项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运行监督、维修期限</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84"/>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第14.1（5）项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货物回收的约定</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第14.1（6）项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乙方提供的其他服务</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第15.1款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修理、重作、更换相关具体规定</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第15.2（2）项</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迟延交货赔偿费</w:t>
            </w:r>
            <w:r>
              <w:rPr>
                <w:szCs w:val="21"/>
              </w:rPr>
            </w:r>
            <w:r>
              <w:rPr>
                <w:szCs w:val="21"/>
              </w:rPr>
            </w:r>
          </w:p>
        </w:tc>
        <w:tc>
          <w:tcPr>
            <w:tcBorders/>
            <w:tcW w:w="5170" w:type="dxa"/>
            <w:vAlign w:val="center"/>
            <w:textDirection w:val="lrTb"/>
            <w:noWrap w:val="false"/>
          </w:tcPr>
          <w:p>
            <w:pPr>
              <w:pStyle w:val="753"/>
              <w:pBdr/>
              <w:spacing/>
              <w:ind/>
              <w:rPr>
                <w:szCs w:val="21"/>
                <w:u w:val="single"/>
              </w:rPr>
            </w:pPr>
            <w:r>
              <w:rPr>
                <w:szCs w:val="21"/>
                <w:u w:val="single"/>
              </w:rPr>
            </w:r>
            <w:r>
              <w:rPr>
                <w:szCs w:val="21"/>
                <w:u w:val="single"/>
              </w:rPr>
            </w:r>
          </w:p>
        </w:tc>
      </w:tr>
      <w:tr>
        <w:trPr>
          <w:trHeight w:val="73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第15.3款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逾期付款利息</w:t>
            </w:r>
            <w:r>
              <w:rPr>
                <w:szCs w:val="21"/>
              </w:rPr>
            </w:r>
            <w:r>
              <w:rPr>
                <w:szCs w:val="21"/>
              </w:rPr>
            </w:r>
          </w:p>
        </w:tc>
        <w:tc>
          <w:tcPr>
            <w:tcBorders/>
            <w:tcW w:w="5170" w:type="dxa"/>
            <w:vAlign w:val="center"/>
            <w:textDirection w:val="lrTb"/>
            <w:noWrap w:val="false"/>
          </w:tcPr>
          <w:p>
            <w:pPr>
              <w:pStyle w:val="753"/>
              <w:pBdr/>
              <w:spacing/>
              <w:ind/>
              <w:rPr>
                <w:szCs w:val="21"/>
                <w:u w:val="single"/>
              </w:rPr>
            </w:pPr>
            <w:r>
              <w:rPr>
                <w:szCs w:val="21"/>
                <w:u w:val="single"/>
              </w:rPr>
            </w:r>
            <w:r>
              <w:rPr>
                <w:szCs w:val="21"/>
                <w:u w:val="single"/>
              </w:rPr>
            </w:r>
          </w:p>
        </w:tc>
      </w:tr>
      <w:tr>
        <w:trPr>
          <w:trHeight w:val="876"/>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第15.4款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其他违约责任</w:t>
            </w:r>
            <w:r>
              <w:rPr>
                <w:szCs w:val="21"/>
              </w:rPr>
            </w:r>
            <w:r>
              <w:rPr>
                <w:szCs w:val="21"/>
              </w:rPr>
            </w:r>
          </w:p>
        </w:tc>
        <w:tc>
          <w:tcPr>
            <w:tcBorders/>
            <w:tcW w:w="5170" w:type="dxa"/>
            <w:vAlign w:val="center"/>
            <w:textDirection w:val="lrTb"/>
            <w:noWrap w:val="false"/>
          </w:tcPr>
          <w:p>
            <w:pPr>
              <w:pStyle w:val="753"/>
              <w:pBdr/>
              <w:spacing/>
              <w:ind/>
              <w:rPr>
                <w:szCs w:val="21"/>
                <w:u w:val="single"/>
              </w:rPr>
            </w:pPr>
            <w:r>
              <w:rPr>
                <w:szCs w:val="21"/>
                <w:u w:val="single"/>
              </w:rPr>
            </w:r>
            <w:r>
              <w:rPr>
                <w:szCs w:val="21"/>
                <w:u w:val="single"/>
              </w:rPr>
            </w:r>
          </w:p>
        </w:tc>
      </w:tr>
      <w:tr>
        <w:trPr>
          <w:trHeight w:val="90"/>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第19.2款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szCs w:val="21"/>
              </w:rPr>
              <w:t xml:space="preserve">解决争议的方法</w:t>
            </w:r>
            <w:r>
              <w:rPr>
                <w:szCs w:val="21"/>
              </w:rPr>
            </w:r>
            <w:r>
              <w:rPr>
                <w:szCs w:val="21"/>
              </w:rPr>
            </w:r>
          </w:p>
        </w:tc>
        <w:tc>
          <w:tcPr>
            <w:tcBorders/>
            <w:tcW w:w="5170" w:type="dxa"/>
            <w:vAlign w:val="center"/>
            <w:textDirection w:val="lrTb"/>
            <w:noWrap w:val="false"/>
          </w:tcPr>
          <w:p>
            <w:pPr>
              <w:pStyle w:val="753"/>
              <w:pBdr/>
              <w:spacing w:line="400" w:lineRule="exact"/>
              <w:ind/>
              <w:rPr>
                <w:iCs/>
                <w:szCs w:val="21"/>
              </w:rPr>
            </w:pPr>
            <w:r>
              <w:rPr>
                <w:rFonts w:hint="eastAsia"/>
                <w:iCs/>
                <w:szCs w:val="21"/>
              </w:rPr>
              <w:t xml:space="preserve">因本合同及合同有关事项发生的争议，按下列第</w:t>
            </w:r>
            <w:r>
              <w:rPr>
                <w:rFonts w:hint="eastAsia"/>
                <w:iCs/>
                <w:szCs w:val="21"/>
                <w:u w:val="single"/>
              </w:rPr>
              <w:t xml:space="preserve">   </w:t>
            </w:r>
            <w:r>
              <w:rPr>
                <w:rFonts w:hint="eastAsia"/>
                <w:iCs/>
                <w:szCs w:val="21"/>
              </w:rPr>
              <w:t xml:space="preserve">种方式解决：</w:t>
            </w:r>
            <w:r>
              <w:rPr>
                <w:iCs/>
                <w:szCs w:val="21"/>
              </w:rPr>
            </w:r>
            <w:r>
              <w:rPr>
                <w:iCs/>
                <w:szCs w:val="21"/>
              </w:rPr>
            </w:r>
          </w:p>
          <w:p>
            <w:pPr>
              <w:pStyle w:val="753"/>
              <w:pBdr/>
              <w:spacing w:line="400" w:lineRule="exact"/>
              <w:ind/>
              <w:rPr>
                <w:iCs/>
                <w:szCs w:val="21"/>
              </w:rPr>
            </w:pPr>
            <w:r>
              <w:rPr>
                <w:rFonts w:hint="eastAsia"/>
                <w:iCs/>
                <w:szCs w:val="21"/>
              </w:rPr>
              <w:t xml:space="preserve">（1）向</w:t>
            </w:r>
            <w:r>
              <w:rPr>
                <w:rFonts w:hint="eastAsia"/>
                <w:iCs/>
                <w:szCs w:val="21"/>
                <w:u w:val="single"/>
              </w:rPr>
              <w:t xml:space="preserve">                    </w:t>
            </w:r>
            <w:r>
              <w:rPr>
                <w:rFonts w:hint="eastAsia"/>
                <w:iCs/>
                <w:szCs w:val="21"/>
              </w:rPr>
              <w:t xml:space="preserve">仲裁委员会申请仲裁，仲裁地点为</w:t>
            </w:r>
            <w:r>
              <w:rPr>
                <w:rFonts w:hint="eastAsia"/>
                <w:iCs/>
                <w:szCs w:val="21"/>
                <w:u w:val="single"/>
              </w:rPr>
              <w:t xml:space="preserve">           </w:t>
            </w:r>
            <w:r>
              <w:rPr>
                <w:rFonts w:hint="eastAsia"/>
                <w:iCs/>
                <w:szCs w:val="21"/>
              </w:rPr>
              <w:t xml:space="preserve">；</w:t>
            </w:r>
            <w:r>
              <w:rPr>
                <w:iCs/>
                <w:szCs w:val="21"/>
              </w:rPr>
            </w:r>
            <w:r>
              <w:rPr>
                <w:iCs/>
                <w:szCs w:val="21"/>
              </w:rPr>
            </w:r>
          </w:p>
          <w:p>
            <w:pPr>
              <w:pStyle w:val="753"/>
              <w:pBdr/>
              <w:spacing/>
              <w:ind/>
              <w:rPr>
                <w:szCs w:val="21"/>
                <w:u w:val="single"/>
              </w:rPr>
            </w:pPr>
            <w:r>
              <w:rPr>
                <w:rFonts w:hint="eastAsia"/>
                <w:iCs/>
                <w:szCs w:val="21"/>
              </w:rPr>
              <w:t xml:space="preserve">（2）向</w:t>
            </w:r>
            <w:r>
              <w:rPr>
                <w:rFonts w:hint="eastAsia"/>
                <w:iCs/>
                <w:szCs w:val="21"/>
                <w:u w:val="single"/>
              </w:rPr>
              <w:t xml:space="preserve">                    </w:t>
            </w:r>
            <w:r>
              <w:rPr>
                <w:rFonts w:hint="eastAsia"/>
                <w:iCs/>
                <w:szCs w:val="21"/>
              </w:rPr>
              <w:t xml:space="preserve">人民法院起诉。</w:t>
            </w:r>
            <w:r>
              <w:rPr>
                <w:szCs w:val="21"/>
                <w:u w:val="single"/>
              </w:rPr>
            </w:r>
            <w:r>
              <w:rPr>
                <w:szCs w:val="21"/>
                <w:u w:val="single"/>
              </w:rPr>
            </w:r>
          </w:p>
        </w:tc>
      </w:tr>
      <w:tr>
        <w:trPr>
          <w:trHeight w:val="770"/>
        </w:trPr>
        <w:tc>
          <w:tcPr>
            <w:tcBorders/>
            <w:tcW w:w="1607" w:type="dxa"/>
            <w:vAlign w:val="center"/>
            <w:textDirection w:val="lrTb"/>
            <w:noWrap w:val="false"/>
          </w:tcPr>
          <w:p>
            <w:pPr>
              <w:pStyle w:val="753"/>
              <w:pBdr/>
              <w:spacing/>
              <w:ind/>
              <w:jc w:val="center"/>
              <w:rPr>
                <w:szCs w:val="21"/>
              </w:rPr>
            </w:pPr>
            <w:r>
              <w:rPr>
                <w:rFonts w:hint="eastAsia"/>
                <w:szCs w:val="21"/>
              </w:rPr>
              <w:t xml:space="preserve">第二节</w:t>
            </w:r>
            <w:r>
              <w:rPr>
                <w:szCs w:val="21"/>
              </w:rPr>
            </w:r>
            <w:r>
              <w:rPr>
                <w:szCs w:val="21"/>
              </w:rPr>
            </w:r>
          </w:p>
          <w:p>
            <w:pPr>
              <w:pStyle w:val="753"/>
              <w:pBdr/>
              <w:spacing/>
              <w:ind/>
              <w:jc w:val="center"/>
              <w:rPr>
                <w:szCs w:val="21"/>
              </w:rPr>
            </w:pPr>
            <w:r>
              <w:rPr>
                <w:rFonts w:hint="eastAsia"/>
                <w:szCs w:val="21"/>
              </w:rPr>
              <w:t xml:space="preserve">第23.1款</w:t>
            </w:r>
            <w:r>
              <w:rPr>
                <w:szCs w:val="21"/>
              </w:rPr>
            </w:r>
            <w:r>
              <w:rPr>
                <w:szCs w:val="21"/>
              </w:rPr>
            </w:r>
          </w:p>
        </w:tc>
        <w:tc>
          <w:tcPr>
            <w:tcBorders/>
            <w:tcW w:w="1742" w:type="dxa"/>
            <w:vAlign w:val="center"/>
            <w:textDirection w:val="lrTb"/>
            <w:noWrap w:val="false"/>
          </w:tcPr>
          <w:p>
            <w:pPr>
              <w:pStyle w:val="753"/>
              <w:pBdr/>
              <w:spacing/>
              <w:ind/>
              <w:rPr>
                <w:szCs w:val="21"/>
              </w:rPr>
            </w:pPr>
            <w:r>
              <w:rPr>
                <w:rFonts w:hint="eastAsia"/>
                <w:bCs/>
                <w:szCs w:val="21"/>
              </w:rPr>
              <w:t xml:space="preserve">其他专用条款</w:t>
            </w:r>
            <w:r>
              <w:rPr>
                <w:szCs w:val="21"/>
              </w:rPr>
            </w:r>
            <w:r>
              <w:rPr>
                <w:szCs w:val="21"/>
              </w:rPr>
            </w:r>
          </w:p>
        </w:tc>
        <w:tc>
          <w:tcPr>
            <w:tcBorders/>
            <w:tcW w:w="5170" w:type="dxa"/>
            <w:vAlign w:val="center"/>
            <w:textDirection w:val="lrTb"/>
            <w:noWrap w:val="false"/>
          </w:tcPr>
          <w:p>
            <w:pPr>
              <w:pStyle w:val="753"/>
              <w:pBdr/>
              <w:spacing/>
              <w:ind/>
              <w:rPr>
                <w:szCs w:val="21"/>
              </w:rPr>
            </w:pPr>
            <w:r>
              <w:rPr>
                <w:szCs w:val="21"/>
              </w:rPr>
            </w:r>
            <w:r>
              <w:rPr>
                <w:szCs w:val="21"/>
              </w:rPr>
            </w:r>
          </w:p>
        </w:tc>
      </w:tr>
    </w:tbl>
    <w:p>
      <w:pPr>
        <w:pStyle w:val="753"/>
        <w:pBdr/>
        <w:spacing/>
        <w:ind/>
        <w:rPr/>
      </w:pPr>
      <w:r/>
      <w:r/>
    </w:p>
    <w:p>
      <w:pPr>
        <w:pStyle w:val="753"/>
        <w:pBdr/>
        <w:spacing/>
        <w:ind/>
        <w:rPr/>
      </w:pPr>
      <w: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ind/>
        <w:rPr>
          <w:rFonts w:hint="eastAsia"/>
        </w:rPr>
      </w:pPr>
      <w:r>
        <w:rPr>
          <w:rFonts w:hint="eastAsia"/>
        </w:rPr>
        <w:t xml:space="preserve">附件3  服务类采购合同参考文本</w:t>
      </w:r>
      <w:r>
        <w:rPr>
          <w:rFonts w:hint="eastAsia"/>
        </w:rPr>
      </w:r>
      <w:r>
        <w:rPr>
          <w:rFonts w:hint="eastAsia"/>
        </w:rPr>
      </w:r>
    </w:p>
    <w:p>
      <w:pPr>
        <w:pStyle w:val="777"/>
        <w:pBdr/>
        <w:spacing/>
        <w:ind/>
        <w:jc w:val="center"/>
        <w:rPr>
          <w:rFonts w:hint="eastAsia"/>
          <w:b/>
          <w:bCs/>
          <w:spacing w:val="-20"/>
          <w:sz w:val="48"/>
          <w:szCs w:val="48"/>
        </w:rPr>
      </w:pPr>
      <w:r>
        <w:rPr>
          <w:rFonts w:hint="eastAsia"/>
          <w:b/>
          <w:bCs/>
          <w:spacing w:val="-20"/>
          <w:sz w:val="48"/>
          <w:szCs w:val="48"/>
        </w:rPr>
      </w:r>
      <w:r>
        <w:rPr>
          <w:rFonts w:hint="eastAsia"/>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黄冈师范学院xxxx服务项目采购合同</w:t>
      </w:r>
      <w:r>
        <w:rPr>
          <w:b/>
          <w:bCs/>
          <w:spacing w:val="-20"/>
          <w:sz w:val="48"/>
          <w:szCs w:val="48"/>
        </w:rPr>
      </w:r>
      <w:r>
        <w:rPr>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（参考文本）</w:t>
      </w:r>
      <w:r>
        <w:rPr>
          <w:b/>
          <w:bCs/>
          <w:spacing w:val="-20"/>
          <w:sz w:val="48"/>
          <w:szCs w:val="48"/>
        </w:rPr>
      </w:r>
      <w:r>
        <w:rPr>
          <w:b/>
          <w:bCs/>
          <w:spacing w:val="-20"/>
          <w:sz w:val="48"/>
          <w:szCs w:val="48"/>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line="360" w:lineRule="auto"/>
        <w:ind w:left="440"/>
        <w:rPr>
          <w:sz w:val="32"/>
          <w:szCs w:val="32"/>
        </w:rPr>
      </w:pPr>
      <w:r>
        <w:rPr>
          <w:rFonts w:hint="eastAsia"/>
          <w:sz w:val="32"/>
          <w:szCs w:val="32"/>
        </w:rPr>
        <w:t xml:space="preserve">项目名称：</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合同编号：</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甲    方：</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乙    方：</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rPr>
      </w:r>
      <w:r>
        <w:rPr>
          <w:sz w:val="32"/>
          <w:szCs w:val="32"/>
        </w:rPr>
      </w:r>
    </w:p>
    <w:p>
      <w:pPr>
        <w:pStyle w:val="753"/>
        <w:pBdr/>
        <w:spacing/>
        <w:ind/>
        <w:rPr/>
      </w:pPr>
      <w:r/>
      <w:r/>
    </w:p>
    <w:p>
      <w:pPr>
        <w:pStyle w:val="753"/>
        <w:pBdr/>
        <w:spacing/>
        <w:ind/>
        <w:rPr>
          <w:rFonts w:eastAsia="黑体"/>
          <w:sz w:val="44"/>
          <w:szCs w:val="44"/>
        </w:rPr>
      </w:pPr>
      <w:r>
        <w:rPr>
          <w:rFonts w:eastAsia="黑体"/>
          <w:sz w:val="44"/>
          <w:szCs w:val="44"/>
        </w:rPr>
        <w:br w:type="page" w:clear="all"/>
      </w:r>
      <w:r>
        <w:rPr>
          <w:rFonts w:eastAsia="黑体"/>
          <w:sz w:val="44"/>
          <w:szCs w:val="44"/>
        </w:rPr>
      </w:r>
      <w:r>
        <w:rPr>
          <w:rFonts w:eastAsia="黑体"/>
          <w:sz w:val="44"/>
          <w:szCs w:val="44"/>
        </w:rPr>
      </w:r>
    </w:p>
    <w:p>
      <w:pPr>
        <w:pStyle w:val="753"/>
        <w:widowControl w:val="true"/>
        <w:pBdr/>
        <w:spacing w:line="360" w:lineRule="auto"/>
        <w:ind/>
        <w:rPr>
          <w:rFonts w:ascii="Arial" w:hAnsi="Arial" w:cs="Arial"/>
          <w:bCs/>
          <w:shd w:val="pct10" w:color="auto" w:fill="ffffff"/>
        </w:rPr>
      </w:pPr>
      <w:r>
        <w:rPr>
          <w:rFonts w:hint="eastAsia" w:ascii="Arial" w:hAnsi="Arial" w:cs="Arial"/>
          <w:bCs/>
          <w:shd w:val="pct10" w:color="auto" w:fill="ffffff"/>
        </w:rPr>
        <w:t xml:space="preserve">服务类</w:t>
      </w:r>
      <w:r>
        <w:rPr>
          <w:rFonts w:ascii="Arial" w:hAnsi="Arial" w:cs="Arial"/>
          <w:bCs/>
          <w:shd w:val="pct10" w:color="auto" w:fill="ffffff"/>
        </w:rPr>
      </w:r>
      <w:r>
        <w:rPr>
          <w:rFonts w:ascii="Arial" w:hAnsi="Arial" w:cs="Arial"/>
          <w:bCs/>
          <w:shd w:val="pct10" w:color="auto" w:fill="ffffff"/>
        </w:rPr>
      </w:r>
    </w:p>
    <w:p>
      <w:pPr>
        <w:pStyle w:val="753"/>
        <w:widowControl w:val="true"/>
        <w:pBdr/>
        <w:spacing w:line="360" w:lineRule="auto"/>
        <w:ind w:firstLine="6600"/>
        <w:rPr>
          <w:rFonts w:ascii="Arial" w:hAnsi="Arial" w:cs="Arial"/>
          <w:bCs/>
        </w:rPr>
      </w:pPr>
      <w:r>
        <w:rPr>
          <w:rFonts w:hint="eastAsia" w:ascii="Arial" w:hAnsi="Arial" w:cs="Arial"/>
          <w:bCs/>
          <w:shd w:val="pct10" w:color="auto" w:fill="ffffff"/>
        </w:rPr>
        <w:t xml:space="preserve">合同编号：必填</w:t>
      </w:r>
      <w:r>
        <w:rPr>
          <w:rFonts w:ascii="Arial" w:hAnsi="Arial" w:cs="Arial"/>
          <w:bCs/>
        </w:rPr>
      </w:r>
      <w:r>
        <w:rPr>
          <w:rFonts w:ascii="Arial" w:hAnsi="Arial" w:cs="Arial"/>
          <w:bCs/>
        </w:rPr>
      </w:r>
    </w:p>
    <w:p>
      <w:pPr>
        <w:pStyle w:val="753"/>
        <w:pBdr/>
        <w:spacing w:line="360" w:lineRule="auto"/>
        <w:ind/>
        <w:jc w:val="center"/>
        <w:rPr>
          <w:b/>
          <w:sz w:val="36"/>
          <w:szCs w:val="36"/>
        </w:rPr>
      </w:pPr>
      <w:r>
        <w:rPr>
          <w:rFonts w:hint="eastAsia"/>
          <w:b/>
          <w:sz w:val="36"/>
          <w:szCs w:val="36"/>
        </w:rPr>
        <w:t xml:space="preserve">*****服务合同</w:t>
      </w:r>
      <w:r>
        <w:rPr>
          <w:b/>
          <w:sz w:val="36"/>
          <w:szCs w:val="36"/>
        </w:rPr>
      </w:r>
      <w:r>
        <w:rPr>
          <w:b/>
          <w:sz w:val="36"/>
          <w:szCs w:val="36"/>
        </w:rPr>
      </w:r>
    </w:p>
    <w:p>
      <w:pPr>
        <w:pStyle w:val="753"/>
        <w:pBdr/>
        <w:spacing w:line="360" w:lineRule="auto"/>
        <w:ind/>
        <w:rPr>
          <w:sz w:val="24"/>
          <w:szCs w:val="24"/>
        </w:rPr>
      </w:pPr>
      <w:r>
        <w:rPr>
          <w:sz w:val="24"/>
          <w:szCs w:val="24"/>
        </w:rPr>
      </w:r>
      <w:r>
        <w:rPr>
          <w:sz w:val="24"/>
          <w:szCs w:val="24"/>
        </w:rPr>
      </w:r>
    </w:p>
    <w:p>
      <w:pPr>
        <w:pStyle w:val="753"/>
        <w:pBdr/>
        <w:spacing w:line="360" w:lineRule="auto"/>
        <w:ind/>
        <w:rPr>
          <w:sz w:val="24"/>
          <w:szCs w:val="24"/>
        </w:rPr>
      </w:pP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本合同由中华人民共和国的</w:t>
      </w:r>
      <w:r>
        <w:rPr>
          <w:rFonts w:hint="eastAsia"/>
          <w:sz w:val="24"/>
          <w:szCs w:val="24"/>
          <w:u w:val="single"/>
        </w:rPr>
        <w:t xml:space="preserve">黄冈师范学院</w:t>
      </w:r>
      <w:r>
        <w:rPr>
          <w:rFonts w:hint="eastAsia"/>
          <w:sz w:val="24"/>
          <w:szCs w:val="24"/>
        </w:rPr>
        <w:t xml:space="preserve">（以下简称“甲方”）和</w:t>
      </w:r>
      <w:r>
        <w:rPr>
          <w:rFonts w:hint="eastAsia"/>
          <w:sz w:val="24"/>
          <w:szCs w:val="24"/>
          <w:u w:val="single"/>
        </w:rPr>
        <w:t xml:space="preserve">********公司</w:t>
      </w:r>
      <w:r>
        <w:rPr>
          <w:rFonts w:hint="eastAsia"/>
          <w:sz w:val="24"/>
          <w:szCs w:val="24"/>
        </w:rPr>
        <w:t xml:space="preserve">（以下简称“乙方”）按下述条款和条件签署。</w:t>
      </w: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鉴于甲方为获得以下外包服务，即（</w:t>
      </w:r>
      <w:r>
        <w:rPr>
          <w:rFonts w:hint="eastAsia"/>
          <w:sz w:val="24"/>
          <w:szCs w:val="24"/>
          <w:u w:val="single"/>
        </w:rPr>
        <w:t xml:space="preserve">服务内容和服务成果</w:t>
      </w:r>
      <w:r>
        <w:rPr>
          <w:rFonts w:hint="eastAsia"/>
          <w:sz w:val="24"/>
          <w:szCs w:val="24"/>
        </w:rPr>
        <w:t xml:space="preserve">）而采购（公开招标），采购（招标）项目名称为“黄冈师范学院******”，合同编号为*******，并接受了乙方以总金额（</w:t>
      </w:r>
      <w:r>
        <w:rPr>
          <w:rFonts w:hint="eastAsia"/>
          <w:sz w:val="24"/>
          <w:szCs w:val="24"/>
          <w:u w:val="single"/>
        </w:rPr>
        <w:t xml:space="preserve">人民币：*******</w:t>
      </w:r>
      <w:r>
        <w:rPr>
          <w:rFonts w:hint="eastAsia"/>
          <w:sz w:val="24"/>
          <w:szCs w:val="24"/>
        </w:rPr>
        <w:t xml:space="preserve">万元，</w:t>
      </w:r>
      <w:r>
        <w:rPr>
          <w:rFonts w:hint="eastAsia"/>
          <w:sz w:val="24"/>
          <w:szCs w:val="24"/>
          <w:u w:val="single"/>
        </w:rPr>
        <w:t xml:space="preserve">￥*******</w:t>
      </w:r>
      <w:r>
        <w:rPr>
          <w:rFonts w:hint="eastAsia"/>
          <w:sz w:val="24"/>
          <w:szCs w:val="24"/>
        </w:rPr>
        <w:t xml:space="preserve">）（以下简称“合同价”）提供上述项目的投标。</w:t>
      </w: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本合同在此声明如下：</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下述文件是本合同的一部分，并与本合同一起阅读和解释；</w:t>
      </w:r>
      <w:r>
        <w:rPr>
          <w:sz w:val="24"/>
          <w:szCs w:val="24"/>
        </w:rPr>
      </w:r>
      <w:r>
        <w:rPr>
          <w:sz w:val="24"/>
          <w:szCs w:val="24"/>
        </w:rPr>
      </w:r>
    </w:p>
    <w:p>
      <w:pPr>
        <w:pStyle w:val="753"/>
        <w:numPr>
          <w:ilvl w:val="0"/>
          <w:numId w:val="9"/>
        </w:numPr>
        <w:pBdr/>
        <w:tabs>
          <w:tab w:val="left" w:leader="none" w:pos="1324"/>
        </w:tabs>
        <w:spacing w:line="360" w:lineRule="auto"/>
        <w:ind/>
        <w:jc w:val="both"/>
        <w:rPr>
          <w:sz w:val="24"/>
          <w:szCs w:val="24"/>
        </w:rPr>
      </w:pPr>
      <w:r>
        <w:rPr>
          <w:rFonts w:hint="eastAsia"/>
          <w:sz w:val="24"/>
          <w:szCs w:val="24"/>
        </w:rPr>
        <w:t xml:space="preserve">合同条款</w:t>
      </w:r>
      <w:r>
        <w:rPr>
          <w:sz w:val="24"/>
          <w:szCs w:val="24"/>
        </w:rPr>
      </w:r>
      <w:r>
        <w:rPr>
          <w:sz w:val="24"/>
          <w:szCs w:val="24"/>
        </w:rPr>
      </w:r>
    </w:p>
    <w:p>
      <w:pPr>
        <w:pStyle w:val="753"/>
        <w:numPr>
          <w:ilvl w:val="0"/>
          <w:numId w:val="10"/>
        </w:numPr>
        <w:pBdr/>
        <w:tabs>
          <w:tab w:val="left" w:leader="none" w:pos="1324"/>
        </w:tabs>
        <w:spacing w:line="360" w:lineRule="auto"/>
        <w:ind/>
        <w:jc w:val="both"/>
        <w:rPr>
          <w:sz w:val="24"/>
          <w:szCs w:val="24"/>
        </w:rPr>
      </w:pPr>
      <w:r>
        <w:rPr>
          <w:rFonts w:hint="eastAsia"/>
          <w:sz w:val="24"/>
          <w:szCs w:val="24"/>
        </w:rPr>
        <w:t xml:space="preserve">采购文件</w:t>
      </w:r>
      <w:r>
        <w:rPr>
          <w:sz w:val="24"/>
          <w:szCs w:val="24"/>
        </w:rPr>
      </w:r>
      <w:r>
        <w:rPr>
          <w:sz w:val="24"/>
          <w:szCs w:val="24"/>
        </w:rPr>
      </w:r>
    </w:p>
    <w:p>
      <w:pPr>
        <w:pStyle w:val="753"/>
        <w:numPr>
          <w:ilvl w:val="0"/>
          <w:numId w:val="10"/>
        </w:numPr>
        <w:pBdr/>
        <w:tabs>
          <w:tab w:val="left" w:leader="none" w:pos="1324"/>
        </w:tabs>
        <w:spacing w:line="360" w:lineRule="auto"/>
        <w:ind/>
        <w:jc w:val="both"/>
        <w:rPr>
          <w:sz w:val="24"/>
          <w:szCs w:val="24"/>
        </w:rPr>
      </w:pPr>
      <w:r>
        <w:rPr>
          <w:rFonts w:hint="eastAsia"/>
          <w:sz w:val="24"/>
          <w:szCs w:val="24"/>
        </w:rPr>
        <w:t xml:space="preserve">响应文件</w:t>
      </w:r>
      <w:r>
        <w:rPr>
          <w:sz w:val="24"/>
          <w:szCs w:val="24"/>
        </w:rPr>
      </w:r>
      <w:r>
        <w:rPr>
          <w:sz w:val="24"/>
          <w:szCs w:val="24"/>
        </w:rPr>
      </w:r>
    </w:p>
    <w:p>
      <w:pPr>
        <w:pStyle w:val="753"/>
        <w:numPr>
          <w:ilvl w:val="0"/>
          <w:numId w:val="10"/>
        </w:numPr>
        <w:pBdr/>
        <w:tabs>
          <w:tab w:val="left" w:leader="none" w:pos="1324"/>
        </w:tabs>
        <w:spacing w:line="360" w:lineRule="auto"/>
        <w:ind/>
        <w:jc w:val="both"/>
        <w:rPr>
          <w:sz w:val="24"/>
          <w:szCs w:val="24"/>
        </w:rPr>
      </w:pPr>
      <w:r>
        <w:rPr>
          <w:rFonts w:hint="eastAsia"/>
          <w:sz w:val="24"/>
          <w:szCs w:val="24"/>
        </w:rPr>
        <w:t xml:space="preserve">成交（中标）通知书</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乙方在此保证全部按照合同的规定向甲方提供约定的服务，该服务已达到甲方要求，并在满足甲方要求的基础上提升服务的品质。</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甲方在此保证按照合同规定的时间和方式向乙方支付合同价或其他按合同规定应支付的金额。</w:t>
      </w:r>
      <w:r>
        <w:rPr>
          <w:sz w:val="24"/>
          <w:szCs w:val="24"/>
        </w:rPr>
      </w:r>
      <w:r>
        <w:rPr>
          <w:sz w:val="24"/>
          <w:szCs w:val="24"/>
        </w:rPr>
      </w:r>
    </w:p>
    <w:p>
      <w:pPr>
        <w:pStyle w:val="753"/>
        <w:pBdr/>
        <w:spacing w:line="360" w:lineRule="auto"/>
        <w:ind w:firstLine="840"/>
        <w:rPr>
          <w:sz w:val="24"/>
          <w:szCs w:val="24"/>
        </w:rPr>
      </w:pPr>
      <w:r>
        <w:rPr>
          <w:rFonts w:hint="eastAsia"/>
          <w:sz w:val="24"/>
          <w:szCs w:val="24"/>
        </w:rPr>
        <w:t xml:space="preserve">双方根据相关法律法规签署本合同。</w:t>
      </w:r>
      <w:r>
        <w:rPr>
          <w:sz w:val="24"/>
          <w:szCs w:val="24"/>
        </w:rPr>
      </w:r>
      <w:r>
        <w:rPr>
          <w:sz w:val="24"/>
          <w:szCs w:val="24"/>
        </w:rPr>
      </w:r>
    </w:p>
    <w:p>
      <w:pPr>
        <w:pStyle w:val="753"/>
        <w:pBdr/>
        <w:spacing w:line="360" w:lineRule="auto"/>
        <w:ind w:firstLine="480"/>
        <w:rPr>
          <w:sz w:val="24"/>
          <w:szCs w:val="24"/>
        </w:rPr>
      </w:pPr>
      <w:r>
        <w:rPr>
          <w:sz w:val="24"/>
          <w:szCs w:val="24"/>
        </w:rPr>
      </w:r>
      <w:r>
        <w:rPr>
          <w:sz w:val="24"/>
          <w:szCs w:val="24"/>
        </w:rPr>
      </w:r>
    </w:p>
    <w:p>
      <w:pPr>
        <w:pStyle w:val="753"/>
        <w:widowControl w:val="true"/>
        <w:pBdr/>
        <w:spacing w:line="360" w:lineRule="auto"/>
        <w:ind/>
        <w:jc w:val="center"/>
        <w:rPr>
          <w:rFonts w:ascii="Arial" w:hAnsi="Arial" w:cs="Arial"/>
          <w:b/>
        </w:rPr>
      </w:pPr>
      <w:r>
        <w:rPr>
          <w:rFonts w:hint="eastAsia" w:ascii="黑体" w:hAnsi="Arial" w:eastAsia="黑体" w:cs="Arial"/>
          <w:sz w:val="28"/>
        </w:rPr>
        <w:t xml:space="preserve">服务条款</w:t>
      </w:r>
      <w:r>
        <w:rPr>
          <w:rFonts w:ascii="Arial" w:hAnsi="Arial" w:cs="Arial"/>
          <w:b/>
        </w:rPr>
      </w:r>
      <w:r>
        <w:rPr>
          <w:rFonts w:ascii="Arial" w:hAnsi="Arial" w:cs="Arial"/>
          <w:b/>
        </w:rPr>
      </w:r>
    </w:p>
    <w:p>
      <w:pPr>
        <w:pStyle w:val="753"/>
        <w:widowControl w:val="true"/>
        <w:pBdr/>
        <w:tabs>
          <w:tab w:val="left" w:leader="none" w:pos="5103"/>
        </w:tabs>
        <w:spacing w:line="360" w:lineRule="auto"/>
        <w:ind w:hanging="5950" w:left="5950"/>
        <w:rPr>
          <w:rFonts w:ascii="Arial" w:hAnsi="Arial" w:cs="Arial"/>
          <w:b/>
        </w:rPr>
      </w:pPr>
      <w:r>
        <w:rPr>
          <w:rFonts w:ascii="Arial" w:hAnsi="Arial" w:cs="Arial"/>
          <w:b/>
        </w:rPr>
      </w:r>
      <w:r>
        <w:rPr>
          <w:rFonts w:ascii="Arial" w:hAnsi="Arial" w:cs="Arial"/>
          <w:b/>
        </w:rPr>
      </w:r>
    </w:p>
    <w:p>
      <w:pPr>
        <w:pStyle w:val="753"/>
        <w:widowControl w:val="true"/>
        <w:pBdr/>
        <w:tabs>
          <w:tab w:val="left" w:leader="none" w:pos="5103"/>
        </w:tabs>
        <w:spacing w:line="360" w:lineRule="auto"/>
        <w:ind w:hanging="5950" w:left="5950"/>
        <w:rPr>
          <w:rFonts w:ascii="Arial" w:hAnsi="Arial" w:cs="Arial"/>
          <w:b/>
        </w:rPr>
      </w:pPr>
      <w:r>
        <w:rPr>
          <w:rFonts w:hint="eastAsia" w:ascii="Arial" w:hAnsi="Arial" w:cs="Arial"/>
          <w:b/>
        </w:rPr>
        <w:t xml:space="preserve">    甲方：黄冈师范学院</w:t>
      </w:r>
      <w:r>
        <w:rPr>
          <w:rFonts w:ascii="Arial" w:hAnsi="Arial" w:cs="Arial"/>
          <w:b/>
        </w:rPr>
      </w:r>
      <w:r>
        <w:rPr>
          <w:rFonts w:ascii="Arial" w:hAnsi="Arial" w:cs="Arial"/>
          <w:b/>
        </w:rPr>
      </w:r>
    </w:p>
    <w:p>
      <w:pPr>
        <w:pStyle w:val="753"/>
        <w:widowControl w:val="true"/>
        <w:pBdr/>
        <w:tabs>
          <w:tab w:val="left" w:leader="none" w:pos="5103"/>
        </w:tabs>
        <w:spacing w:line="360" w:lineRule="auto"/>
        <w:ind/>
        <w:rPr>
          <w:rFonts w:ascii="Arial" w:hAnsi="Arial" w:cs="Arial"/>
        </w:rPr>
      </w:pPr>
      <w:r>
        <w:rPr>
          <w:rFonts w:hint="eastAsia" w:ascii="Arial" w:hAnsi="Arial" w:cs="Arial"/>
          <w:b/>
        </w:rPr>
        <w:t xml:space="preserve">    乙方：</w:t>
      </w:r>
      <w:r>
        <w:rPr>
          <w:rFonts w:ascii="Arial" w:hAnsi="Arial" w:cs="Arial"/>
        </w:rPr>
      </w:r>
      <w:r>
        <w:rPr>
          <w:rFonts w:ascii="Arial" w:hAnsi="Arial" w:cs="Arial"/>
        </w:rPr>
      </w:r>
    </w:p>
    <w:p>
      <w:pPr>
        <w:pStyle w:val="753"/>
        <w:widowControl w:val="true"/>
        <w:pBdr/>
        <w:spacing w:line="360" w:lineRule="auto"/>
        <w:ind/>
        <w:rPr>
          <w:rFonts w:ascii="Arial" w:hAnsi="Arial" w:cs="Arial"/>
        </w:rPr>
      </w:pP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甲乙双方就甲方从乙方处采购服务事宜达成一致意见，根据《中华人民共和国民法典》的有关条款，签订合同如下：</w:t>
      </w:r>
      <w:r>
        <w:rPr>
          <w:rFonts w:ascii="Arial" w:hAnsi="Arial" w:cs="Arial"/>
        </w:rPr>
      </w:r>
      <w:r>
        <w:rPr>
          <w:rFonts w:ascii="Arial" w:hAnsi="Arial" w:cs="Arial"/>
        </w:rPr>
      </w:r>
    </w:p>
    <w:p>
      <w:pPr>
        <w:pStyle w:val="753"/>
        <w:widowControl w:val="true"/>
        <w:pBdr/>
        <w:spacing w:line="360" w:lineRule="auto"/>
        <w:ind w:left="360"/>
        <w:rPr>
          <w:rFonts w:ascii="Arial" w:hAnsi="Arial" w:eastAsia="黑体" w:cs="Arial"/>
          <w:bCs/>
          <w:sz w:val="24"/>
        </w:rPr>
      </w:pPr>
      <w:r>
        <w:rPr>
          <w:rFonts w:hint="eastAsia" w:ascii="Arial" w:hAnsi="Arial" w:eastAsia="黑体" w:cs="Arial"/>
          <w:bCs/>
          <w:sz w:val="24"/>
        </w:rPr>
        <w:t xml:space="preserve">1. 服务费用</w:t>
      </w:r>
      <w:bookmarkStart w:id="8" w:name="_GoBack"/>
      <w:r/>
      <w:bookmarkEnd w:id="8"/>
      <w:r>
        <w:rPr>
          <w:rFonts w:ascii="Arial" w:hAnsi="Arial" w:eastAsia="黑体" w:cs="Arial"/>
          <w:bCs/>
          <w:sz w:val="24"/>
        </w:rPr>
      </w:r>
      <w:r>
        <w:rPr>
          <w:rFonts w:ascii="Arial" w:hAnsi="Arial" w:eastAsia="黑体" w:cs="Arial"/>
          <w:bCs/>
          <w:sz w:val="24"/>
        </w:rPr>
      </w:r>
    </w:p>
    <w:p>
      <w:pPr>
        <w:pStyle w:val="753"/>
        <w:widowControl w:val="true"/>
        <w:pBdr/>
        <w:spacing w:line="360" w:lineRule="auto"/>
        <w:ind w:firstLine="420"/>
        <w:rPr>
          <w:rFonts w:ascii="Arial" w:hAnsi="Arial" w:cs="Arial"/>
        </w:rPr>
      </w:pPr>
      <w:r>
        <w:rPr>
          <w:rFonts w:hint="eastAsia" w:ascii="Arial" w:hAnsi="Arial" w:cs="Arial"/>
        </w:rPr>
        <w:t xml:space="preserve">1）甲方向乙方购买的服务的名称、数量和价格（元）</w:t>
      </w:r>
      <w:r>
        <w:rPr>
          <w:rFonts w:ascii="Arial" w:hAnsi="Arial" w:cs="Arial"/>
        </w:rPr>
      </w:r>
      <w:r>
        <w:rPr>
          <w:rFonts w:ascii="Arial" w:hAnsi="Arial" w:cs="Arial"/>
        </w:rPr>
      </w:r>
    </w:p>
    <w:tbl>
      <w:tblPr>
        <w:tblW w:w="4293" w:type="pct"/>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0" w:type="dxa"/>
          <w:top w:w="0" w:type="dxa"/>
          <w:right w:w="0" w:type="dxa"/>
          <w:bottom w:w="0" w:type="dxa"/>
        </w:tblCellMar>
        <w:tblLook w:val="04A0" w:firstRow="1" w:lastRow="0" w:firstColumn="1" w:lastColumn="0" w:noHBand="0" w:noVBand="1"/>
      </w:tblPr>
      <w:tblGrid>
        <w:gridCol w:w="761"/>
        <w:gridCol w:w="1054"/>
        <w:gridCol w:w="2112"/>
        <w:gridCol w:w="2331"/>
        <w:gridCol w:w="1344"/>
      </w:tblGrid>
      <w:tr>
        <w:trPr>
          <w:trHeight w:val="662"/>
        </w:trPr>
        <w:tc>
          <w:tcPr>
            <w:tcBorders/>
            <w:tcW w:w="501" w:type="dxa"/>
            <w:vAlign w:val="center"/>
            <w:textDirection w:val="lrTb"/>
            <w:noWrap w:val="false"/>
          </w:tcPr>
          <w:p>
            <w:pPr>
              <w:pStyle w:val="753"/>
              <w:widowControl w:val="true"/>
              <w:pBdr/>
              <w:spacing w:line="360" w:lineRule="auto"/>
              <w:ind/>
              <w:jc w:val="center"/>
              <w:rPr>
                <w:rFonts w:ascii="Arial" w:hAnsi="Arial" w:cs="Arial"/>
              </w:rPr>
            </w:pPr>
            <w:r>
              <w:rPr>
                <w:rFonts w:hint="eastAsia" w:ascii="Arial" w:hAnsi="Arial" w:cs="Arial"/>
              </w:rPr>
              <w:t xml:space="preserve">序号</w:t>
            </w:r>
            <w:r>
              <w:rPr>
                <w:rFonts w:ascii="Arial" w:hAnsi="Arial" w:cs="Arial"/>
              </w:rPr>
            </w:r>
            <w:r>
              <w:rPr>
                <w:rFonts w:ascii="Arial" w:hAnsi="Arial" w:cs="Arial"/>
              </w:rPr>
            </w:r>
          </w:p>
        </w:tc>
        <w:tc>
          <w:tcPr>
            <w:tcBorders/>
            <w:tcW w:w="693" w:type="dxa"/>
            <w:vAlign w:val="center"/>
            <w:textDirection w:val="lrTb"/>
            <w:noWrap w:val="false"/>
          </w:tcPr>
          <w:p>
            <w:pPr>
              <w:pStyle w:val="753"/>
              <w:widowControl w:val="true"/>
              <w:pBdr/>
              <w:spacing w:line="360" w:lineRule="auto"/>
              <w:ind/>
              <w:jc w:val="center"/>
              <w:rPr>
                <w:rFonts w:ascii="Arial" w:hAnsi="Arial" w:cs="Arial"/>
              </w:rPr>
            </w:pPr>
            <w:r>
              <w:rPr>
                <w:rFonts w:hint="eastAsia" w:ascii="Arial" w:hAnsi="Arial" w:cs="Arial"/>
              </w:rPr>
              <w:t xml:space="preserve">服务名称</w:t>
            </w:r>
            <w:r>
              <w:rPr>
                <w:rFonts w:ascii="Arial" w:hAnsi="Arial" w:cs="Arial"/>
              </w:rPr>
            </w:r>
            <w:r>
              <w:rPr>
                <w:rFonts w:ascii="Arial" w:hAnsi="Arial" w:cs="Arial"/>
              </w:rPr>
            </w:r>
          </w:p>
        </w:tc>
        <w:tc>
          <w:tcPr>
            <w:tcBorders/>
            <w:tcW w:w="1389" w:type="dxa"/>
            <w:vAlign w:val="center"/>
            <w:textDirection w:val="lrTb"/>
            <w:noWrap w:val="false"/>
          </w:tcPr>
          <w:p>
            <w:pPr>
              <w:pStyle w:val="753"/>
              <w:widowControl w:val="true"/>
              <w:pBdr/>
              <w:spacing w:line="360" w:lineRule="auto"/>
              <w:ind w:firstLine="420"/>
              <w:jc w:val="center"/>
              <w:rPr>
                <w:rFonts w:ascii="Arial" w:hAnsi="Arial" w:cs="Arial"/>
              </w:rPr>
            </w:pPr>
            <w:r>
              <w:rPr>
                <w:rFonts w:hint="eastAsia" w:ascii="Arial" w:hAnsi="Arial" w:cs="Arial"/>
              </w:rPr>
              <w:t xml:space="preserve">服务总价</w:t>
            </w:r>
            <w:r>
              <w:rPr>
                <w:rFonts w:ascii="Arial" w:hAnsi="Arial" w:cs="Arial"/>
              </w:rPr>
            </w:r>
            <w:r>
              <w:rPr>
                <w:rFonts w:ascii="Arial" w:hAnsi="Arial" w:cs="Arial"/>
              </w:rPr>
            </w:r>
          </w:p>
        </w:tc>
        <w:tc>
          <w:tcPr>
            <w:tcBorders/>
            <w:tcW w:w="1533" w:type="dxa"/>
            <w:vAlign w:val="center"/>
            <w:textDirection w:val="lrTb"/>
            <w:noWrap w:val="false"/>
          </w:tcPr>
          <w:p>
            <w:pPr>
              <w:pStyle w:val="753"/>
              <w:widowControl w:val="true"/>
              <w:pBdr/>
              <w:spacing w:line="360" w:lineRule="auto"/>
              <w:ind/>
              <w:jc w:val="center"/>
              <w:rPr>
                <w:rFonts w:ascii="Arial" w:hAnsi="Arial" w:cs="Arial"/>
              </w:rPr>
            </w:pPr>
            <w:r>
              <w:rPr>
                <w:rFonts w:hint="eastAsia" w:ascii="Arial" w:hAnsi="Arial" w:cs="Arial"/>
              </w:rPr>
              <w:t xml:space="preserve">服务承诺</w:t>
            </w:r>
            <w:r>
              <w:rPr>
                <w:rFonts w:ascii="Arial" w:hAnsi="Arial" w:cs="Arial"/>
              </w:rPr>
            </w:r>
            <w:r>
              <w:rPr>
                <w:rFonts w:ascii="Arial" w:hAnsi="Arial" w:cs="Arial"/>
              </w:rPr>
            </w:r>
          </w:p>
        </w:tc>
        <w:tc>
          <w:tcPr>
            <w:tcBorders/>
            <w:tcW w:w="884" w:type="dxa"/>
            <w:vAlign w:val="center"/>
            <w:textDirection w:val="lrTb"/>
            <w:noWrap w:val="false"/>
          </w:tcPr>
          <w:p>
            <w:pPr>
              <w:pStyle w:val="753"/>
              <w:widowControl w:val="true"/>
              <w:pBdr/>
              <w:spacing w:line="360" w:lineRule="auto"/>
              <w:ind/>
              <w:jc w:val="center"/>
              <w:rPr>
                <w:rFonts w:ascii="Arial" w:hAnsi="Arial" w:cs="Arial"/>
              </w:rPr>
            </w:pPr>
            <w:r>
              <w:rPr>
                <w:rFonts w:hint="eastAsia" w:ascii="Arial" w:hAnsi="Arial" w:cs="Arial"/>
              </w:rPr>
              <w:t xml:space="preserve">备注</w:t>
            </w:r>
            <w:r>
              <w:rPr>
                <w:rFonts w:ascii="Arial" w:hAnsi="Arial" w:cs="Arial"/>
              </w:rPr>
            </w:r>
            <w:r>
              <w:rPr>
                <w:rFonts w:ascii="Arial" w:hAnsi="Arial" w:cs="Arial"/>
              </w:rPr>
            </w:r>
          </w:p>
        </w:tc>
      </w:tr>
      <w:tr>
        <w:trPr>
          <w:cantSplit/>
          <w:trHeight w:val="498"/>
        </w:trPr>
        <w:tc>
          <w:tcPr>
            <w:tcBorders/>
            <w:tcW w:w="501" w:type="dxa"/>
            <w:vAlign w:val="top"/>
            <w:textDirection w:val="lrTb"/>
            <w:noWrap w:val="false"/>
          </w:tcPr>
          <w:p>
            <w:pPr>
              <w:pStyle w:val="753"/>
              <w:widowControl w:val="true"/>
              <w:pBdr/>
              <w:spacing w:line="360" w:lineRule="auto"/>
              <w:ind w:firstLine="420"/>
              <w:rPr>
                <w:rFonts w:ascii="Arial" w:hAnsi="Arial" w:cs="Arial"/>
              </w:rPr>
            </w:pPr>
            <w:r>
              <w:rPr>
                <w:rFonts w:ascii="Arial" w:hAnsi="Arial" w:cs="Arial"/>
              </w:rPr>
            </w:r>
            <w:r>
              <w:rPr>
                <w:rFonts w:ascii="Arial" w:hAnsi="Arial" w:cs="Arial"/>
              </w:rPr>
            </w:r>
          </w:p>
        </w:tc>
        <w:tc>
          <w:tcPr>
            <w:tcBorders/>
            <w:tcW w:w="693" w:type="dxa"/>
            <w:vAlign w:val="center"/>
            <w:textDirection w:val="lrTb"/>
            <w:noWrap w:val="false"/>
          </w:tcPr>
          <w:p>
            <w:pPr>
              <w:pStyle w:val="753"/>
              <w:widowControl w:val="true"/>
              <w:pBdr/>
              <w:spacing w:line="360" w:lineRule="auto"/>
              <w:ind w:firstLine="420"/>
              <w:rPr>
                <w:rFonts w:ascii="Arial" w:hAnsi="Arial" w:cs="Arial"/>
              </w:rPr>
            </w:pPr>
            <w:r>
              <w:rPr>
                <w:rFonts w:ascii="Arial" w:hAnsi="Arial" w:cs="Arial"/>
              </w:rPr>
            </w:r>
            <w:r>
              <w:rPr>
                <w:rFonts w:ascii="Arial" w:hAnsi="Arial" w:cs="Arial"/>
              </w:rPr>
            </w:r>
          </w:p>
        </w:tc>
        <w:tc>
          <w:tcPr>
            <w:tcBorders/>
            <w:tcW w:w="1389" w:type="dxa"/>
            <w:vAlign w:val="center"/>
            <w:textDirection w:val="lrTb"/>
            <w:noWrap w:val="false"/>
          </w:tcPr>
          <w:p>
            <w:pPr>
              <w:pStyle w:val="753"/>
              <w:widowControl w:val="true"/>
              <w:pBdr/>
              <w:spacing w:line="360" w:lineRule="auto"/>
              <w:ind w:firstLine="420"/>
              <w:rPr>
                <w:rFonts w:ascii="Arial" w:hAnsi="Arial" w:cs="Arial"/>
              </w:rPr>
            </w:pPr>
            <w:r>
              <w:rPr>
                <w:rFonts w:ascii="Arial" w:hAnsi="Arial" w:cs="Arial"/>
              </w:rPr>
            </w:r>
            <w:r>
              <w:rPr>
                <w:rFonts w:ascii="Arial" w:hAnsi="Arial" w:cs="Arial"/>
              </w:rPr>
            </w:r>
          </w:p>
        </w:tc>
        <w:tc>
          <w:tcPr>
            <w:tcBorders/>
            <w:tcW w:w="1533" w:type="dxa"/>
            <w:vAlign w:val="center"/>
            <w:textDirection w:val="lrTb"/>
            <w:noWrap w:val="false"/>
          </w:tcPr>
          <w:p>
            <w:pPr>
              <w:pStyle w:val="753"/>
              <w:widowControl w:val="true"/>
              <w:pBdr/>
              <w:spacing w:line="360" w:lineRule="auto"/>
              <w:ind w:firstLine="420"/>
              <w:rPr>
                <w:rFonts w:ascii="Arial" w:hAnsi="Arial" w:cs="Arial"/>
              </w:rPr>
            </w:pPr>
            <w:r>
              <w:rPr>
                <w:rFonts w:ascii="Arial" w:hAnsi="Arial" w:cs="Arial"/>
              </w:rPr>
            </w:r>
            <w:r>
              <w:rPr>
                <w:rFonts w:ascii="Arial" w:hAnsi="Arial" w:cs="Arial"/>
              </w:rPr>
            </w:r>
          </w:p>
        </w:tc>
        <w:tc>
          <w:tcPr>
            <w:tcBorders/>
            <w:tcW w:w="884" w:type="dxa"/>
            <w:vAlign w:val="center"/>
            <w:textDirection w:val="lrTb"/>
            <w:noWrap w:val="false"/>
          </w:tcPr>
          <w:p>
            <w:pPr>
              <w:pStyle w:val="753"/>
              <w:widowControl w:val="true"/>
              <w:pBdr/>
              <w:spacing w:line="360" w:lineRule="auto"/>
              <w:ind w:firstLine="420"/>
              <w:rPr>
                <w:rFonts w:ascii="Arial" w:hAnsi="Arial" w:cs="Arial"/>
              </w:rPr>
            </w:pPr>
            <w:r>
              <w:rPr>
                <w:rFonts w:ascii="Arial" w:hAnsi="Arial" w:cs="Arial"/>
              </w:rPr>
            </w:r>
            <w:r>
              <w:rPr>
                <w:rFonts w:ascii="Arial" w:hAnsi="Arial" w:cs="Arial"/>
              </w:rPr>
            </w:r>
          </w:p>
        </w:tc>
      </w:tr>
    </w:tbl>
    <w:p>
      <w:pPr>
        <w:pStyle w:val="753"/>
        <w:widowControl w:val="true"/>
        <w:pBdr/>
        <w:spacing w:line="360" w:lineRule="auto"/>
        <w:ind w:firstLine="420"/>
        <w:rPr>
          <w:rFonts w:ascii="Arial" w:hAnsi="Arial" w:cs="Arial"/>
        </w:rPr>
      </w:pPr>
      <w:r>
        <w:rPr>
          <w:rFonts w:hint="eastAsia" w:ascii="Arial" w:hAnsi="Arial" w:cs="Arial"/>
        </w:rPr>
        <w:t xml:space="preserve">2）合同金额总计：</w:t>
      </w:r>
      <w:r>
        <w:rPr>
          <w:rFonts w:hint="eastAsia" w:ascii="Arial" w:hAnsi="Arial" w:cs="Arial"/>
          <w:u w:val="single"/>
        </w:rPr>
        <w:t xml:space="preserve"> </w:t>
      </w:r>
      <w:r>
        <w:rPr>
          <w:rFonts w:ascii="Arial" w:hAnsi="Arial" w:cs="Arial"/>
          <w:u w:val="single"/>
        </w:rPr>
        <w:t xml:space="preserve">           </w:t>
      </w:r>
      <w:r>
        <w:rPr>
          <w:rFonts w:hint="eastAsia" w:ascii="Arial" w:hAnsi="Arial" w:cs="Arial"/>
          <w:u w:val="single"/>
        </w:rPr>
        <w:t xml:space="preserve">元</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3）本合同价格为包含了购买服务的费用和所需缴纳的所有税费,并包含了乙方完成服务交付甲方使用时所需的一切费用。</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2. 服务工作内容及要求</w:t>
      </w:r>
      <w:r>
        <w:rPr>
          <w:rFonts w:ascii="Arial" w:hAnsi="Arial" w:cs="Arial"/>
        </w:rPr>
      </w:r>
      <w:r>
        <w:rPr>
          <w:rFonts w:ascii="Arial" w:hAnsi="Arial" w:cs="Arial"/>
        </w:rPr>
      </w:r>
    </w:p>
    <w:p>
      <w:pPr>
        <w:pStyle w:val="753"/>
        <w:widowControl w:val="true"/>
        <w:pBdr/>
        <w:spacing w:line="360" w:lineRule="auto"/>
        <w:ind w:firstLine="420"/>
        <w:rPr>
          <w:rFonts w:ascii="Arial" w:hAnsi="Arial" w:cs="Arial"/>
          <w:color w:val="ff0000"/>
        </w:rPr>
      </w:pPr>
      <w:r>
        <w:rPr>
          <w:rFonts w:hint="eastAsia" w:ascii="Arial" w:hAnsi="Arial" w:cs="Arial"/>
          <w:color w:val="ff0000"/>
        </w:rPr>
        <w:t xml:space="preserve">请按照实际要求相关内容填写。</w:t>
      </w:r>
      <w:r>
        <w:rPr>
          <w:rFonts w:ascii="Arial" w:hAnsi="Arial" w:cs="Arial"/>
          <w:color w:val="ff0000"/>
        </w:rPr>
      </w:r>
      <w:r>
        <w:rPr>
          <w:rFonts w:ascii="Arial" w:hAnsi="Arial" w:cs="Arial"/>
          <w:color w:val="ff0000"/>
        </w:rPr>
      </w:r>
    </w:p>
    <w:p>
      <w:pPr>
        <w:pStyle w:val="753"/>
        <w:widowControl w:val="true"/>
        <w:pBdr/>
        <w:spacing w:line="360" w:lineRule="auto"/>
        <w:ind w:firstLine="420"/>
        <w:rPr>
          <w:rFonts w:ascii="Arial" w:hAnsi="Arial" w:cs="Arial"/>
        </w:rPr>
      </w:pPr>
      <w:r>
        <w:rPr>
          <w:rFonts w:hint="eastAsia" w:ascii="Arial" w:hAnsi="Arial" w:cs="Arial"/>
        </w:rPr>
        <w:t xml:space="preserve">3.生效、付款方式</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1）本合同经双方法定代表人（负责人）或授权代表签字并加盖单位合同章后生效。</w:t>
      </w:r>
      <w:r>
        <w:rPr>
          <w:rFonts w:ascii="Arial" w:hAnsi="Arial" w:cs="Arial"/>
        </w:rPr>
      </w:r>
      <w:r>
        <w:rPr>
          <w:rFonts w:ascii="Arial" w:hAnsi="Arial" w:cs="Arial"/>
        </w:rPr>
      </w:r>
    </w:p>
    <w:p>
      <w:pPr>
        <w:pStyle w:val="753"/>
        <w:pBdr/>
        <w:spacing w:line="360" w:lineRule="auto"/>
        <w:ind w:firstLine="440"/>
        <w:rPr>
          <w:color w:val="0d0d0d"/>
          <w:sz w:val="24"/>
          <w:szCs w:val="24"/>
        </w:rPr>
      </w:pPr>
      <w:r>
        <w:rPr>
          <w:rFonts w:hint="eastAsia" w:ascii="Arial" w:hAnsi="Arial" w:cs="Arial"/>
          <w:color w:val="ff0000"/>
        </w:rPr>
        <w:t xml:space="preserve">2）在完成本合同规定的服务内容并验收合格后的一个工作周内，甲方向乙方支付本合同总价款的</w:t>
      </w:r>
      <w:r>
        <w:rPr>
          <w:rFonts w:ascii="Arial" w:hAnsi="Arial" w:cs="Arial"/>
          <w:color w:val="ff0000"/>
        </w:rPr>
        <w:t xml:space="preserve">100%。</w:t>
      </w:r>
      <w:r>
        <w:rPr>
          <w:rFonts w:hint="eastAsia"/>
          <w:color w:val="0d0d0d"/>
          <w:szCs w:val="21"/>
        </w:rPr>
        <w:t xml:space="preserve">乙方在项目交付时，应向甲方开具合同总额的增值税发票。</w:t>
      </w:r>
      <w:r>
        <w:rPr>
          <w:color w:val="0d0d0d"/>
          <w:sz w:val="24"/>
          <w:szCs w:val="24"/>
        </w:rPr>
      </w:r>
      <w:r>
        <w:rPr>
          <w:color w:val="0d0d0d"/>
          <w:sz w:val="24"/>
          <w:szCs w:val="24"/>
        </w:rPr>
      </w:r>
    </w:p>
    <w:p>
      <w:pPr>
        <w:pStyle w:val="753"/>
        <w:pBdr/>
        <w:spacing w:line="360" w:lineRule="auto"/>
        <w:ind w:firstLine="440"/>
        <w:rPr>
          <w:color w:val="0d0d0d"/>
          <w:szCs w:val="21"/>
        </w:rPr>
      </w:pPr>
      <w:r>
        <w:rPr>
          <w:rFonts w:hint="eastAsia" w:ascii="Arial" w:hAnsi="Arial" w:cs="Arial"/>
        </w:rPr>
        <w:t xml:space="preserve">3）双方因本合同发生的一切费用均以人民币结算及支付。</w:t>
      </w:r>
      <w:r>
        <w:rPr>
          <w:rFonts w:hint="eastAsia"/>
          <w:color w:val="0d0d0d"/>
          <w:szCs w:val="21"/>
        </w:rPr>
        <w:t xml:space="preserve">乙方应在合同签订后的10日内，以银行保函形式向甲方缴纳合同总价10％的履约保证金</w:t>
      </w:r>
      <w:r>
        <w:rPr>
          <w:rFonts w:hint="eastAsia"/>
          <w:color w:val="0d0d0d"/>
          <w:szCs w:val="21"/>
          <w:u w:val="single"/>
        </w:rPr>
        <w:t xml:space="preserve">             </w:t>
      </w:r>
      <w:r>
        <w:rPr>
          <w:rFonts w:hint="eastAsia"/>
          <w:color w:val="0d0d0d"/>
          <w:szCs w:val="21"/>
        </w:rPr>
        <w:t xml:space="preserve"> 元。项目验收通过之日起一年后，若乙方履行了合同所规定的各项责任，质量保证条款得以实现，则甲方无息全额退还乙方履约保证金。如果乙方未能按合同规定履行其责任和义务，甲方有权从履约保证金中取得补偿。</w:t>
      </w:r>
      <w:r>
        <w:rPr>
          <w:color w:val="0d0d0d"/>
          <w:szCs w:val="21"/>
        </w:rPr>
      </w:r>
      <w:r>
        <w:rPr>
          <w:color w:val="0d0d0d"/>
          <w:szCs w:val="21"/>
        </w:rPr>
      </w:r>
    </w:p>
    <w:p>
      <w:pPr>
        <w:pStyle w:val="753"/>
        <w:widowControl w:val="true"/>
        <w:pBdr/>
        <w:spacing w:line="360" w:lineRule="auto"/>
        <w:ind w:firstLine="420"/>
        <w:rPr>
          <w:rFonts w:ascii="Arial" w:hAnsi="Arial" w:cs="Arial"/>
        </w:rPr>
      </w:pPr>
      <w:r>
        <w:rPr>
          <w:rFonts w:hint="eastAsia" w:ascii="Arial" w:hAnsi="Arial" w:cs="Arial"/>
        </w:rPr>
        <w:t xml:space="preserve">4）付款信息：</w:t>
      </w:r>
      <w:r>
        <w:rPr>
          <w:rFonts w:ascii="Arial" w:hAnsi="Arial" w:cs="Arial"/>
        </w:rPr>
      </w:r>
      <w:r>
        <w:rPr>
          <w:rFonts w:ascii="Arial" w:hAnsi="Arial" w:cs="Arial"/>
        </w:rPr>
      </w:r>
    </w:p>
    <w:p>
      <w:pPr>
        <w:pStyle w:val="753"/>
        <w:widowControl w:val="true"/>
        <w:pBdr/>
        <w:spacing w:line="360" w:lineRule="auto"/>
        <w:ind w:firstLine="420"/>
        <w:rPr>
          <w:rFonts w:ascii="Arial" w:hAnsi="Arial" w:cs="Arial"/>
          <w:color w:val="ff0000"/>
        </w:rPr>
      </w:pPr>
      <w:r>
        <w:rPr>
          <w:rFonts w:hint="eastAsia" w:ascii="Arial" w:hAnsi="Arial" w:cs="Arial"/>
          <w:color w:val="ff0000"/>
        </w:rPr>
        <w:t xml:space="preserve">乙方开户行名称：</w:t>
      </w:r>
      <w:r>
        <w:rPr>
          <w:rFonts w:ascii="Arial" w:hAnsi="Arial" w:cs="Arial"/>
          <w:color w:val="ff0000"/>
        </w:rPr>
      </w:r>
      <w:r>
        <w:rPr>
          <w:rFonts w:ascii="Arial" w:hAnsi="Arial" w:cs="Arial"/>
          <w:color w:val="ff0000"/>
        </w:rPr>
      </w:r>
    </w:p>
    <w:p>
      <w:pPr>
        <w:pStyle w:val="753"/>
        <w:widowControl w:val="true"/>
        <w:pBdr/>
        <w:spacing w:line="360" w:lineRule="auto"/>
        <w:ind w:firstLine="420"/>
        <w:rPr>
          <w:rFonts w:ascii="Arial" w:hAnsi="Arial" w:cs="Arial"/>
          <w:color w:val="ff0000"/>
        </w:rPr>
      </w:pPr>
      <w:r>
        <w:rPr>
          <w:rFonts w:hint="eastAsia" w:ascii="Arial" w:hAnsi="Arial" w:cs="Arial"/>
          <w:color w:val="ff0000"/>
        </w:rPr>
        <w:t xml:space="preserve">公司名称：</w:t>
      </w:r>
      <w:r>
        <w:rPr>
          <w:rFonts w:ascii="Arial" w:hAnsi="Arial" w:cs="Arial"/>
          <w:color w:val="ff0000"/>
        </w:rPr>
      </w:r>
      <w:r>
        <w:rPr>
          <w:rFonts w:ascii="Arial" w:hAnsi="Arial" w:cs="Arial"/>
          <w:color w:val="ff0000"/>
        </w:rPr>
      </w:r>
    </w:p>
    <w:p>
      <w:pPr>
        <w:pStyle w:val="753"/>
        <w:widowControl w:val="true"/>
        <w:pBdr/>
        <w:spacing w:line="360" w:lineRule="auto"/>
        <w:ind w:firstLine="420"/>
        <w:rPr>
          <w:rFonts w:ascii="Arial" w:hAnsi="Arial" w:cs="Arial"/>
          <w:color w:val="ff0000"/>
        </w:rPr>
      </w:pPr>
      <w:r>
        <w:rPr>
          <w:rFonts w:hint="eastAsia" w:ascii="Arial" w:hAnsi="Arial" w:cs="Arial"/>
          <w:color w:val="ff0000"/>
        </w:rPr>
        <w:t xml:space="preserve">公司账号：</w:t>
      </w:r>
      <w:r>
        <w:rPr>
          <w:rFonts w:ascii="Arial" w:hAnsi="Arial" w:cs="Arial"/>
          <w:color w:val="ff0000"/>
        </w:rPr>
      </w:r>
      <w:r>
        <w:rPr>
          <w:rFonts w:ascii="Arial" w:hAnsi="Arial" w:cs="Arial"/>
          <w:color w:val="ff0000"/>
        </w:rPr>
      </w:r>
    </w:p>
    <w:p>
      <w:pPr>
        <w:pStyle w:val="753"/>
        <w:widowControl w:val="true"/>
        <w:pBdr/>
        <w:spacing w:line="360" w:lineRule="auto"/>
        <w:ind w:firstLine="420"/>
        <w:rPr>
          <w:rFonts w:ascii="Arial" w:hAnsi="Arial" w:cs="Arial"/>
        </w:rPr>
      </w:pPr>
      <w:r>
        <w:rPr>
          <w:rFonts w:hint="eastAsia" w:ascii="Arial" w:hAnsi="Arial" w:cs="Arial"/>
        </w:rPr>
        <w:t xml:space="preserve">账户信息变更的，乙方应当在变更之日起10日内书面通知甲方，否则由此产生的不利后果全部由乙方承担。</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5）如乙方根据本合同规定有责任向甲方支付违约金或其它赔偿时，甲方在书面通知乙方后,有权从上述付款中扣除该等款项。</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4. 服务产品交付</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1）交付时间（服务期限）：</w:t>
      </w:r>
      <w:r>
        <w:rPr>
          <w:rFonts w:hint="eastAsia" w:ascii="Arial" w:hAnsi="Arial" w:cs="Arial"/>
          <w:color w:val="ff0000"/>
        </w:rPr>
        <w:t xml:space="preserve">请按照实际要求填写。</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2）交付方式</w:t>
      </w:r>
      <w:r>
        <w:rPr>
          <w:rFonts w:hint="eastAsia" w:ascii="Arial" w:hAnsi="Arial" w:cs="Arial"/>
        </w:rPr>
        <w:tab/>
      </w:r>
      <w:r>
        <w:rPr>
          <w:rFonts w:hint="eastAsia" w:ascii="Arial" w:hAnsi="Arial" w:cs="Arial"/>
        </w:rPr>
        <w:t xml:space="preserve">：</w:t>
      </w:r>
      <w:r>
        <w:rPr>
          <w:rFonts w:hint="eastAsia" w:ascii="Arial" w:hAnsi="Arial" w:cs="Arial"/>
          <w:color w:val="ff0000"/>
        </w:rPr>
        <w:t xml:space="preserve">甲方指定方式交付。</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3）交付服务地点：</w:t>
      </w:r>
      <w:r>
        <w:rPr>
          <w:rFonts w:hint="eastAsia" w:ascii="Arial" w:hAnsi="Arial" w:cs="Arial"/>
          <w:color w:val="ff0000"/>
        </w:rPr>
        <w:t xml:space="preserve">黄冈师范学院</w:t>
      </w:r>
      <w:r>
        <w:rPr>
          <w:rFonts w:ascii="Arial" w:hAnsi="Arial" w:cs="Arial"/>
        </w:rPr>
      </w:r>
      <w:r>
        <w:rPr>
          <w:rFonts w:ascii="Arial" w:hAnsi="Arial" w:cs="Arial"/>
        </w:rPr>
      </w:r>
    </w:p>
    <w:p>
      <w:pPr>
        <w:pStyle w:val="753"/>
        <w:widowControl w:val="true"/>
        <w:pBdr/>
        <w:spacing w:line="360" w:lineRule="auto"/>
        <w:ind w:firstLine="420"/>
        <w:rPr>
          <w:rFonts w:ascii="Arial" w:hAnsi="Arial" w:cs="Arial"/>
          <w:color w:val="ff0000"/>
        </w:rPr>
      </w:pPr>
      <w:r>
        <w:rPr>
          <w:rFonts w:hint="eastAsia" w:ascii="Arial" w:hAnsi="Arial" w:cs="Arial"/>
          <w:color w:val="ff0000"/>
        </w:rPr>
        <w:t xml:space="preserve">4）维保期限（如有）：自验收合格之日算起后，</w:t>
      </w:r>
      <w:r>
        <w:rPr>
          <w:rFonts w:hint="eastAsia" w:ascii="Arial" w:hAnsi="Arial" w:cs="Arial"/>
          <w:color w:val="ff0000"/>
          <w:u w:val="single"/>
        </w:rPr>
        <w:t xml:space="preserve">   </w:t>
      </w:r>
      <w:r>
        <w:rPr>
          <w:rFonts w:hint="eastAsia" w:ascii="Arial" w:hAnsi="Arial" w:cs="Arial"/>
          <w:color w:val="ff0000"/>
        </w:rPr>
        <w:t xml:space="preserve">年内，乙方向甲方提供免费维保。</w:t>
      </w:r>
      <w:r>
        <w:rPr>
          <w:rFonts w:ascii="Arial" w:hAnsi="Arial" w:cs="Arial"/>
          <w:color w:val="ff0000"/>
        </w:rPr>
      </w:r>
      <w:r>
        <w:rPr>
          <w:rFonts w:ascii="Arial" w:hAnsi="Arial" w:cs="Arial"/>
          <w:color w:val="ff0000"/>
        </w:rPr>
      </w:r>
    </w:p>
    <w:p>
      <w:pPr>
        <w:pStyle w:val="753"/>
        <w:widowControl w:val="true"/>
        <w:pBdr/>
        <w:spacing w:line="360" w:lineRule="auto"/>
        <w:ind w:firstLine="420"/>
        <w:rPr>
          <w:rFonts w:ascii="Arial" w:hAnsi="Arial" w:cs="Arial"/>
        </w:rPr>
      </w:pPr>
      <w:r>
        <w:rPr>
          <w:rFonts w:hint="eastAsia" w:ascii="Arial" w:hAnsi="Arial" w:cs="Arial"/>
        </w:rPr>
        <w:t xml:space="preserve">5. 违约责任</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1）甲方未能按合同约定提供经费或未能提供必要的支持，导致乙方工作延误的，应允许合同规定的完成期限相应顺延。</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2）如果乙方未按照合同规定的要求完成合同的服务内容；或甲方根据自身服务需求对乙方提供的服务或服务产品提出意见或建议，乙方未根据甲方的意见或建议进行相应的完善；或乙方未能履行合同规定的任何其他义务时，甲方有权向乙方发出违约通知书，乙方应按照甲方选择的下列一种或多种方式承担赔偿责任：</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在甲方同意延长的期限内交付全部提供服务并承担每周</w:t>
      </w:r>
      <w:r>
        <w:rPr>
          <w:rFonts w:ascii="Arial" w:hAnsi="Arial" w:cs="Arial"/>
        </w:rPr>
        <w:t xml:space="preserve">按合同总额</w:t>
      </w:r>
      <w:r>
        <w:rPr>
          <w:rFonts w:hint="eastAsia" w:ascii="Arial" w:hAnsi="Arial" w:cs="Arial"/>
        </w:rPr>
        <w:t xml:space="preserve">的千分之五的</w:t>
      </w:r>
      <w:r>
        <w:rPr>
          <w:rFonts w:ascii="Arial" w:hAnsi="Arial" w:cs="Arial"/>
        </w:rPr>
        <w:t xml:space="preserve">罚款</w:t>
      </w:r>
      <w:r>
        <w:rPr>
          <w:rFonts w:hint="eastAsia" w:ascii="Arial" w:hAnsi="Arial" w:cs="Arial"/>
        </w:rPr>
        <w:t xml:space="preserve">。</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在甲方规定的时间内，根据自身服务需求对乙方提供的服务或服务产品提出意见或建议，乙方应当根据甲方的意见或建议进行相应的完善。</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如乙方提供服务或服务产品的未达到合同规定的服务内容及要求，且使甲方所遭受损失，经双方商定降低服务的价格或赔偿甲方所遭受的损失。</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甲方有权部分或全部解除合同并要求乙方赔偿由此造成的损失。此时甲方可采取必要的补救措施，相关费用由乙方承担。</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3）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6. 质量标准和验收</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1）验收根据合同规定的服务工作内容及要求进行，乙方承诺提供给甲方的服务内容与合同规定一致。</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2）若验收时发现服务内容与合同规定不符或服务标准未达到合同要求的，双方应签署书面形式证明，乙方应根据该证明及时调整服务内容及要求，并于证明签订之日后日内重新交付服务内容，相关费用由乙方承担。</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7. 专利权、知识产权和保密条款</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乙方保证甲方在本合同中所享有的一切权利，并保证甲方不受第三方指控。如发生第三方指控甲方购买的服务有侵权问题，甲方对此不负任何法律和经济责任，应由乙方与第三方进行交涉，并承担由此而产生的一切法律和经济责任。</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8. 不可抗力</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不可抗力指下列事件：战争、动乱、瘟疫、严重火灾、洪水、地震、风暴或其他自然灾害，以及本合同各方不可预见、不可防止并不能避免或克服的一切其他事件。</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任何一方因不可抗力不能履行本合同规定的全部或部分义务，该方应尽快通知另一方，并须在不可抗力发生后三日内以书面形式向另一方提供详细情况报告及不可抗力对履行本合同的影响程度的说明。</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合同各方应根据不可抗力对本合同履行的影响程度，协商确定是否终止本合同，或是继续履行本合同。</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9. 保密条款</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任何一方对其获知的本合同及附件中其他各方的商业秘密和国家秘密负有保密义务。</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10. 合同的解释和法律适用</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任何一方对本合同及其附件的解释均应遵循诚实信用原则,依照本合同签订时有效的中国法律、法规以及通常的理解进行。</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本合同标题仅供查阅方便，并非对本合同的诠释或解释；本合同中以日表述的时间期限均指自然日。</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对本合同的任何解释均应以书面作出。</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本合同及附件的订立、效力、解释、履行、争议的解决等适用本合同签订时有效的中华人民共和国法律、法规的有关规定。</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11. 权利的保留</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在本合同履行期间，因中国法律、法规、政策的变化致使本合同的部分条款相冲突、无效或失去可强制执行效力时，双方同意合作尽快修改本合同中相冲突或无效或失去强制执行效力的有关条款。</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12. 争议</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在有争议情况下，由甲乙双方协商解决，若双方无法协商解决，由仲裁机构按法律规定解决，或向甲方所在地法院提请起诉。相关费用除仲裁和判决结果有规定的，由败诉方负责。</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13. 其它</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本合同一式陆份，甲方执伍份，乙方执壹份，具有同等法律效力。</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本次采购活动</w:t>
      </w:r>
      <w:r>
        <w:rPr>
          <w:rFonts w:ascii="Arial" w:hAnsi="Arial" w:cs="Arial"/>
        </w:rPr>
        <w:t xml:space="preserve">的</w:t>
      </w:r>
      <w:r>
        <w:rPr>
          <w:rFonts w:hint="eastAsia" w:ascii="Arial" w:hAnsi="Arial" w:cs="Arial"/>
        </w:rPr>
        <w:t xml:space="preserve">项目</w:t>
      </w:r>
      <w:r>
        <w:rPr>
          <w:rFonts w:ascii="Arial" w:hAnsi="Arial" w:cs="Arial"/>
        </w:rPr>
        <w:t xml:space="preserve">负责人</w:t>
      </w:r>
      <w:r>
        <w:rPr>
          <w:rFonts w:hint="eastAsia" w:ascii="Arial" w:hAnsi="Arial" w:cs="Arial"/>
        </w:rPr>
        <w:t xml:space="preserve">及</w:t>
      </w:r>
      <w:r>
        <w:rPr>
          <w:rFonts w:ascii="Arial" w:hAnsi="Arial" w:cs="Arial"/>
        </w:rPr>
        <w:t xml:space="preserve">相关</w:t>
      </w:r>
      <w:r>
        <w:rPr>
          <w:rFonts w:hint="eastAsia" w:ascii="Arial" w:hAnsi="Arial" w:cs="Arial"/>
        </w:rPr>
        <w:t xml:space="preserve">工作</w:t>
      </w:r>
      <w:r>
        <w:rPr>
          <w:rFonts w:ascii="Arial" w:hAnsi="Arial" w:cs="Arial"/>
        </w:rPr>
        <w:t xml:space="preserve">人员</w:t>
      </w:r>
      <w:r>
        <w:rPr>
          <w:rFonts w:hint="eastAsia" w:ascii="Arial" w:hAnsi="Arial" w:cs="Arial"/>
        </w:rPr>
        <w:t xml:space="preserve">与乙方均不存在利害关系，如有不实，项目负责人将承担一切法律责任。</w:t>
      </w:r>
      <w:r>
        <w:rPr>
          <w:rFonts w:ascii="Arial" w:hAnsi="Arial" w:cs="Arial"/>
        </w:rPr>
      </w:r>
      <w:r>
        <w:rPr>
          <w:rFonts w:ascii="Arial" w:hAnsi="Arial" w:cs="Arial"/>
        </w:rPr>
      </w:r>
    </w:p>
    <w:p>
      <w:pPr>
        <w:pStyle w:val="753"/>
        <w:widowControl w:val="true"/>
        <w:pBdr/>
        <w:spacing w:line="360" w:lineRule="auto"/>
        <w:ind w:firstLine="420"/>
        <w:rPr>
          <w:rFonts w:ascii="Arial" w:hAnsi="Arial" w:cs="Arial"/>
        </w:rPr>
      </w:pPr>
      <w:r>
        <w:rPr>
          <w:rFonts w:hint="eastAsia" w:ascii="Arial" w:hAnsi="Arial" w:cs="Arial"/>
        </w:rPr>
        <w:t xml:space="preserve">本合同未尽事宜，双方友好协商处理。</w:t>
      </w:r>
      <w:r>
        <w:rPr>
          <w:rFonts w:ascii="Arial" w:hAnsi="Arial" w:cs="Arial"/>
        </w:rPr>
      </w:r>
      <w:r>
        <w:rPr>
          <w:rFonts w:ascii="Arial" w:hAnsi="Arial" w:cs="Arial"/>
        </w:rPr>
      </w:r>
    </w:p>
    <w:tbl>
      <w:tblPr>
        <w:tblW w:w="10207" w:type="dxa"/>
        <w:tblInd w:w="-709" w:type="dxa"/>
        <w:tblBorders/>
        <w:tblLayout w:type="autofit"/>
        <w:tblCellMar>
          <w:left w:w="108" w:type="dxa"/>
          <w:top w:w="0" w:type="dxa"/>
          <w:right w:w="108" w:type="dxa"/>
          <w:bottom w:w="0" w:type="dxa"/>
        </w:tblCellMar>
        <w:tblLook w:val="04A0" w:firstRow="1" w:lastRow="0" w:firstColumn="1" w:lastColumn="0" w:noHBand="0" w:noVBand="1"/>
      </w:tblPr>
      <w:tblGrid>
        <w:gridCol w:w="1843"/>
        <w:gridCol w:w="3261"/>
        <w:gridCol w:w="1842"/>
        <w:gridCol w:w="3261"/>
      </w:tblGrid>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甲方（盖章）：</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b/>
                <w:sz w:val="24"/>
                <w:u w:val="single"/>
              </w:rPr>
              <w:t xml:space="preserve">黄冈师范学院</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乙方（盖章）：</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t xml:space="preserve">        </w:t>
            </w:r>
            <w:r>
              <w:rPr>
                <w:rFonts w:hint="eastAsia" w:eastAsia="楷体_GB2312"/>
                <w:sz w:val="24"/>
                <w:u w:val="single"/>
              </w:rPr>
              <w:t xml:space="preserve">           </w:t>
            </w:r>
            <w:r>
              <w:rPr>
                <w:rFonts w:eastAsia="楷体_GB2312"/>
                <w:sz w:val="24"/>
                <w:u w:val="single"/>
              </w:rPr>
              <w:t xml:space="preserve">   </w:t>
            </w: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地址：</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b/>
                <w:szCs w:val="21"/>
              </w:rPr>
              <w:t xml:space="preserve">黄冈市开发区新港二路146号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地址：</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pacing w:val="-12"/>
                <w:sz w:val="24"/>
                <w:szCs w:val="24"/>
              </w:rPr>
              <w:t xml:space="preserve">开户银行：</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pacing w:val="-12"/>
                <w:sz w:val="24"/>
                <w:szCs w:val="24"/>
              </w:rPr>
              <w:t xml:space="preserve">中国银行黄冈明珠大道支行</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pacing w:val="-12"/>
                <w:sz w:val="24"/>
                <w:szCs w:val="24"/>
              </w:rPr>
              <w:t xml:space="preserve">开户银行：</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hint="eastAsia" w:eastAsia="楷体_GB2312"/>
                <w:sz w:val="24"/>
                <w:szCs w:val="24"/>
              </w:rPr>
              <w:t xml:space="preserve">账</w:t>
            </w:r>
            <w:r>
              <w:rPr>
                <w:rFonts w:eastAsia="楷体_GB2312"/>
                <w:sz w:val="24"/>
                <w:szCs w:val="24"/>
              </w:rPr>
              <w:t xml:space="preserve">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szCs w:val="24"/>
              </w:rPr>
              <w:t xml:space="preserve">566457536252</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hint="eastAsia" w:eastAsia="楷体_GB2312"/>
                <w:sz w:val="24"/>
                <w:szCs w:val="24"/>
              </w:rPr>
              <w:t xml:space="preserve">账</w:t>
            </w:r>
            <w:r>
              <w:rPr>
                <w:rFonts w:eastAsia="楷体_GB2312"/>
                <w:sz w:val="24"/>
                <w:szCs w:val="24"/>
              </w:rPr>
              <w:t xml:space="preserve">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行号：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color w:val="333333"/>
                <w:sz w:val="24"/>
                <w:szCs w:val="24"/>
              </w:rPr>
              <w:t xml:space="preserve">104533006405</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行号：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hint="eastAsia" w:eastAsia="楷体_GB2312"/>
                <w:sz w:val="24"/>
              </w:rPr>
              <w:t xml:space="preserve">纳税人识别号：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12420000420725008U</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hint="eastAsia" w:eastAsia="楷体_GB2312"/>
                <w:sz w:val="24"/>
              </w:rPr>
              <w:t xml:space="preserve">纳税人识别号：</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联系人</w:t>
            </w:r>
            <w:r>
              <w:rPr>
                <w:rFonts w:hint="eastAsia" w:eastAsia="楷体_GB2312"/>
                <w:sz w:val="24"/>
              </w:rPr>
              <w:t xml:space="preserve">及电话</w:t>
            </w:r>
            <w:r>
              <w:rPr>
                <w:rFonts w:eastAsia="楷体_GB2312"/>
                <w:sz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联系人</w:t>
            </w:r>
            <w:r>
              <w:rPr>
                <w:rFonts w:hint="eastAsia" w:eastAsia="楷体_GB2312"/>
                <w:sz w:val="24"/>
              </w:rPr>
              <w:t xml:space="preserve">及电话</w:t>
            </w:r>
            <w:r>
              <w:rPr>
                <w:rFonts w:eastAsia="楷体_GB2312"/>
                <w:sz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hint="eastAsia" w:eastAsia="楷体_GB2312"/>
                <w:sz w:val="24"/>
              </w:rPr>
              <w:t xml:space="preserve">办公</w:t>
            </w:r>
            <w:r>
              <w:rPr>
                <w:rFonts w:eastAsia="楷体_GB2312"/>
                <w:sz w:val="24"/>
              </w:rPr>
              <w:t xml:space="preserve">电话：</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r>
            <w:r>
              <w:rPr>
                <w:rFonts w:eastAsia="楷体_GB2312"/>
                <w:sz w:val="24"/>
                <w:u w:val="single"/>
              </w:rPr>
            </w:r>
          </w:p>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rPr>
              <w:t xml:space="preserve"> (fax)</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hint="eastAsia" w:eastAsia="楷体_GB2312"/>
                <w:sz w:val="24"/>
              </w:rPr>
              <w:t xml:space="preserve">办公</w:t>
            </w:r>
            <w:r>
              <w:rPr>
                <w:rFonts w:eastAsia="楷体_GB2312"/>
                <w:sz w:val="24"/>
              </w:rPr>
              <w:t xml:space="preserve">电话：</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rFonts w:eastAsia="楷体_GB2312"/>
                <w:sz w:val="24"/>
                <w:u w:val="single"/>
              </w:rPr>
            </w:pPr>
            <w:r>
              <w:rPr>
                <w:rFonts w:eastAsia="楷体_GB2312"/>
                <w:sz w:val="24"/>
                <w:u w:val="single"/>
              </w:rPr>
              <w:t xml:space="preserve">            (o)</w:t>
            </w:r>
            <w:r>
              <w:rPr>
                <w:rFonts w:eastAsia="楷体_GB2312"/>
                <w:sz w:val="24"/>
                <w:u w:val="single"/>
              </w:rPr>
            </w:r>
            <w:r>
              <w:rPr>
                <w:rFonts w:eastAsia="楷体_GB2312"/>
                <w:sz w:val="24"/>
                <w:u w:val="single"/>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t xml:space="preserve">(fax)</w:t>
            </w: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法定代表人</w:t>
            </w:r>
            <w:r>
              <w:rPr>
                <w:rFonts w:hint="eastAsia" w:eastAsia="楷体_GB2312"/>
                <w:sz w:val="24"/>
                <w:szCs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法定代表人</w:t>
            </w:r>
            <w:r>
              <w:rPr>
                <w:rFonts w:hint="eastAsia" w:eastAsia="楷体_GB2312"/>
                <w:sz w:val="24"/>
                <w:szCs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授权代表人</w:t>
            </w:r>
            <w:r>
              <w:rPr>
                <w:rFonts w:hint="eastAsia" w:eastAsia="楷体_GB2312"/>
                <w:sz w:val="24"/>
                <w:szCs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szCs w:val="24"/>
              </w:rPr>
              <w:t xml:space="preserve">授权代表人</w:t>
            </w:r>
            <w:r>
              <w:rPr>
                <w:rFonts w:hint="eastAsia" w:eastAsia="楷体_GB2312"/>
                <w:sz w:val="24"/>
                <w:szCs w:val="24"/>
              </w:rPr>
              <w:t xml:space="preserve">：</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hint="eastAsia" w:eastAsia="楷体_GB2312"/>
                <w:sz w:val="24"/>
                <w:u w:val="single"/>
              </w:rPr>
              <w:t xml:space="preserve">                    </w:t>
            </w:r>
            <w:r>
              <w:rPr>
                <w:rFonts w:eastAsia="楷体_GB2312"/>
                <w:sz w:val="24"/>
                <w:u w:val="single"/>
              </w:rPr>
            </w:r>
            <w:r>
              <w:rPr>
                <w:rFonts w:eastAsia="楷体_GB2312"/>
                <w:sz w:val="24"/>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签字时间：</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t xml:space="preserve">20</w:t>
            </w:r>
            <w:r>
              <w:rPr>
                <w:rFonts w:hint="eastAsia" w:eastAsia="楷体_GB2312"/>
                <w:sz w:val="24"/>
                <w:u w:val="single"/>
              </w:rPr>
              <w:t xml:space="preserve">25</w:t>
            </w:r>
            <w:r>
              <w:rPr>
                <w:rFonts w:eastAsia="楷体_GB2312"/>
                <w:sz w:val="24"/>
                <w:u w:val="single"/>
              </w:rPr>
              <w:t xml:space="preserve">年   月   日 </w:t>
            </w:r>
            <w:r>
              <w:rPr>
                <w:rFonts w:eastAsia="楷体_GB2312"/>
                <w:sz w:val="24"/>
              </w:rPr>
              <w:t xml:space="preserve"> </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rFonts w:eastAsia="楷体_GB2312"/>
                <w:sz w:val="24"/>
                <w:u w:val="single"/>
              </w:rPr>
            </w:pPr>
            <w:r>
              <w:rPr>
                <w:rFonts w:eastAsia="楷体_GB2312"/>
                <w:sz w:val="24"/>
              </w:rPr>
              <w:t xml:space="preserve">签字时间：</w:t>
            </w:r>
            <w:r>
              <w:rPr>
                <w:rFonts w:eastAsia="楷体_GB2312"/>
                <w:sz w:val="24"/>
                <w:u w:val="single"/>
              </w:rPr>
            </w:r>
            <w:r>
              <w:rPr>
                <w:rFonts w:eastAsia="楷体_GB2312"/>
                <w:sz w:val="24"/>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rFonts w:eastAsia="楷体_GB2312"/>
                <w:sz w:val="24"/>
                <w:u w:val="single"/>
              </w:rPr>
            </w:pPr>
            <w:r>
              <w:rPr>
                <w:rFonts w:eastAsia="楷体_GB2312"/>
                <w:sz w:val="24"/>
                <w:u w:val="single"/>
              </w:rPr>
              <w:t xml:space="preserve">20</w:t>
            </w:r>
            <w:r>
              <w:rPr>
                <w:rFonts w:hint="eastAsia" w:eastAsia="楷体_GB2312"/>
                <w:sz w:val="24"/>
                <w:u w:val="single"/>
              </w:rPr>
              <w:t xml:space="preserve">25</w:t>
            </w:r>
            <w:r>
              <w:rPr>
                <w:rFonts w:eastAsia="楷体_GB2312"/>
                <w:sz w:val="24"/>
                <w:u w:val="single"/>
              </w:rPr>
              <w:t xml:space="preserve">年   月   日 </w:t>
            </w:r>
            <w:r>
              <w:rPr>
                <w:rFonts w:eastAsia="楷体_GB2312"/>
                <w:sz w:val="24"/>
              </w:rPr>
              <w:t xml:space="preserve"> </w:t>
            </w:r>
            <w:r>
              <w:rPr>
                <w:rFonts w:eastAsia="楷体_GB2312"/>
                <w:sz w:val="24"/>
                <w:u w:val="single"/>
              </w:rPr>
            </w:r>
            <w:r>
              <w:rPr>
                <w:rFonts w:eastAsia="楷体_GB2312"/>
                <w:sz w:val="24"/>
                <w:u w:val="single"/>
              </w:rPr>
            </w:r>
          </w:p>
        </w:tc>
      </w:tr>
    </w:tbl>
    <w:p>
      <w:pPr>
        <w:pStyle w:val="753"/>
        <w:pBdr/>
        <w:spacing w:line="560" w:lineRule="exact"/>
        <w:ind/>
        <w:rPr>
          <w:rFonts w:eastAsia="楷体_GB2312"/>
          <w:sz w:val="24"/>
          <w:u w:val="single"/>
        </w:rPr>
      </w:pPr>
      <w:r>
        <w:rPr>
          <w:rFonts w:eastAsia="楷体_GB2312"/>
          <w:sz w:val="24"/>
          <w:u w:val="single"/>
        </w:rPr>
      </w:r>
      <w:r>
        <w:rPr>
          <w:rFonts w:eastAsia="楷体_GB2312"/>
          <w:sz w:val="24"/>
          <w:u w:val="single"/>
        </w:rPr>
      </w:r>
    </w:p>
    <w:p>
      <w:pPr>
        <w:pStyle w:val="753"/>
        <w:widowControl w:val="true"/>
        <w:pBdr/>
        <w:spacing w:line="360" w:lineRule="auto"/>
        <w:ind w:firstLine="420"/>
        <w:rPr>
          <w:rFonts w:ascii="Arial" w:hAnsi="Arial" w:cs="Arial"/>
        </w:rPr>
      </w:pPr>
      <w:r>
        <w:rPr>
          <w:rFonts w:ascii="Arial" w:hAnsi="Arial" w:cs="Arial"/>
        </w:rPr>
      </w:r>
      <w:r>
        <w:rPr>
          <w:rFonts w:ascii="Arial" w:hAnsi="Arial" w:cs="Arial"/>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t xml:space="preserve">附件4    软件采购合同参考文本</w:t>
      </w:r>
      <w:r>
        <w:rPr>
          <w:rFonts w:hint="eastAsia"/>
        </w:rPr>
      </w:r>
      <w:r>
        <w:rPr>
          <w:rFonts w:hint="eastAsia"/>
        </w:rPr>
      </w:r>
    </w:p>
    <w:p>
      <w:pPr>
        <w:pStyle w:val="777"/>
        <w:pBdr/>
        <w:spacing/>
        <w:ind/>
        <w:jc w:val="center"/>
        <w:rPr>
          <w:rFonts w:hint="eastAsia"/>
          <w:b/>
          <w:bCs/>
          <w:spacing w:val="-20"/>
          <w:sz w:val="48"/>
          <w:szCs w:val="48"/>
        </w:rPr>
      </w:pPr>
      <w:r>
        <w:rPr>
          <w:rFonts w:hint="eastAsia"/>
          <w:b/>
          <w:bCs/>
          <w:spacing w:val="-20"/>
          <w:sz w:val="48"/>
          <w:szCs w:val="48"/>
        </w:rPr>
      </w:r>
      <w:r>
        <w:rPr>
          <w:rFonts w:hint="eastAsia"/>
          <w:b/>
          <w:bCs/>
          <w:spacing w:val="-20"/>
          <w:sz w:val="48"/>
          <w:szCs w:val="48"/>
        </w:rPr>
      </w:r>
    </w:p>
    <w:p>
      <w:pPr>
        <w:pStyle w:val="777"/>
        <w:pBdr/>
        <w:spacing/>
        <w:ind/>
        <w:jc w:val="center"/>
        <w:rPr>
          <w:rFonts w:hint="eastAsia"/>
          <w:b/>
          <w:bCs/>
          <w:spacing w:val="-20"/>
          <w:sz w:val="48"/>
          <w:szCs w:val="48"/>
        </w:rPr>
      </w:pPr>
      <w:r>
        <w:rPr>
          <w:rFonts w:hint="eastAsia"/>
          <w:b/>
          <w:bCs/>
          <w:spacing w:val="-20"/>
          <w:sz w:val="48"/>
          <w:szCs w:val="48"/>
        </w:rPr>
      </w:r>
      <w:r>
        <w:rPr>
          <w:rFonts w:hint="eastAsia"/>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黄冈师范学院xxxx软件项目采购合同</w:t>
      </w:r>
      <w:r>
        <w:rPr>
          <w:b/>
          <w:bCs/>
          <w:spacing w:val="-20"/>
          <w:sz w:val="48"/>
          <w:szCs w:val="48"/>
        </w:rPr>
      </w:r>
      <w:r>
        <w:rPr>
          <w:b/>
          <w:bCs/>
          <w:spacing w:val="-20"/>
          <w:sz w:val="48"/>
          <w:szCs w:val="48"/>
        </w:rPr>
      </w:r>
    </w:p>
    <w:p>
      <w:pPr>
        <w:pStyle w:val="777"/>
        <w:pBdr/>
        <w:spacing/>
        <w:ind/>
        <w:jc w:val="center"/>
        <w:rPr>
          <w:b/>
          <w:bCs/>
          <w:spacing w:val="-20"/>
          <w:sz w:val="48"/>
          <w:szCs w:val="48"/>
        </w:rPr>
      </w:pPr>
      <w:r>
        <w:rPr>
          <w:rFonts w:hint="eastAsia"/>
          <w:b/>
          <w:bCs/>
          <w:spacing w:val="-20"/>
          <w:sz w:val="48"/>
          <w:szCs w:val="48"/>
        </w:rPr>
        <w:t xml:space="preserve">（参考文本）</w:t>
      </w:r>
      <w:r>
        <w:rPr>
          <w:b/>
          <w:bCs/>
          <w:spacing w:val="-20"/>
          <w:sz w:val="48"/>
          <w:szCs w:val="48"/>
        </w:rPr>
      </w:r>
      <w:r>
        <w:rPr>
          <w:b/>
          <w:bCs/>
          <w:spacing w:val="-20"/>
          <w:sz w:val="48"/>
          <w:szCs w:val="48"/>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ind/>
        <w:rPr>
          <w:b/>
          <w:bCs/>
          <w:spacing w:val="-20"/>
          <w:sz w:val="40"/>
          <w:szCs w:val="40"/>
        </w:rPr>
      </w:pPr>
      <w:r>
        <w:rPr>
          <w:b/>
          <w:bCs/>
          <w:spacing w:val="-20"/>
          <w:sz w:val="40"/>
          <w:szCs w:val="40"/>
        </w:rPr>
      </w:r>
      <w:r>
        <w:rPr>
          <w:b/>
          <w:bCs/>
          <w:spacing w:val="-20"/>
          <w:sz w:val="40"/>
          <w:szCs w:val="40"/>
        </w:rPr>
      </w:r>
    </w:p>
    <w:p>
      <w:pPr>
        <w:pStyle w:val="753"/>
        <w:pBdr/>
        <w:spacing w:line="360" w:lineRule="auto"/>
        <w:ind w:left="440"/>
        <w:rPr>
          <w:sz w:val="32"/>
          <w:szCs w:val="32"/>
        </w:rPr>
      </w:pPr>
      <w:r>
        <w:rPr>
          <w:rFonts w:hint="eastAsia"/>
          <w:sz w:val="32"/>
          <w:szCs w:val="32"/>
        </w:rPr>
        <w:t xml:space="preserve">项目名称：</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合同编号：</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甲    方：</w:t>
      </w:r>
      <w:r>
        <w:rPr>
          <w:rFonts w:hint="eastAsia"/>
          <w:sz w:val="32"/>
          <w:szCs w:val="32"/>
          <w:u w:val="single"/>
        </w:rPr>
        <w:t xml:space="preserve">                             </w:t>
      </w:r>
      <w:r>
        <w:rPr>
          <w:sz w:val="32"/>
          <w:szCs w:val="32"/>
        </w:rPr>
      </w:r>
      <w:r>
        <w:rPr>
          <w:sz w:val="32"/>
          <w:szCs w:val="32"/>
        </w:rPr>
      </w:r>
    </w:p>
    <w:p>
      <w:pPr>
        <w:pStyle w:val="753"/>
        <w:pBdr/>
        <w:spacing w:line="360" w:lineRule="auto"/>
        <w:ind w:left="440"/>
        <w:rPr>
          <w:sz w:val="32"/>
          <w:szCs w:val="32"/>
          <w:u w:val="single"/>
        </w:rPr>
      </w:pPr>
      <w:r>
        <w:rPr>
          <w:rFonts w:hint="eastAsia"/>
          <w:sz w:val="32"/>
          <w:szCs w:val="32"/>
        </w:rPr>
        <w:t xml:space="preserve">乙    方：</w:t>
      </w:r>
      <w:r>
        <w:rPr>
          <w:rFonts w:hint="eastAsia"/>
          <w:sz w:val="32"/>
          <w:szCs w:val="32"/>
          <w:u w:val="single"/>
        </w:rPr>
        <w:t xml:space="preserve">                             </w:t>
      </w:r>
      <w:r>
        <w:rPr>
          <w:sz w:val="32"/>
          <w:szCs w:val="32"/>
          <w:u w:val="single"/>
        </w:rPr>
      </w:r>
      <w:r>
        <w:rPr>
          <w:sz w:val="32"/>
          <w:szCs w:val="32"/>
          <w:u w:val="single"/>
        </w:rPr>
      </w:r>
    </w:p>
    <w:p>
      <w:pPr>
        <w:pStyle w:val="753"/>
        <w:pBdr/>
        <w:spacing w:line="360" w:lineRule="auto"/>
        <w:ind w:left="440"/>
        <w:rPr>
          <w:sz w:val="32"/>
          <w:szCs w:val="32"/>
        </w:rPr>
      </w:pPr>
      <w:r>
        <w:rPr>
          <w:rFonts w:hint="eastAsia"/>
          <w:sz w:val="32"/>
          <w:szCs w:val="32"/>
        </w:rPr>
        <w:t xml:space="preserve">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rPr>
      </w:r>
      <w:r>
        <w:rPr>
          <w:sz w:val="32"/>
          <w:szCs w:val="32"/>
        </w:rPr>
      </w:r>
    </w:p>
    <w:p>
      <w:pPr>
        <w:pStyle w:val="753"/>
        <w:pBdr/>
        <w:spacing/>
        <w:ind/>
        <w:rPr/>
      </w:pPr>
      <w:r/>
      <w:r/>
    </w:p>
    <w:p>
      <w:pPr>
        <w:pStyle w:val="753"/>
        <w:pBdr/>
        <w:spacing/>
        <w:ind/>
        <w:rPr>
          <w:rFonts w:ascii="Arial" w:hAnsi="Arial" w:cs="Arial"/>
          <w:b/>
          <w:bCs/>
          <w:color w:val="ff0000"/>
          <w:sz w:val="28"/>
          <w:shd w:val="pct10" w:color="auto" w:fill="ffffff"/>
        </w:rPr>
      </w:pPr>
      <w:r>
        <w:rPr>
          <w:rFonts w:eastAsia="黑体"/>
          <w:sz w:val="44"/>
          <w:szCs w:val="44"/>
        </w:rPr>
        <w:br w:type="page" w:clear="all"/>
      </w:r>
      <w:r>
        <w:rPr>
          <w:rFonts w:hint="eastAsia" w:ascii="Arial" w:hAnsi="Arial" w:cs="Arial"/>
          <w:b/>
          <w:bCs/>
          <w:color w:val="ff0000"/>
          <w:sz w:val="28"/>
          <w:shd w:val="pct10" w:color="auto" w:fill="ffffff"/>
        </w:rPr>
        <w:t xml:space="preserve">软件类</w:t>
      </w:r>
      <w:r>
        <w:rPr>
          <w:rFonts w:ascii="Arial" w:hAnsi="Arial" w:cs="Arial"/>
          <w:b/>
          <w:bCs/>
          <w:color w:val="ff0000"/>
          <w:sz w:val="28"/>
          <w:shd w:val="pct10" w:color="auto" w:fill="ffffff"/>
        </w:rPr>
      </w:r>
      <w:r>
        <w:rPr>
          <w:rFonts w:ascii="Arial" w:hAnsi="Arial" w:cs="Arial"/>
          <w:b/>
          <w:bCs/>
          <w:color w:val="ff0000"/>
          <w:sz w:val="28"/>
          <w:shd w:val="pct10" w:color="auto" w:fill="ffffff"/>
        </w:rPr>
      </w:r>
    </w:p>
    <w:p>
      <w:pPr>
        <w:pStyle w:val="753"/>
        <w:widowControl w:val="true"/>
        <w:pBdr/>
        <w:spacing w:line="360" w:lineRule="auto"/>
        <w:ind w:firstLine="6050"/>
        <w:rPr>
          <w:rFonts w:ascii="Arial" w:hAnsi="Arial" w:cs="Arial"/>
          <w:bCs/>
          <w:color w:val="ff0000"/>
        </w:rPr>
      </w:pPr>
      <w:r>
        <w:rPr>
          <w:rFonts w:hint="eastAsia" w:ascii="Arial" w:hAnsi="Arial" w:cs="Arial"/>
          <w:bCs/>
          <w:shd w:val="pct10" w:color="auto" w:fill="ffffff"/>
        </w:rPr>
        <w:t xml:space="preserve">合同编号：</w:t>
      </w:r>
      <w:r>
        <w:rPr>
          <w:rFonts w:hint="eastAsia" w:ascii="Arial" w:hAnsi="Arial" w:cs="Arial"/>
          <w:bCs/>
          <w:color w:val="ff0000"/>
        </w:rPr>
        <w:t xml:space="preserve"> </w:t>
      </w:r>
      <w:r>
        <w:rPr>
          <w:rFonts w:ascii="Arial" w:hAnsi="Arial" w:cs="Arial"/>
          <w:bCs/>
          <w:color w:val="ff0000"/>
        </w:rPr>
      </w:r>
      <w:r>
        <w:rPr>
          <w:rFonts w:ascii="Arial" w:hAnsi="Arial" w:cs="Arial"/>
          <w:bCs/>
          <w:color w:val="ff0000"/>
        </w:rPr>
      </w:r>
    </w:p>
    <w:p>
      <w:pPr>
        <w:pStyle w:val="753"/>
        <w:pBdr/>
        <w:spacing w:line="360" w:lineRule="auto"/>
        <w:ind/>
        <w:jc w:val="center"/>
        <w:rPr>
          <w:b/>
          <w:sz w:val="36"/>
          <w:szCs w:val="36"/>
        </w:rPr>
      </w:pPr>
      <w:r>
        <w:rPr>
          <w:rFonts w:hint="eastAsia"/>
          <w:b/>
          <w:sz w:val="36"/>
          <w:szCs w:val="36"/>
        </w:rPr>
        <w:t xml:space="preserve">*****项目合同</w:t>
      </w:r>
      <w:r>
        <w:rPr>
          <w:b/>
          <w:sz w:val="36"/>
          <w:szCs w:val="36"/>
        </w:rPr>
      </w:r>
      <w:r>
        <w:rPr>
          <w:b/>
          <w:sz w:val="36"/>
          <w:szCs w:val="36"/>
        </w:rPr>
      </w:r>
    </w:p>
    <w:p>
      <w:pPr>
        <w:pStyle w:val="753"/>
        <w:pBdr/>
        <w:spacing w:line="360" w:lineRule="auto"/>
        <w:ind/>
        <w:rPr>
          <w:sz w:val="24"/>
          <w:szCs w:val="24"/>
        </w:rPr>
      </w:pPr>
      <w:r>
        <w:rPr>
          <w:sz w:val="24"/>
          <w:szCs w:val="24"/>
        </w:rPr>
      </w:r>
      <w:r>
        <w:rPr>
          <w:sz w:val="24"/>
          <w:szCs w:val="24"/>
        </w:rPr>
      </w:r>
    </w:p>
    <w:p>
      <w:pPr>
        <w:pStyle w:val="753"/>
        <w:pBdr/>
        <w:spacing w:line="360" w:lineRule="auto"/>
        <w:ind/>
        <w:rPr>
          <w:sz w:val="24"/>
          <w:szCs w:val="24"/>
        </w:rPr>
      </w:pP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本合同由中华人民共和国的</w:t>
      </w:r>
      <w:r>
        <w:rPr>
          <w:rFonts w:hint="eastAsia"/>
          <w:sz w:val="24"/>
          <w:szCs w:val="24"/>
          <w:u w:val="single"/>
        </w:rPr>
        <w:t xml:space="preserve">黄冈师范学院</w:t>
      </w:r>
      <w:r>
        <w:rPr>
          <w:rFonts w:hint="eastAsia"/>
          <w:sz w:val="24"/>
          <w:szCs w:val="24"/>
        </w:rPr>
        <w:t xml:space="preserve">（以下简称“甲方”）和</w:t>
      </w:r>
      <w:r>
        <w:rPr>
          <w:rFonts w:hint="eastAsia"/>
          <w:sz w:val="24"/>
          <w:szCs w:val="24"/>
          <w:u w:val="single"/>
        </w:rPr>
        <w:t xml:space="preserve">********公司</w:t>
      </w:r>
      <w:r>
        <w:rPr>
          <w:rFonts w:hint="eastAsia"/>
          <w:sz w:val="24"/>
          <w:szCs w:val="24"/>
        </w:rPr>
        <w:t xml:space="preserve">（以下简称“乙方”）按下述条款和条件签署。</w:t>
      </w: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鉴于甲方为获得以下软件（下称“项目软件”或“合同软件”），即（****系统或软件）而采购（公开招标），采购（招标）项目名称为“黄冈师范学院******”，合同编号为*******，并接受了乙方以总金额（</w:t>
      </w:r>
      <w:r>
        <w:rPr>
          <w:rFonts w:hint="eastAsia"/>
          <w:sz w:val="24"/>
          <w:szCs w:val="24"/>
          <w:u w:val="single"/>
        </w:rPr>
        <w:t xml:space="preserve">人民币：*******</w:t>
      </w:r>
      <w:r>
        <w:rPr>
          <w:rFonts w:hint="eastAsia"/>
          <w:sz w:val="24"/>
          <w:szCs w:val="24"/>
        </w:rPr>
        <w:t xml:space="preserve">万元，</w:t>
      </w:r>
      <w:r>
        <w:rPr>
          <w:rFonts w:hint="eastAsia"/>
          <w:sz w:val="24"/>
          <w:szCs w:val="24"/>
          <w:u w:val="single"/>
        </w:rPr>
        <w:t xml:space="preserve">￥*******</w:t>
      </w:r>
      <w:r>
        <w:rPr>
          <w:rFonts w:hint="eastAsia"/>
          <w:sz w:val="24"/>
          <w:szCs w:val="24"/>
        </w:rPr>
        <w:t xml:space="preserve">）（以下简称“合同价”）提供上述项目的投标。</w:t>
      </w:r>
      <w:r>
        <w:rPr>
          <w:sz w:val="24"/>
          <w:szCs w:val="24"/>
        </w:rPr>
      </w:r>
      <w:r>
        <w:rPr>
          <w:sz w:val="24"/>
          <w:szCs w:val="24"/>
        </w:rPr>
      </w:r>
    </w:p>
    <w:p>
      <w:pPr>
        <w:pStyle w:val="753"/>
        <w:pBdr/>
        <w:spacing w:line="360" w:lineRule="auto"/>
        <w:ind w:firstLine="480"/>
        <w:rPr>
          <w:sz w:val="24"/>
          <w:szCs w:val="24"/>
        </w:rPr>
      </w:pPr>
      <w:r>
        <w:rPr>
          <w:rFonts w:hint="eastAsia"/>
          <w:sz w:val="24"/>
          <w:szCs w:val="24"/>
        </w:rPr>
        <w:t xml:space="preserve">本合同在此声明如下：</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下述文件是本合同的一部分，并与本合同一起阅读和解释；</w:t>
      </w:r>
      <w:r>
        <w:rPr>
          <w:sz w:val="24"/>
          <w:szCs w:val="24"/>
        </w:rPr>
      </w:r>
      <w:r>
        <w:rPr>
          <w:sz w:val="24"/>
          <w:szCs w:val="24"/>
        </w:rPr>
      </w:r>
    </w:p>
    <w:p>
      <w:pPr>
        <w:pStyle w:val="753"/>
        <w:numPr>
          <w:ilvl w:val="0"/>
          <w:numId w:val="11"/>
        </w:numPr>
        <w:pBdr/>
        <w:tabs>
          <w:tab w:val="left" w:leader="none" w:pos="1324"/>
        </w:tabs>
        <w:spacing w:line="360" w:lineRule="auto"/>
        <w:ind/>
        <w:jc w:val="both"/>
        <w:rPr>
          <w:sz w:val="24"/>
          <w:szCs w:val="24"/>
        </w:rPr>
      </w:pPr>
      <w:r>
        <w:rPr>
          <w:rFonts w:hint="eastAsia"/>
          <w:sz w:val="24"/>
          <w:szCs w:val="24"/>
        </w:rPr>
        <w:t xml:space="preserve">合同条款</w:t>
      </w:r>
      <w:r>
        <w:rPr>
          <w:sz w:val="24"/>
          <w:szCs w:val="24"/>
        </w:rPr>
      </w:r>
      <w:r>
        <w:rPr>
          <w:sz w:val="24"/>
          <w:szCs w:val="24"/>
        </w:rPr>
      </w:r>
    </w:p>
    <w:p>
      <w:pPr>
        <w:pStyle w:val="753"/>
        <w:numPr>
          <w:ilvl w:val="0"/>
          <w:numId w:val="12"/>
        </w:numPr>
        <w:pBdr/>
        <w:tabs>
          <w:tab w:val="left" w:leader="none" w:pos="1324"/>
        </w:tabs>
        <w:spacing w:line="360" w:lineRule="auto"/>
        <w:ind/>
        <w:jc w:val="both"/>
        <w:rPr>
          <w:sz w:val="24"/>
          <w:szCs w:val="24"/>
        </w:rPr>
      </w:pPr>
      <w:r>
        <w:rPr>
          <w:rFonts w:hint="eastAsia"/>
          <w:sz w:val="24"/>
          <w:szCs w:val="24"/>
        </w:rPr>
        <w:t xml:space="preserve">采购文件</w:t>
      </w:r>
      <w:r>
        <w:rPr>
          <w:sz w:val="24"/>
          <w:szCs w:val="24"/>
        </w:rPr>
      </w:r>
      <w:r>
        <w:rPr>
          <w:sz w:val="24"/>
          <w:szCs w:val="24"/>
        </w:rPr>
      </w:r>
    </w:p>
    <w:p>
      <w:pPr>
        <w:pStyle w:val="753"/>
        <w:numPr>
          <w:ilvl w:val="0"/>
          <w:numId w:val="12"/>
        </w:numPr>
        <w:pBdr/>
        <w:tabs>
          <w:tab w:val="left" w:leader="none" w:pos="1324"/>
        </w:tabs>
        <w:spacing w:line="360" w:lineRule="auto"/>
        <w:ind/>
        <w:jc w:val="both"/>
        <w:rPr>
          <w:sz w:val="24"/>
          <w:szCs w:val="24"/>
        </w:rPr>
      </w:pPr>
      <w:r>
        <w:rPr>
          <w:rFonts w:hint="eastAsia"/>
          <w:sz w:val="24"/>
          <w:szCs w:val="24"/>
        </w:rPr>
        <w:t xml:space="preserve">响应文件</w:t>
      </w:r>
      <w:r>
        <w:rPr>
          <w:sz w:val="24"/>
          <w:szCs w:val="24"/>
        </w:rPr>
      </w:r>
      <w:r>
        <w:rPr>
          <w:sz w:val="24"/>
          <w:szCs w:val="24"/>
        </w:rPr>
      </w:r>
    </w:p>
    <w:p>
      <w:pPr>
        <w:pStyle w:val="753"/>
        <w:numPr>
          <w:ilvl w:val="0"/>
          <w:numId w:val="12"/>
        </w:numPr>
        <w:pBdr/>
        <w:tabs>
          <w:tab w:val="left" w:leader="none" w:pos="1324"/>
        </w:tabs>
        <w:spacing w:line="360" w:lineRule="auto"/>
        <w:ind/>
        <w:jc w:val="both"/>
        <w:rPr>
          <w:sz w:val="24"/>
          <w:szCs w:val="24"/>
        </w:rPr>
      </w:pPr>
      <w:r>
        <w:rPr>
          <w:rFonts w:hint="eastAsia"/>
          <w:sz w:val="24"/>
          <w:szCs w:val="24"/>
        </w:rPr>
        <w:t xml:space="preserve">成交（中标）通知书</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考虑到甲方将按照本合同向乙方支付，乙方在此保证全部按照合同的规定向甲方提供项目软件，并修补缺陷。</w:t>
      </w:r>
      <w:r>
        <w:rPr>
          <w:sz w:val="24"/>
          <w:szCs w:val="24"/>
        </w:rPr>
      </w:r>
      <w:r>
        <w:rPr>
          <w:sz w:val="24"/>
          <w:szCs w:val="24"/>
        </w:rPr>
      </w:r>
    </w:p>
    <w:p>
      <w:pPr>
        <w:pStyle w:val="753"/>
        <w:numPr>
          <w:ilvl w:val="0"/>
          <w:numId w:val="8"/>
        </w:numPr>
        <w:pBdr/>
        <w:tabs>
          <w:tab w:val="left" w:leader="none" w:pos="907"/>
        </w:tabs>
        <w:spacing w:line="360" w:lineRule="auto"/>
        <w:ind/>
        <w:jc w:val="both"/>
        <w:rPr>
          <w:sz w:val="24"/>
          <w:szCs w:val="24"/>
        </w:rPr>
      </w:pPr>
      <w:r>
        <w:rPr>
          <w:rFonts w:hint="eastAsia"/>
          <w:sz w:val="24"/>
          <w:szCs w:val="24"/>
        </w:rPr>
        <w:t xml:space="preserve">考虑到乙方提供的项目软件并修补缺陷，甲方在此保证按照合同规定的时间和方式向乙方支付合同价或其他按合同规定应支付的金额。</w:t>
      </w:r>
      <w:r>
        <w:rPr>
          <w:sz w:val="24"/>
          <w:szCs w:val="24"/>
        </w:rPr>
      </w:r>
      <w:r>
        <w:rPr>
          <w:sz w:val="24"/>
          <w:szCs w:val="24"/>
        </w:rPr>
      </w:r>
    </w:p>
    <w:p>
      <w:pPr>
        <w:pStyle w:val="753"/>
        <w:pBdr/>
        <w:spacing w:line="360" w:lineRule="auto"/>
        <w:ind w:firstLine="840"/>
        <w:rPr>
          <w:sz w:val="24"/>
          <w:szCs w:val="24"/>
        </w:rPr>
      </w:pPr>
      <w:r>
        <w:rPr>
          <w:rFonts w:hint="eastAsia"/>
          <w:sz w:val="24"/>
          <w:szCs w:val="24"/>
        </w:rPr>
        <w:t xml:space="preserve">双方在上述日期根据相关法律法规签署本合同。</w:t>
      </w:r>
      <w:r>
        <w:rPr>
          <w:sz w:val="24"/>
          <w:szCs w:val="24"/>
        </w:rPr>
      </w:r>
      <w:r>
        <w:rPr>
          <w:sz w:val="24"/>
          <w:szCs w:val="24"/>
        </w:rPr>
      </w:r>
    </w:p>
    <w:p>
      <w:pPr>
        <w:pStyle w:val="753"/>
        <w:pBdr/>
        <w:spacing w:line="360" w:lineRule="auto"/>
        <w:ind w:firstLine="480"/>
        <w:rPr>
          <w:sz w:val="24"/>
          <w:szCs w:val="24"/>
        </w:rPr>
      </w:pPr>
      <w:r>
        <w:rPr>
          <w:sz w:val="24"/>
          <w:szCs w:val="24"/>
        </w:rPr>
      </w:r>
      <w:r>
        <w:rPr>
          <w:sz w:val="24"/>
          <w:szCs w:val="24"/>
        </w:rPr>
      </w:r>
    </w:p>
    <w:p>
      <w:pPr>
        <w:pStyle w:val="753"/>
        <w:pBdr/>
        <w:spacing w:line="360" w:lineRule="auto"/>
        <w:ind w:firstLine="602"/>
        <w:jc w:val="center"/>
        <w:rPr>
          <w:b/>
          <w:sz w:val="30"/>
          <w:szCs w:val="30"/>
        </w:rPr>
      </w:pPr>
      <w:r>
        <w:rPr>
          <w:b/>
          <w:sz w:val="30"/>
          <w:szCs w:val="30"/>
        </w:rPr>
      </w:r>
      <w:r>
        <w:rPr>
          <w:b/>
          <w:sz w:val="30"/>
          <w:szCs w:val="30"/>
        </w:rPr>
      </w:r>
    </w:p>
    <w:p>
      <w:pPr>
        <w:pStyle w:val="753"/>
        <w:pBdr/>
        <w:spacing w:line="360" w:lineRule="auto"/>
        <w:ind w:firstLine="602"/>
        <w:jc w:val="center"/>
        <w:rPr>
          <w:b/>
          <w:sz w:val="30"/>
          <w:szCs w:val="30"/>
        </w:rPr>
      </w:pPr>
      <w:r>
        <w:rPr>
          <w:rFonts w:hint="eastAsia"/>
          <w:b/>
          <w:sz w:val="30"/>
          <w:szCs w:val="30"/>
        </w:rPr>
        <w:t xml:space="preserve">软件项目合同条款</w:t>
      </w:r>
      <w:r>
        <w:rPr>
          <w:b/>
          <w:sz w:val="30"/>
          <w:szCs w:val="30"/>
        </w:rPr>
      </w:r>
      <w:r>
        <w:rPr>
          <w:b/>
          <w:sz w:val="30"/>
          <w:szCs w:val="30"/>
        </w:rPr>
      </w:r>
    </w:p>
    <w:p>
      <w:pPr>
        <w:pStyle w:val="753"/>
        <w:pBdr/>
        <w:spacing w:line="360" w:lineRule="auto"/>
        <w:ind w:firstLine="602"/>
        <w:jc w:val="center"/>
        <w:rPr>
          <w:b/>
          <w:sz w:val="30"/>
          <w:szCs w:val="30"/>
        </w:rPr>
      </w:pPr>
      <w:r>
        <w:rPr>
          <w:b/>
          <w:sz w:val="30"/>
          <w:szCs w:val="30"/>
        </w:rPr>
      </w:r>
      <w:r>
        <w:rPr>
          <w:b/>
          <w:sz w:val="30"/>
          <w:szCs w:val="30"/>
        </w:rPr>
      </w:r>
    </w:p>
    <w:p>
      <w:pPr>
        <w:pStyle w:val="753"/>
        <w:pBdr/>
        <w:spacing w:line="360" w:lineRule="auto"/>
        <w:ind w:firstLine="442"/>
        <w:rPr>
          <w:rFonts w:cs="Arial"/>
          <w:b/>
          <w:szCs w:val="21"/>
        </w:rPr>
      </w:pPr>
      <w:r>
        <w:rPr>
          <w:rFonts w:hint="eastAsia" w:cs="Arial"/>
          <w:b/>
          <w:szCs w:val="21"/>
        </w:rPr>
        <w:t xml:space="preserve">甲方：黄冈师范学院</w:t>
      </w:r>
      <w:r>
        <w:rPr>
          <w:rFonts w:cs="Arial"/>
          <w:b/>
          <w:szCs w:val="21"/>
        </w:rPr>
      </w:r>
      <w:r>
        <w:rPr>
          <w:rFonts w:cs="Arial"/>
          <w:b/>
          <w:szCs w:val="21"/>
        </w:rPr>
      </w:r>
    </w:p>
    <w:p>
      <w:pPr>
        <w:pStyle w:val="753"/>
        <w:pBdr/>
        <w:spacing w:line="360" w:lineRule="auto"/>
        <w:ind w:firstLine="442"/>
        <w:rPr>
          <w:rFonts w:cs="Arial"/>
          <w:b/>
          <w:szCs w:val="21"/>
        </w:rPr>
      </w:pPr>
      <w:r>
        <w:rPr>
          <w:rFonts w:hint="eastAsia" w:cs="Arial"/>
          <w:b/>
          <w:szCs w:val="21"/>
        </w:rPr>
        <w:t xml:space="preserve">乙方：</w:t>
      </w:r>
      <w:r>
        <w:rPr>
          <w:rFonts w:cs="Arial"/>
          <w:b/>
          <w:szCs w:val="21"/>
        </w:rPr>
        <w:t xml:space="preserve"> </w:t>
      </w:r>
      <w:r>
        <w:rPr>
          <w:rFonts w:cs="Arial"/>
          <w:b/>
          <w:szCs w:val="21"/>
        </w:rPr>
      </w:r>
      <w:r>
        <w:rPr>
          <w:rFonts w:cs="Arial"/>
          <w:b/>
          <w:szCs w:val="21"/>
        </w:rPr>
      </w:r>
    </w:p>
    <w:p>
      <w:pPr>
        <w:pStyle w:val="753"/>
        <w:pBdr/>
        <w:spacing w:line="360" w:lineRule="auto"/>
        <w:ind w:firstLine="440"/>
        <w:rPr>
          <w:b/>
          <w:color w:val="0d0d0d"/>
          <w:szCs w:val="21"/>
        </w:rPr>
      </w:pPr>
      <w:r>
        <w:rPr>
          <w:rFonts w:hint="eastAsia"/>
          <w:color w:val="0d0d0d"/>
          <w:szCs w:val="21"/>
        </w:rPr>
        <w:t xml:space="preserve">甲乙双方就甲方委托乙方开发软件相关事宜达成一致意见，根据《中华人民共和国民法典》的有关条款，签订合同如下：</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1. 委托开发项目费用</w:t>
      </w:r>
      <w:r>
        <w:rPr>
          <w:b/>
          <w:color w:val="0d0d0d"/>
          <w:szCs w:val="21"/>
        </w:rPr>
      </w:r>
      <w:r>
        <w:rPr>
          <w:b/>
          <w:color w:val="0d0d0d"/>
          <w:szCs w:val="21"/>
        </w:rPr>
      </w:r>
    </w:p>
    <w:p>
      <w:pPr>
        <w:pStyle w:val="753"/>
        <w:pBdr/>
        <w:spacing/>
        <w:ind w:left="420"/>
        <w:rPr>
          <w:color w:val="0d0d0d"/>
          <w:szCs w:val="21"/>
        </w:rPr>
      </w:pPr>
      <w:r>
        <w:rPr>
          <w:rFonts w:hint="eastAsia"/>
          <w:color w:val="0d0d0d"/>
          <w:szCs w:val="21"/>
        </w:rPr>
        <w:t xml:space="preserve">1）甲方要求乙方开发软件项目的名称和价格（人民币/元）</w:t>
      </w:r>
      <w:r>
        <w:rPr>
          <w:color w:val="0d0d0d"/>
          <w:szCs w:val="21"/>
        </w:rPr>
      </w:r>
      <w:r>
        <w:rPr>
          <w:color w:val="0d0d0d"/>
          <w:szCs w:val="21"/>
        </w:rPr>
      </w:r>
    </w:p>
    <w:tbl>
      <w:tblPr>
        <w:tblpPr w:horzAnchor="margin" w:tblpXSpec="center" w:vertAnchor="text" w:tblpY="145" w:leftFromText="180" w:topFromText="0" w:rightFromText="180" w:bottomFromText="0"/>
        <w:tblW w:w="4571"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0" w:type="dxa"/>
          <w:top w:w="0" w:type="dxa"/>
          <w:right w:w="0" w:type="dxa"/>
          <w:bottom w:w="0" w:type="dxa"/>
        </w:tblCellMar>
        <w:tblLook w:val="04A0" w:firstRow="1" w:lastRow="0" w:firstColumn="1" w:lastColumn="0" w:noHBand="0" w:noVBand="1"/>
      </w:tblPr>
      <w:tblGrid>
        <w:gridCol w:w="682"/>
        <w:gridCol w:w="3098"/>
        <w:gridCol w:w="2833"/>
        <w:gridCol w:w="1481"/>
      </w:tblGrid>
      <w:tr>
        <w:trPr>
          <w:trHeight w:val="662"/>
        </w:trPr>
        <w:tc>
          <w:tcPr>
            <w:tcBorders/>
            <w:tcW w:w="421" w:type="dxa"/>
            <w:vAlign w:val="center"/>
            <w:textDirection w:val="lrTb"/>
            <w:noWrap w:val="false"/>
          </w:tcPr>
          <w:p>
            <w:pPr>
              <w:pStyle w:val="753"/>
              <w:framePr w:hAnchor="page" w:vAnchor="page" w:xAlign="center" w:y="145"/>
              <w:pBdr/>
              <w:spacing w:line="360" w:lineRule="auto"/>
              <w:ind/>
              <w:jc w:val="center"/>
              <w:rPr>
                <w:color w:val="0d0d0d"/>
                <w:szCs w:val="21"/>
              </w:rPr>
            </w:pPr>
            <w:r>
              <w:rPr>
                <w:rFonts w:hint="eastAsia"/>
                <w:color w:val="0d0d0d"/>
                <w:szCs w:val="21"/>
              </w:rPr>
              <w:t xml:space="preserve">序号</w:t>
            </w:r>
            <w:r>
              <w:rPr>
                <w:color w:val="0d0d0d"/>
                <w:szCs w:val="21"/>
              </w:rPr>
            </w:r>
            <w:r>
              <w:rPr>
                <w:color w:val="0d0d0d"/>
                <w:szCs w:val="21"/>
              </w:rPr>
            </w:r>
          </w:p>
        </w:tc>
        <w:tc>
          <w:tcPr>
            <w:tcBorders/>
            <w:tcW w:w="1914" w:type="dxa"/>
            <w:vAlign w:val="center"/>
            <w:textDirection w:val="lrTb"/>
            <w:noWrap w:val="false"/>
          </w:tcPr>
          <w:p>
            <w:pPr>
              <w:pStyle w:val="753"/>
              <w:framePr w:hAnchor="page" w:vAnchor="page" w:xAlign="center" w:y="145"/>
              <w:pBdr/>
              <w:spacing w:line="360" w:lineRule="auto"/>
              <w:ind/>
              <w:jc w:val="center"/>
              <w:rPr>
                <w:color w:val="0d0d0d"/>
                <w:szCs w:val="21"/>
              </w:rPr>
            </w:pPr>
            <w:r>
              <w:rPr>
                <w:rFonts w:hint="eastAsia"/>
                <w:color w:val="0d0d0d"/>
                <w:szCs w:val="21"/>
              </w:rPr>
              <w:t xml:space="preserve">项目名称</w:t>
            </w:r>
            <w:r>
              <w:rPr>
                <w:color w:val="0d0d0d"/>
                <w:szCs w:val="21"/>
              </w:rPr>
            </w:r>
            <w:r>
              <w:rPr>
                <w:color w:val="0d0d0d"/>
                <w:szCs w:val="21"/>
              </w:rPr>
            </w:r>
          </w:p>
        </w:tc>
        <w:tc>
          <w:tcPr>
            <w:tcBorders/>
            <w:tcW w:w="1750" w:type="dxa"/>
            <w:vAlign w:val="center"/>
            <w:textDirection w:val="lrTb"/>
            <w:noWrap w:val="false"/>
          </w:tcPr>
          <w:p>
            <w:pPr>
              <w:pStyle w:val="753"/>
              <w:framePr w:hAnchor="page" w:vAnchor="page" w:xAlign="center" w:y="145"/>
              <w:pBdr/>
              <w:spacing w:line="360" w:lineRule="auto"/>
              <w:ind w:firstLine="220"/>
              <w:jc w:val="center"/>
              <w:rPr>
                <w:color w:val="0d0d0d"/>
                <w:szCs w:val="21"/>
              </w:rPr>
            </w:pPr>
            <w:r>
              <w:rPr>
                <w:rFonts w:hint="eastAsia"/>
                <w:color w:val="0d0d0d"/>
                <w:szCs w:val="21"/>
              </w:rPr>
              <w:t xml:space="preserve">开发费用</w:t>
            </w:r>
            <w:r>
              <w:rPr>
                <w:color w:val="0d0d0d"/>
                <w:szCs w:val="21"/>
              </w:rPr>
            </w:r>
            <w:r>
              <w:rPr>
                <w:color w:val="0d0d0d"/>
                <w:szCs w:val="21"/>
              </w:rPr>
            </w:r>
          </w:p>
        </w:tc>
        <w:tc>
          <w:tcPr>
            <w:tcBorders/>
            <w:tcW w:w="915" w:type="dxa"/>
            <w:vAlign w:val="center"/>
            <w:textDirection w:val="lrTb"/>
            <w:noWrap w:val="false"/>
          </w:tcPr>
          <w:p>
            <w:pPr>
              <w:pStyle w:val="753"/>
              <w:framePr w:hAnchor="page" w:vAnchor="page" w:xAlign="center" w:y="145"/>
              <w:pBdr/>
              <w:spacing w:line="360" w:lineRule="auto"/>
              <w:ind/>
              <w:jc w:val="center"/>
              <w:rPr>
                <w:color w:val="0d0d0d"/>
                <w:szCs w:val="21"/>
              </w:rPr>
            </w:pPr>
            <w:r>
              <w:rPr>
                <w:rFonts w:hint="eastAsia"/>
                <w:color w:val="0d0d0d"/>
                <w:szCs w:val="21"/>
              </w:rPr>
              <w:t xml:space="preserve">备注</w:t>
            </w:r>
            <w:r>
              <w:rPr>
                <w:color w:val="0d0d0d"/>
                <w:szCs w:val="21"/>
              </w:rPr>
            </w:r>
            <w:r>
              <w:rPr>
                <w:color w:val="0d0d0d"/>
                <w:szCs w:val="21"/>
              </w:rPr>
            </w:r>
          </w:p>
        </w:tc>
      </w:tr>
      <w:tr>
        <w:trPr>
          <w:cantSplit/>
          <w:trHeight w:val="600"/>
        </w:trPr>
        <w:tc>
          <w:tcPr>
            <w:tcBorders/>
            <w:tcW w:w="421" w:type="dxa"/>
            <w:vAlign w:val="top"/>
            <w:textDirection w:val="lrTb"/>
            <w:noWrap w:val="false"/>
          </w:tcPr>
          <w:p>
            <w:pPr>
              <w:pStyle w:val="753"/>
              <w:framePr w:hAnchor="page" w:vAnchor="page" w:xAlign="center" w:y="145"/>
              <w:pBdr/>
              <w:spacing w:line="360" w:lineRule="auto"/>
              <w:ind w:firstLine="440"/>
              <w:rPr>
                <w:color w:val="0d0d0d"/>
                <w:szCs w:val="21"/>
              </w:rPr>
            </w:pPr>
            <w:r>
              <w:rPr>
                <w:color w:val="0d0d0d"/>
                <w:szCs w:val="21"/>
              </w:rPr>
            </w:r>
            <w:r>
              <w:rPr>
                <w:color w:val="0d0d0d"/>
                <w:szCs w:val="21"/>
              </w:rPr>
            </w:r>
          </w:p>
        </w:tc>
        <w:tc>
          <w:tcPr>
            <w:tcBorders/>
            <w:tcW w:w="1914" w:type="dxa"/>
            <w:vAlign w:val="center"/>
            <w:textDirection w:val="lrTb"/>
            <w:noWrap w:val="false"/>
          </w:tcPr>
          <w:p>
            <w:pPr>
              <w:pStyle w:val="753"/>
              <w:framePr w:hAnchor="page" w:vAnchor="page" w:xAlign="center" w:y="145"/>
              <w:pBdr/>
              <w:spacing w:line="360" w:lineRule="auto"/>
              <w:ind w:firstLine="440"/>
              <w:rPr>
                <w:color w:val="0d0d0d"/>
                <w:szCs w:val="21"/>
              </w:rPr>
            </w:pPr>
            <w:r>
              <w:rPr>
                <w:color w:val="0d0d0d"/>
                <w:szCs w:val="21"/>
              </w:rPr>
            </w:r>
            <w:r>
              <w:rPr>
                <w:color w:val="0d0d0d"/>
                <w:szCs w:val="21"/>
              </w:rPr>
            </w:r>
          </w:p>
        </w:tc>
        <w:tc>
          <w:tcPr>
            <w:tcBorders/>
            <w:tcW w:w="1750" w:type="dxa"/>
            <w:vAlign w:val="center"/>
            <w:textDirection w:val="lrTb"/>
            <w:noWrap w:val="false"/>
          </w:tcPr>
          <w:p>
            <w:pPr>
              <w:pStyle w:val="753"/>
              <w:framePr w:hAnchor="page" w:vAnchor="page" w:xAlign="center" w:y="145"/>
              <w:pBdr/>
              <w:spacing w:line="360" w:lineRule="auto"/>
              <w:ind w:firstLine="440"/>
              <w:rPr>
                <w:color w:val="0d0d0d"/>
                <w:szCs w:val="21"/>
              </w:rPr>
            </w:pPr>
            <w:r>
              <w:rPr>
                <w:color w:val="0d0d0d"/>
                <w:szCs w:val="21"/>
              </w:rPr>
            </w:r>
            <w:r>
              <w:rPr>
                <w:color w:val="0d0d0d"/>
                <w:szCs w:val="21"/>
              </w:rPr>
            </w:r>
          </w:p>
        </w:tc>
        <w:tc>
          <w:tcPr>
            <w:tcBorders/>
            <w:tcW w:w="915" w:type="dxa"/>
            <w:vAlign w:val="center"/>
            <w:textDirection w:val="lrTb"/>
            <w:noWrap w:val="false"/>
          </w:tcPr>
          <w:p>
            <w:pPr>
              <w:pStyle w:val="753"/>
              <w:framePr w:hAnchor="page" w:vAnchor="page" w:xAlign="center" w:y="145"/>
              <w:pBdr/>
              <w:spacing w:line="360" w:lineRule="auto"/>
              <w:ind w:firstLine="440"/>
              <w:rPr>
                <w:color w:val="0d0d0d"/>
                <w:szCs w:val="21"/>
              </w:rPr>
            </w:pPr>
            <w:r>
              <w:rPr>
                <w:color w:val="0d0d0d"/>
                <w:szCs w:val="21"/>
              </w:rPr>
            </w:r>
            <w:r>
              <w:rPr>
                <w:color w:val="0d0d0d"/>
                <w:szCs w:val="21"/>
              </w:rPr>
            </w:r>
          </w:p>
        </w:tc>
      </w:tr>
    </w:tbl>
    <w:p>
      <w:pPr>
        <w:pStyle w:val="753"/>
        <w:pBdr/>
        <w:spacing w:line="360" w:lineRule="auto"/>
        <w:ind w:left="426"/>
        <w:rPr>
          <w:color w:val="ff0000"/>
          <w:szCs w:val="21"/>
        </w:rPr>
      </w:pPr>
      <w:r>
        <w:rPr>
          <w:rFonts w:hint="eastAsia"/>
          <w:color w:val="ff0000"/>
          <w:szCs w:val="21"/>
        </w:rPr>
        <w:t xml:space="preserve">2）合同金额总计：</w:t>
      </w:r>
      <w:r>
        <w:rPr>
          <w:rFonts w:hint="eastAsia"/>
          <w:color w:val="ff0000"/>
          <w:szCs w:val="21"/>
          <w:u w:val="single"/>
        </w:rPr>
        <w:t xml:space="preserve">          </w:t>
      </w:r>
      <w:r>
        <w:rPr>
          <w:rFonts w:hint="eastAsia"/>
          <w:color w:val="ff0000"/>
          <w:szCs w:val="21"/>
        </w:rPr>
        <w:t xml:space="preserve">元</w:t>
      </w:r>
      <w:r>
        <w:rPr>
          <w:color w:val="ff0000"/>
          <w:szCs w:val="21"/>
        </w:rPr>
      </w:r>
      <w:r>
        <w:rPr>
          <w:color w:val="ff0000"/>
          <w:szCs w:val="21"/>
        </w:rPr>
      </w:r>
    </w:p>
    <w:p>
      <w:pPr>
        <w:pStyle w:val="753"/>
        <w:pBdr/>
        <w:spacing w:line="360" w:lineRule="auto"/>
        <w:ind w:left="426"/>
        <w:rPr>
          <w:b/>
          <w:color w:val="0d0d0d"/>
          <w:szCs w:val="21"/>
        </w:rPr>
      </w:pPr>
      <w:r>
        <w:rPr>
          <w:rFonts w:hint="eastAsia"/>
          <w:szCs w:val="21"/>
        </w:rPr>
        <w:t xml:space="preserve">3）本合同价格为包含了项目开发的费用和所需缴纳的所有税费,并包含了乙方项目完成交付甲方使用时所需的一切费用。</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2. 委托开发项目要求、开发实施计划、培训要求、售后要求。</w:t>
      </w:r>
      <w:r>
        <w:rPr>
          <w:b/>
          <w:color w:val="0d0d0d"/>
          <w:szCs w:val="21"/>
        </w:rPr>
      </w:r>
      <w:r>
        <w:rPr>
          <w:b/>
          <w:color w:val="0d0d0d"/>
          <w:szCs w:val="21"/>
        </w:rPr>
      </w:r>
    </w:p>
    <w:p>
      <w:pPr>
        <w:pStyle w:val="753"/>
        <w:pBdr/>
        <w:spacing w:line="360" w:lineRule="auto"/>
        <w:ind w:firstLine="440"/>
        <w:rPr>
          <w:color w:val="0d0d0d"/>
          <w:szCs w:val="21"/>
        </w:rPr>
      </w:pPr>
      <w:r>
        <w:rPr>
          <w:rFonts w:hint="eastAsia"/>
          <w:color w:val="ff0000"/>
          <w:szCs w:val="21"/>
        </w:rPr>
        <w:t xml:space="preserve">请按照项目技术要求相关内容填写。</w:t>
      </w:r>
      <w:r>
        <w:rPr>
          <w:color w:val="0d0d0d"/>
          <w:szCs w:val="21"/>
        </w:rPr>
      </w:r>
      <w:r>
        <w:rPr>
          <w:color w:val="0d0d0d"/>
          <w:szCs w:val="21"/>
        </w:rPr>
      </w:r>
    </w:p>
    <w:p>
      <w:pPr>
        <w:pStyle w:val="753"/>
        <w:pBdr/>
        <w:spacing w:line="360" w:lineRule="auto"/>
        <w:ind w:firstLine="442"/>
        <w:rPr>
          <w:b/>
          <w:color w:val="0d0d0d"/>
          <w:szCs w:val="21"/>
        </w:rPr>
      </w:pPr>
      <w:r/>
      <w:bookmarkStart w:id="9" w:name="_Toc383089333"/>
      <w:r/>
      <w:bookmarkStart w:id="10" w:name="_Toc402270421"/>
      <w:r/>
      <w:bookmarkStart w:id="11" w:name="_Toc436239249"/>
      <w:r/>
      <w:bookmarkStart w:id="12" w:name="_Toc402959574"/>
      <w:r/>
      <w:bookmarkStart w:id="13" w:name="_Toc436239183"/>
      <w:r/>
      <w:bookmarkStart w:id="14" w:name="_Toc118172271"/>
      <w:r/>
      <w:bookmarkStart w:id="15" w:name="_Toc402270470"/>
      <w:r/>
      <w:bookmarkStart w:id="16" w:name="_Toc436060036"/>
      <w:r/>
      <w:bookmarkStart w:id="17" w:name="_Toc402270472"/>
      <w:r/>
      <w:bookmarkStart w:id="18" w:name="_Toc436060038"/>
      <w:r/>
      <w:bookmarkStart w:id="19" w:name="_Toc383089335"/>
      <w:r/>
      <w:bookmarkStart w:id="20" w:name="_Toc436239251"/>
      <w:r/>
      <w:bookmarkStart w:id="21" w:name="_Toc402959576"/>
      <w:r/>
      <w:bookmarkStart w:id="22" w:name="_Toc402270423"/>
      <w:r/>
      <w:bookmarkStart w:id="23" w:name="_Toc436239185"/>
      <w:r>
        <w:rPr>
          <w:rFonts w:hint="eastAsia"/>
          <w:b/>
          <w:color w:val="0d0d0d"/>
          <w:szCs w:val="21"/>
        </w:rPr>
        <w:t xml:space="preserve">3. </w:t>
      </w:r>
      <w:bookmarkEnd w:id="9"/>
      <w:r/>
      <w:bookmarkEnd w:id="10"/>
      <w:r/>
      <w:bookmarkEnd w:id="11"/>
      <w:r/>
      <w:bookmarkEnd w:id="12"/>
      <w:r/>
      <w:bookmarkEnd w:id="13"/>
      <w:r/>
      <w:bookmarkEnd w:id="14"/>
      <w:r/>
      <w:bookmarkEnd w:id="15"/>
      <w:r/>
      <w:bookmarkEnd w:id="16"/>
      <w:r>
        <w:rPr>
          <w:rFonts w:hint="eastAsia"/>
          <w:b/>
          <w:color w:val="0d0d0d"/>
          <w:szCs w:val="21"/>
        </w:rPr>
        <w:t xml:space="preserve">生效、付款方式</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1）本合同经双方法定代表人（负责人）或授权代表签字并加盖单位合同章或公章后生效。</w:t>
      </w:r>
      <w:r>
        <w:rPr>
          <w:color w:val="0d0d0d"/>
          <w:szCs w:val="21"/>
        </w:rPr>
      </w:r>
      <w:r>
        <w:rPr>
          <w:color w:val="0d0d0d"/>
          <w:szCs w:val="21"/>
        </w:rPr>
      </w:r>
    </w:p>
    <w:p>
      <w:pPr>
        <w:pStyle w:val="753"/>
        <w:pBdr/>
        <w:spacing w:line="360" w:lineRule="auto"/>
        <w:ind w:firstLine="440"/>
        <w:rPr>
          <w:color w:val="ff0000"/>
          <w:szCs w:val="21"/>
        </w:rPr>
      </w:pPr>
      <w:r>
        <w:rPr>
          <w:rFonts w:hint="eastAsia"/>
          <w:color w:val="ff0000"/>
          <w:szCs w:val="21"/>
        </w:rPr>
        <w:t xml:space="preserve">2）在本合同规定的要求交付并验收合格后的一个工作周内，甲方向乙方支付本合同总价款的100%。</w:t>
      </w:r>
      <w:r>
        <w:rPr>
          <w:color w:val="ff0000"/>
          <w:szCs w:val="21"/>
        </w:rPr>
      </w:r>
      <w:r>
        <w:rPr>
          <w:color w:val="ff0000"/>
          <w:szCs w:val="21"/>
        </w:rPr>
      </w:r>
    </w:p>
    <w:p>
      <w:pPr>
        <w:pStyle w:val="753"/>
        <w:pBdr/>
        <w:spacing w:line="360" w:lineRule="auto"/>
        <w:ind/>
        <w:rPr>
          <w:color w:val="0d0d0d"/>
          <w:sz w:val="24"/>
          <w:szCs w:val="24"/>
        </w:rPr>
      </w:pPr>
      <w:r>
        <w:rPr>
          <w:rFonts w:hint="eastAsia"/>
          <w:color w:val="0d0d0d"/>
          <w:szCs w:val="21"/>
        </w:rPr>
        <w:t xml:space="preserve">乙方在项目交付时，应向甲方开具合同总额的增值税发票。</w:t>
      </w:r>
      <w:r>
        <w:rPr>
          <w:color w:val="0d0d0d"/>
          <w:sz w:val="24"/>
          <w:szCs w:val="24"/>
        </w:rPr>
      </w:r>
      <w:r>
        <w:rPr>
          <w:color w:val="0d0d0d"/>
          <w:sz w:val="24"/>
          <w:szCs w:val="24"/>
        </w:rPr>
      </w:r>
    </w:p>
    <w:p>
      <w:pPr>
        <w:pStyle w:val="753"/>
        <w:pBdr/>
        <w:spacing w:line="360" w:lineRule="auto"/>
        <w:ind w:firstLine="440"/>
        <w:rPr>
          <w:color w:val="0d0d0d"/>
          <w:szCs w:val="21"/>
        </w:rPr>
      </w:pPr>
      <w:r>
        <w:rPr>
          <w:rFonts w:ascii="Arial" w:hAnsi="Arial" w:cs="Arial"/>
        </w:rPr>
        <w:t xml:space="preserve">3</w:t>
      </w:r>
      <w:r>
        <w:rPr>
          <w:rFonts w:hint="eastAsia" w:ascii="Arial" w:hAnsi="Arial" w:cs="Arial"/>
        </w:rPr>
        <w:t xml:space="preserve">）双方因本合同发生的一切费用均以人民币结算及支付。</w:t>
      </w:r>
      <w:r>
        <w:rPr>
          <w:rFonts w:hint="eastAsia"/>
          <w:color w:val="0d0d0d"/>
          <w:szCs w:val="21"/>
        </w:rPr>
        <w:t xml:space="preserve">乙方应在合同签订后的10日内，以银行保函形式向甲方缴纳合同总价10％的履约保证金</w:t>
      </w:r>
      <w:r>
        <w:rPr>
          <w:rFonts w:hint="eastAsia"/>
          <w:color w:val="0d0d0d"/>
          <w:szCs w:val="21"/>
          <w:u w:val="single"/>
        </w:rPr>
        <w:t xml:space="preserve">             </w:t>
      </w:r>
      <w:r>
        <w:rPr>
          <w:rFonts w:hint="eastAsia"/>
          <w:color w:val="0d0d0d"/>
          <w:szCs w:val="21"/>
        </w:rPr>
        <w:t xml:space="preserve"> 元。项目验收通过之日起一年后，若乙方履行了合同所规定的各项责任，质量保证条款得以实现，则甲方无息全额退还乙方履约保证金。如果乙方未能按合同规定履行其责任和义务，甲方有权从履约保证金中取得补偿。</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4）付款信息：</w:t>
      </w:r>
      <w:r>
        <w:rPr>
          <w:color w:val="0d0d0d"/>
          <w:szCs w:val="21"/>
        </w:rPr>
      </w:r>
      <w:r>
        <w:rPr>
          <w:color w:val="0d0d0d"/>
          <w:szCs w:val="21"/>
        </w:rPr>
      </w:r>
    </w:p>
    <w:p>
      <w:pPr>
        <w:pStyle w:val="753"/>
        <w:pBdr/>
        <w:spacing w:line="360" w:lineRule="auto"/>
        <w:ind w:firstLine="440"/>
        <w:rPr>
          <w:color w:val="ff0000"/>
          <w:szCs w:val="21"/>
        </w:rPr>
      </w:pPr>
      <w:r>
        <w:rPr>
          <w:rFonts w:hint="eastAsia"/>
          <w:color w:val="ff0000"/>
          <w:szCs w:val="21"/>
        </w:rPr>
        <w:t xml:space="preserve">乙方开户行名称：</w:t>
      </w:r>
      <w:r>
        <w:rPr>
          <w:color w:val="ff0000"/>
          <w:szCs w:val="21"/>
        </w:rPr>
      </w:r>
      <w:r>
        <w:rPr>
          <w:color w:val="ff0000"/>
          <w:szCs w:val="21"/>
        </w:rPr>
      </w:r>
    </w:p>
    <w:p>
      <w:pPr>
        <w:pStyle w:val="753"/>
        <w:pBdr/>
        <w:spacing w:line="360" w:lineRule="auto"/>
        <w:ind w:firstLine="440"/>
        <w:rPr>
          <w:color w:val="ff0000"/>
          <w:szCs w:val="21"/>
        </w:rPr>
      </w:pPr>
      <w:r>
        <w:rPr>
          <w:rFonts w:hint="eastAsia"/>
          <w:color w:val="ff0000"/>
          <w:szCs w:val="21"/>
        </w:rPr>
        <w:t xml:space="preserve">公司名称：</w:t>
      </w:r>
      <w:r>
        <w:rPr>
          <w:color w:val="ff0000"/>
          <w:szCs w:val="21"/>
        </w:rPr>
      </w:r>
      <w:r>
        <w:rPr>
          <w:color w:val="ff0000"/>
          <w:szCs w:val="21"/>
        </w:rPr>
      </w:r>
    </w:p>
    <w:p>
      <w:pPr>
        <w:pStyle w:val="753"/>
        <w:pBdr/>
        <w:spacing w:line="360" w:lineRule="auto"/>
        <w:ind w:firstLine="440"/>
        <w:rPr>
          <w:color w:val="ff0000"/>
          <w:szCs w:val="21"/>
        </w:rPr>
      </w:pPr>
      <w:r>
        <w:rPr>
          <w:rFonts w:hint="eastAsia"/>
          <w:color w:val="ff0000"/>
          <w:szCs w:val="21"/>
        </w:rPr>
        <w:t xml:space="preserve">公司账号：</w:t>
      </w:r>
      <w:r>
        <w:rPr>
          <w:color w:val="ff0000"/>
          <w:szCs w:val="21"/>
        </w:rPr>
      </w:r>
      <w:r>
        <w:rPr>
          <w:color w:val="ff0000"/>
          <w:szCs w:val="21"/>
        </w:rPr>
      </w:r>
    </w:p>
    <w:p>
      <w:pPr>
        <w:pStyle w:val="753"/>
        <w:pBdr/>
        <w:spacing w:line="360" w:lineRule="auto"/>
        <w:ind w:firstLine="440"/>
        <w:rPr>
          <w:color w:val="0d0d0d"/>
          <w:szCs w:val="21"/>
        </w:rPr>
      </w:pPr>
      <w:r>
        <w:rPr>
          <w:rFonts w:hint="eastAsia"/>
          <w:color w:val="0d0d0d"/>
          <w:szCs w:val="21"/>
        </w:rPr>
        <w:t xml:space="preserve">账户信息变更的，乙方应当在变更之日起10日内书面通知甲方，否则由此产生的不利后果全部由乙方承担。</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5）如乙方根据本合同规定有责任向甲方支付违约金或其它赔偿时，甲方在书面通知乙方后,有权从上述付款中扣除该等款项。</w:t>
      </w:r>
      <w:r>
        <w:rPr>
          <w:color w:val="0d0d0d"/>
          <w:szCs w:val="21"/>
        </w:rPr>
      </w:r>
      <w:r>
        <w:rPr>
          <w:color w:val="0d0d0d"/>
          <w:szCs w:val="21"/>
        </w:rPr>
      </w:r>
    </w:p>
    <w:p>
      <w:pPr>
        <w:pStyle w:val="753"/>
        <w:pBdr/>
        <w:spacing w:line="360" w:lineRule="auto"/>
        <w:ind w:firstLine="442"/>
        <w:rPr>
          <w:b/>
          <w:color w:val="0d0d0d"/>
          <w:szCs w:val="21"/>
        </w:rPr>
      </w:pPr>
      <w:r/>
      <w:bookmarkEnd w:id="17"/>
      <w:r/>
      <w:bookmarkEnd w:id="18"/>
      <w:r/>
      <w:bookmarkEnd w:id="19"/>
      <w:r/>
      <w:bookmarkEnd w:id="20"/>
      <w:r/>
      <w:bookmarkEnd w:id="21"/>
      <w:r/>
      <w:bookmarkEnd w:id="22"/>
      <w:r/>
      <w:bookmarkEnd w:id="23"/>
      <w:r>
        <w:rPr>
          <w:rFonts w:hint="eastAsia"/>
          <w:b/>
          <w:color w:val="0d0d0d"/>
          <w:szCs w:val="21"/>
        </w:rPr>
        <w:t xml:space="preserve">4. 交付与维保</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ff0000"/>
          <w:szCs w:val="21"/>
        </w:rPr>
        <w:t xml:space="preserve">1）交付地点：</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ff0000"/>
          <w:szCs w:val="21"/>
        </w:rPr>
        <w:t xml:space="preserve">2）交付内容：软件安装包、《使用说明书》、完整的系统源代码（不含第三方产品）、____________。</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ff0000"/>
          <w:szCs w:val="21"/>
        </w:rPr>
        <w:t xml:space="preserve">3）交付时间：</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4）维保要求：</w:t>
      </w:r>
      <w:r>
        <w:rPr>
          <w:rFonts w:hint="eastAsia"/>
          <w:szCs w:val="21"/>
        </w:rPr>
        <w:t xml:space="preserve">软件</w:t>
      </w:r>
      <w:r>
        <w:rPr>
          <w:szCs w:val="21"/>
        </w:rPr>
        <w:t xml:space="preserve">的</w:t>
      </w:r>
      <w:r>
        <w:rPr>
          <w:rFonts w:hint="eastAsia"/>
          <w:szCs w:val="21"/>
        </w:rPr>
        <w:t xml:space="preserve">免费维护期</w:t>
      </w:r>
      <w:r>
        <w:rPr>
          <w:szCs w:val="21"/>
        </w:rPr>
        <w:t xml:space="preserve">为甲乙双方验收确认合格后</w:t>
      </w:r>
      <w:r>
        <w:rPr>
          <w:rFonts w:hint="eastAsia"/>
          <w:color w:val="ff0000"/>
          <w:szCs w:val="21"/>
          <w:u w:val="single"/>
        </w:rPr>
        <w:t xml:space="preserve">   </w:t>
      </w:r>
      <w:r>
        <w:rPr>
          <w:color w:val="ff0000"/>
          <w:szCs w:val="21"/>
        </w:rPr>
        <w:t xml:space="preserve">个月</w:t>
      </w:r>
      <w:r>
        <w:rPr>
          <w:szCs w:val="21"/>
        </w:rPr>
        <w:t xml:space="preserve">。</w:t>
      </w:r>
      <w:r>
        <w:rPr>
          <w:rFonts w:hint="eastAsia"/>
          <w:szCs w:val="21"/>
        </w:rPr>
        <w:t xml:space="preserve">免费维护期</w:t>
      </w:r>
      <w:r>
        <w:rPr>
          <w:szCs w:val="21"/>
        </w:rPr>
        <w:t xml:space="preserve">内</w:t>
      </w:r>
      <w:r>
        <w:rPr>
          <w:rFonts w:hint="eastAsia"/>
          <w:szCs w:val="21"/>
        </w:rPr>
        <w:t xml:space="preserve">乙方应无条件修复、解决软件所发生的故障或问题，在技术协议界定的功能范围内提供免费的局部调整，进行日常维护，并提供版本的迭代升级。乙方提供上述服务的方式包括远程或上门服务等。</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5. 违约责任</w:t>
      </w:r>
      <w:r>
        <w:rPr>
          <w:b/>
          <w:color w:val="0d0d0d"/>
          <w:szCs w:val="21"/>
        </w:rPr>
      </w:r>
      <w:r>
        <w:rPr>
          <w:b/>
          <w:color w:val="0d0d0d"/>
          <w:szCs w:val="21"/>
        </w:rPr>
      </w:r>
    </w:p>
    <w:p>
      <w:pPr>
        <w:pStyle w:val="753"/>
        <w:pBdr/>
        <w:spacing w:line="360" w:lineRule="auto"/>
        <w:ind w:firstLine="440"/>
        <w:rPr>
          <w:b/>
          <w:color w:val="0d0d0d"/>
          <w:szCs w:val="21"/>
        </w:rPr>
      </w:pPr>
      <w:r>
        <w:rPr>
          <w:color w:val="0d0d0d"/>
          <w:szCs w:val="21"/>
        </w:rPr>
        <w:t xml:space="preserve">1</w:t>
      </w:r>
      <w:r>
        <w:rPr>
          <w:rFonts w:hint="eastAsia"/>
          <w:color w:val="0d0d0d"/>
          <w:szCs w:val="21"/>
        </w:rPr>
        <w:t xml:space="preserve">）甲方未能按合同约定提供经费或未能提供必要的支持，导致乙方工作延误的，应允许合同规定的完成期限相应顺延。</w:t>
      </w:r>
      <w:r>
        <w:rPr>
          <w:b/>
          <w:color w:val="0d0d0d"/>
          <w:szCs w:val="21"/>
        </w:rPr>
      </w:r>
      <w:r>
        <w:rPr>
          <w:b/>
          <w:color w:val="0d0d0d"/>
          <w:szCs w:val="21"/>
        </w:rPr>
      </w:r>
    </w:p>
    <w:p>
      <w:pPr>
        <w:pStyle w:val="753"/>
        <w:pBdr/>
        <w:spacing w:line="360" w:lineRule="auto"/>
        <w:ind w:firstLine="440"/>
        <w:rPr>
          <w:b/>
          <w:color w:val="0d0d0d"/>
          <w:szCs w:val="21"/>
        </w:rPr>
      </w:pPr>
      <w:r>
        <w:rPr>
          <w:color w:val="0d0d0d"/>
          <w:szCs w:val="21"/>
        </w:rPr>
        <w:t xml:space="preserve">2</w:t>
      </w:r>
      <w:r>
        <w:rPr>
          <w:rFonts w:hint="eastAsia"/>
          <w:color w:val="0d0d0d"/>
          <w:szCs w:val="21"/>
        </w:rPr>
        <w:t xml:space="preserve">）如果乙方未按照合同规定的要求完成合同的开发内容；或乙方未能履行合同规定的任何其他义务时，甲方有权向乙方发出违约通知书，乙方应按照甲方选择的下列一种或多种方式承担赔偿责任：</w:t>
      </w:r>
      <w:r>
        <w:rPr>
          <w:b/>
          <w:color w:val="0d0d0d"/>
          <w:szCs w:val="21"/>
        </w:rPr>
      </w:r>
      <w:r>
        <w:rPr>
          <w:b/>
          <w:color w:val="0d0d0d"/>
          <w:szCs w:val="21"/>
        </w:rPr>
      </w:r>
    </w:p>
    <w:p>
      <w:pPr>
        <w:pStyle w:val="753"/>
        <w:pBdr/>
        <w:spacing w:line="360" w:lineRule="auto"/>
        <w:ind w:firstLine="440"/>
        <w:rPr>
          <w:b/>
          <w:color w:val="0d0d0d"/>
          <w:szCs w:val="21"/>
        </w:rPr>
      </w:pPr>
      <w:r>
        <w:rPr>
          <w:color w:val="0d0d0d"/>
          <w:szCs w:val="21"/>
        </w:rPr>
        <w:t xml:space="preserve">3</w:t>
      </w:r>
      <w:r>
        <w:rPr>
          <w:rFonts w:hint="eastAsia"/>
          <w:color w:val="0d0d0d"/>
          <w:szCs w:val="21"/>
        </w:rPr>
        <w:t xml:space="preserve">）在甲方同意延长的期限内交付全部提供服务并承担每周</w:t>
      </w:r>
      <w:r>
        <w:rPr>
          <w:color w:val="0d0d0d"/>
          <w:szCs w:val="21"/>
        </w:rPr>
        <w:t xml:space="preserve">按合同总额</w:t>
      </w:r>
      <w:r>
        <w:rPr>
          <w:rFonts w:hint="eastAsia"/>
          <w:color w:val="0d0d0d"/>
          <w:szCs w:val="21"/>
        </w:rPr>
        <w:t xml:space="preserve">的千分之五的</w:t>
      </w:r>
      <w:r>
        <w:rPr>
          <w:color w:val="0d0d0d"/>
          <w:szCs w:val="21"/>
        </w:rPr>
        <w:t xml:space="preserve">罚款</w:t>
      </w:r>
      <w:r>
        <w:rPr>
          <w:rFonts w:hint="eastAsia"/>
          <w:color w:val="0d0d0d"/>
          <w:szCs w:val="21"/>
        </w:rPr>
        <w:t xml:space="preserve">。</w:t>
      </w:r>
      <w:r>
        <w:rPr>
          <w:b/>
          <w:color w:val="0d0d0d"/>
          <w:szCs w:val="21"/>
        </w:rPr>
      </w:r>
      <w:r>
        <w:rPr>
          <w:b/>
          <w:color w:val="0d0d0d"/>
          <w:szCs w:val="21"/>
        </w:rPr>
      </w:r>
    </w:p>
    <w:p>
      <w:pPr>
        <w:pStyle w:val="753"/>
        <w:pBdr/>
        <w:spacing w:line="360" w:lineRule="auto"/>
        <w:ind w:firstLine="440"/>
        <w:rPr>
          <w:b/>
          <w:color w:val="0d0d0d"/>
          <w:szCs w:val="21"/>
        </w:rPr>
      </w:pPr>
      <w:r>
        <w:rPr>
          <w:color w:val="0d0d0d"/>
          <w:szCs w:val="21"/>
        </w:rPr>
        <w:t xml:space="preserve">4</w:t>
      </w:r>
      <w:r>
        <w:rPr>
          <w:rFonts w:hint="eastAsia"/>
          <w:color w:val="0d0d0d"/>
          <w:szCs w:val="21"/>
        </w:rPr>
        <w:t xml:space="preserve">）如乙方提供产品未达到合同规定的内容及要求，且使甲方所遭受损失，经双方商定降低货物的价格或赔偿甲方所遭受的损失。</w:t>
      </w:r>
      <w:r>
        <w:rPr>
          <w:b/>
          <w:color w:val="0d0d0d"/>
          <w:szCs w:val="21"/>
        </w:rPr>
      </w:r>
      <w:r>
        <w:rPr>
          <w:b/>
          <w:color w:val="0d0d0d"/>
          <w:szCs w:val="21"/>
        </w:rPr>
      </w:r>
    </w:p>
    <w:p>
      <w:pPr>
        <w:pStyle w:val="753"/>
        <w:pBdr/>
        <w:spacing w:line="360" w:lineRule="auto"/>
        <w:ind w:firstLine="440"/>
        <w:rPr>
          <w:b/>
          <w:color w:val="0d0d0d"/>
          <w:szCs w:val="21"/>
        </w:rPr>
      </w:pPr>
      <w:r>
        <w:rPr>
          <w:color w:val="0d0d0d"/>
          <w:szCs w:val="21"/>
        </w:rPr>
        <w:t xml:space="preserve">5</w:t>
      </w:r>
      <w:r>
        <w:rPr>
          <w:rFonts w:hint="eastAsia"/>
          <w:color w:val="0d0d0d"/>
          <w:szCs w:val="21"/>
        </w:rPr>
        <w:t xml:space="preserve">）甲方有权部分或全部解除合同并要求乙方赔偿由此造成的损失。此时甲方可采取必要的补救措施，相关费用由乙方承担。</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6）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6. 质量标准和验收</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1）验收根据合同规定的开发项目内容及要求进行，乙方承诺提供给甲方的实现功能内容与合同规定一致。</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2）若验收时发现开发实现内容与合同规定不符或功能实现未达到合同要求的，双方应签署书面形式证明，乙方应根据该证明及时调整开发内容及要求，并于证明签订之日后   日内重新交付，相关费用由乙方承担。</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7. 知识产权</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1）</w:t>
      </w:r>
      <w:r>
        <w:rPr>
          <w:color w:val="0d0d0d"/>
          <w:szCs w:val="21"/>
        </w:rPr>
        <w:t xml:space="preserve">合同执行期和项目</w:t>
      </w:r>
      <w:r>
        <w:rPr>
          <w:rFonts w:hint="eastAsia"/>
          <w:color w:val="0d0d0d"/>
          <w:szCs w:val="21"/>
        </w:rPr>
        <w:t xml:space="preserve">建成后，本系统及相关的资料、数据、规划或研究成果等的所有权属于甲方，甲方无需经乙方同意，可无偿、自主使用。</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2）</w:t>
      </w:r>
      <w:r>
        <w:rPr>
          <w:color w:val="0d0d0d"/>
          <w:szCs w:val="21"/>
        </w:rPr>
        <w:t xml:space="preserve">系统的软件使用权、转让权归</w:t>
      </w:r>
      <w:r>
        <w:rPr>
          <w:rFonts w:hint="eastAsia"/>
          <w:color w:val="0d0d0d"/>
          <w:szCs w:val="21"/>
        </w:rPr>
        <w:t xml:space="preserve">甲方</w:t>
      </w:r>
      <w:r>
        <w:rPr>
          <w:color w:val="0d0d0d"/>
          <w:szCs w:val="21"/>
        </w:rPr>
        <w:t xml:space="preserve">所有。</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3）乙方</w:t>
      </w:r>
      <w:r>
        <w:rPr>
          <w:color w:val="0d0d0d"/>
          <w:szCs w:val="21"/>
        </w:rPr>
        <w:t xml:space="preserve">保证，</w:t>
      </w:r>
      <w:r>
        <w:rPr>
          <w:rFonts w:hint="eastAsia"/>
          <w:color w:val="0d0d0d"/>
          <w:szCs w:val="21"/>
        </w:rPr>
        <w:t xml:space="preserve">甲方</w:t>
      </w:r>
      <w:r>
        <w:rPr>
          <w:color w:val="0d0d0d"/>
          <w:szCs w:val="21"/>
        </w:rPr>
        <w:t xml:space="preserve">在中华人民共和国境内使用由</w:t>
      </w:r>
      <w:r>
        <w:rPr>
          <w:rFonts w:hint="eastAsia"/>
          <w:color w:val="0d0d0d"/>
          <w:szCs w:val="21"/>
        </w:rPr>
        <w:t xml:space="preserve">乙方</w:t>
      </w:r>
      <w:r>
        <w:rPr>
          <w:color w:val="0d0d0d"/>
          <w:szCs w:val="21"/>
        </w:rPr>
        <w:t xml:space="preserve">提供的软件或其他任何一部分时，都是合法的，不</w:t>
      </w:r>
      <w:r>
        <w:rPr>
          <w:rFonts w:hint="eastAsia"/>
          <w:color w:val="0d0d0d"/>
          <w:szCs w:val="21"/>
        </w:rPr>
        <w:t xml:space="preserve">会受到第三方提出的侵权责任的追究，不致使甲方蒙受任何费用、损害、赔偿、请求、追讨或法律行动等方面的损失，若因上述原因造成甲方的损失，该损失全部由乙方承担。</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4）乙方</w:t>
      </w:r>
      <w:r>
        <w:rPr>
          <w:color w:val="0d0d0d"/>
          <w:szCs w:val="21"/>
        </w:rPr>
        <w:t xml:space="preserve">应保证</w:t>
      </w:r>
      <w:r>
        <w:rPr>
          <w:rFonts w:hint="eastAsia"/>
          <w:color w:val="0d0d0d"/>
          <w:szCs w:val="21"/>
        </w:rPr>
        <w:t xml:space="preserve">甲方</w:t>
      </w:r>
      <w:r>
        <w:rPr>
          <w:color w:val="0d0d0d"/>
          <w:szCs w:val="21"/>
        </w:rPr>
        <w:t xml:space="preserve">在使用该</w:t>
      </w:r>
      <w:r>
        <w:rPr>
          <w:rFonts w:hint="eastAsia"/>
          <w:color w:val="0d0d0d"/>
          <w:szCs w:val="21"/>
        </w:rPr>
        <w:t xml:space="preserve">软件</w:t>
      </w:r>
      <w:r>
        <w:rPr>
          <w:color w:val="0d0d0d"/>
          <w:szCs w:val="21"/>
        </w:rPr>
        <w:t xml:space="preserve">时不受第三方提出侵犯其专利权、版权、商标权或其他权利的起诉。一旦出现侵权，乙方应承担全部责任。</w:t>
      </w:r>
      <w:r>
        <w:rPr>
          <w:b/>
          <w:color w:val="0d0d0d"/>
          <w:szCs w:val="21"/>
        </w:rPr>
      </w:r>
      <w:r>
        <w:rPr>
          <w:b/>
          <w:color w:val="0d0d0d"/>
          <w:szCs w:val="21"/>
        </w:rPr>
      </w:r>
    </w:p>
    <w:p>
      <w:pPr>
        <w:pStyle w:val="753"/>
        <w:pBdr/>
        <w:spacing w:line="360" w:lineRule="auto"/>
        <w:ind w:firstLine="442"/>
        <w:rPr>
          <w:b/>
          <w:color w:val="0d0d0d"/>
          <w:szCs w:val="21"/>
        </w:rPr>
      </w:pPr>
      <w:r>
        <w:rPr>
          <w:rFonts w:hint="eastAsia"/>
          <w:b/>
          <w:color w:val="0d0d0d"/>
          <w:szCs w:val="21"/>
        </w:rPr>
        <w:t xml:space="preserve">8. 不可抗力</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不可抗力指下列事件：战争、动乱、瘟疫、严重火灾、洪水、地震、风暴或其他自然灾害，以及本合同各方不可预见、不可防止并不能避免或克服的一切其他事件。</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任何一方因不可抗力不能履行本合同规定的全部或部分义务，该方应尽快通知另一方，并须在不可抗力发生后三日内以书面形式向另一方提供详细情况报告及不可抗力对履行本合同的影响程度的说明。</w:t>
      </w:r>
      <w:r>
        <w:rPr>
          <w:b/>
          <w:color w:val="0d0d0d"/>
          <w:szCs w:val="21"/>
        </w:rPr>
      </w:r>
      <w:r>
        <w:rPr>
          <w:b/>
          <w:color w:val="0d0d0d"/>
          <w:szCs w:val="21"/>
        </w:rPr>
      </w:r>
    </w:p>
    <w:p>
      <w:pPr>
        <w:pStyle w:val="753"/>
        <w:pBdr/>
        <w:spacing w:line="360" w:lineRule="auto"/>
        <w:ind w:firstLine="440"/>
        <w:rPr>
          <w:b/>
          <w:color w:val="0d0d0d"/>
          <w:szCs w:val="21"/>
        </w:rPr>
      </w:pPr>
      <w:r>
        <w:rPr>
          <w:rFonts w:hint="eastAsia"/>
          <w:color w:val="0d0d0d"/>
          <w:szCs w:val="21"/>
        </w:rPr>
        <w:t xml:space="preserve">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合同各方应根据不可抗力对本合同履行的影响程度，协商确定是否终止本合同，或是继续履行本合同。</w:t>
      </w:r>
      <w:r>
        <w:rPr>
          <w:color w:val="0d0d0d"/>
          <w:szCs w:val="21"/>
        </w:rPr>
      </w:r>
      <w:r>
        <w:rPr>
          <w:color w:val="0d0d0d"/>
          <w:szCs w:val="21"/>
        </w:rPr>
      </w:r>
    </w:p>
    <w:p>
      <w:pPr>
        <w:pStyle w:val="753"/>
        <w:pBdr/>
        <w:spacing w:line="360" w:lineRule="auto"/>
        <w:ind w:firstLine="442"/>
        <w:rPr>
          <w:b/>
          <w:color w:val="0d0d0d"/>
          <w:szCs w:val="21"/>
        </w:rPr>
      </w:pPr>
      <w:r>
        <w:rPr>
          <w:rFonts w:hint="eastAsia"/>
          <w:b/>
          <w:color w:val="0d0d0d"/>
          <w:szCs w:val="21"/>
        </w:rPr>
        <w:t xml:space="preserve">9. 保密条款</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1）任何一方对其获知的本合同及附件中其他各方的商业秘密和国家秘密负有保密义务。</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r>
        <w:rPr>
          <w:color w:val="0d0d0d"/>
          <w:szCs w:val="21"/>
        </w:rPr>
      </w:r>
      <w:r>
        <w:rPr>
          <w:color w:val="0d0d0d"/>
          <w:szCs w:val="21"/>
        </w:rPr>
      </w:r>
    </w:p>
    <w:p>
      <w:pPr>
        <w:pStyle w:val="753"/>
        <w:pBdr/>
        <w:spacing w:line="360" w:lineRule="auto"/>
        <w:ind w:firstLine="442"/>
        <w:rPr>
          <w:b/>
          <w:color w:val="0d0d0d"/>
          <w:szCs w:val="21"/>
        </w:rPr>
      </w:pPr>
      <w:r>
        <w:rPr>
          <w:rFonts w:hint="eastAsia"/>
          <w:b/>
          <w:color w:val="0d0d0d"/>
          <w:szCs w:val="21"/>
        </w:rPr>
        <w:t xml:space="preserve">10. 合同的解释和法律适用</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1）任何一方对本合同及其附件的解释均应遵循诚实信用原则,依照本合同签订时有效的中国法律、法规以及通常的理解进行。</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2）本合同标题仅供查阅方便，并非对本合同的诠释或解释；本合同中以日表述的时间期限均指自然日。</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3）对本合同的任何解释均应以书面作出。</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4）本合同及附件的订立、效力、解释、履行、争议的解决等适用本合同签订时有效的中华人民共和国法律、法规的有关规定。</w:t>
      </w:r>
      <w:r>
        <w:rPr>
          <w:color w:val="0d0d0d"/>
          <w:szCs w:val="21"/>
        </w:rPr>
      </w:r>
      <w:r>
        <w:rPr>
          <w:color w:val="0d0d0d"/>
          <w:szCs w:val="21"/>
        </w:rPr>
      </w:r>
    </w:p>
    <w:p>
      <w:pPr>
        <w:pStyle w:val="753"/>
        <w:pBdr/>
        <w:spacing w:line="360" w:lineRule="auto"/>
        <w:ind w:firstLine="442"/>
        <w:rPr>
          <w:b/>
          <w:color w:val="0d0d0d"/>
          <w:szCs w:val="21"/>
        </w:rPr>
      </w:pPr>
      <w:r>
        <w:rPr>
          <w:rFonts w:hint="eastAsia"/>
          <w:b/>
          <w:color w:val="0d0d0d"/>
          <w:szCs w:val="21"/>
        </w:rPr>
        <w:t xml:space="preserve">11. 权利的保留</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3）在本合同履行期间，因中国法律、法规、政策的变化致使本合同的部分条款相冲突、无效或失去可强制执行效力时，双方同意合作尽快修改本合同中相冲突或无效或失去强制执行效力的有关条款。</w:t>
      </w:r>
      <w:r>
        <w:rPr>
          <w:color w:val="0d0d0d"/>
          <w:szCs w:val="21"/>
        </w:rPr>
      </w:r>
      <w:r>
        <w:rPr>
          <w:color w:val="0d0d0d"/>
          <w:szCs w:val="21"/>
        </w:rPr>
      </w:r>
    </w:p>
    <w:p>
      <w:pPr>
        <w:pStyle w:val="753"/>
        <w:pBdr/>
        <w:spacing w:line="360" w:lineRule="auto"/>
        <w:ind w:firstLine="442"/>
        <w:rPr>
          <w:b/>
          <w:color w:val="0d0d0d"/>
          <w:szCs w:val="21"/>
        </w:rPr>
      </w:pPr>
      <w:r>
        <w:rPr>
          <w:rFonts w:hint="eastAsia"/>
          <w:b/>
          <w:color w:val="0d0d0d"/>
          <w:szCs w:val="21"/>
        </w:rPr>
        <w:t xml:space="preserve">12. 争议</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在有争议情况下，由甲乙双方协商解决，若双方无法协商解决，由仲裁机构按法律规定解决，或向甲方所在地法院提请起诉。相关费用除仲裁和判决结果有规定的，由败诉方负责。</w:t>
      </w:r>
      <w:r>
        <w:rPr>
          <w:color w:val="0d0d0d"/>
          <w:szCs w:val="21"/>
        </w:rPr>
      </w:r>
      <w:r>
        <w:rPr>
          <w:color w:val="0d0d0d"/>
          <w:szCs w:val="21"/>
        </w:rPr>
      </w:r>
    </w:p>
    <w:p>
      <w:pPr>
        <w:pStyle w:val="753"/>
        <w:pBdr/>
        <w:spacing w:line="360" w:lineRule="auto"/>
        <w:ind w:firstLine="442"/>
        <w:rPr>
          <w:b/>
          <w:color w:val="0d0d0d"/>
          <w:szCs w:val="21"/>
        </w:rPr>
      </w:pPr>
      <w:r>
        <w:rPr>
          <w:rFonts w:hint="eastAsia"/>
          <w:b/>
          <w:color w:val="0d0d0d"/>
          <w:szCs w:val="21"/>
        </w:rPr>
        <w:t xml:space="preserve">13. 其它</w:t>
      </w:r>
      <w:r>
        <w:rPr>
          <w:b/>
          <w:color w:val="0d0d0d"/>
          <w:szCs w:val="21"/>
        </w:rPr>
      </w:r>
      <w:r>
        <w:rPr>
          <w:b/>
          <w:color w:val="0d0d0d"/>
          <w:szCs w:val="21"/>
        </w:rPr>
      </w:r>
    </w:p>
    <w:p>
      <w:pPr>
        <w:pStyle w:val="753"/>
        <w:pBdr/>
        <w:spacing w:line="360" w:lineRule="auto"/>
        <w:ind w:firstLine="440"/>
        <w:rPr>
          <w:color w:val="0d0d0d"/>
          <w:szCs w:val="21"/>
        </w:rPr>
      </w:pPr>
      <w:r>
        <w:rPr>
          <w:rFonts w:hint="eastAsia"/>
          <w:color w:val="0d0d0d"/>
          <w:szCs w:val="21"/>
        </w:rPr>
        <w:t xml:space="preserve">1）本合同一式陆份，甲方执伍份，乙方执壹份，具有同等法律效力。</w:t>
      </w:r>
      <w:r>
        <w:rPr>
          <w:color w:val="0d0d0d"/>
          <w:szCs w:val="21"/>
        </w:rPr>
      </w:r>
      <w:r>
        <w:rPr>
          <w:color w:val="0d0d0d"/>
          <w:szCs w:val="21"/>
        </w:rPr>
      </w:r>
    </w:p>
    <w:p>
      <w:pPr>
        <w:pStyle w:val="753"/>
        <w:pBdr/>
        <w:spacing w:line="360" w:lineRule="auto"/>
        <w:ind w:firstLine="440"/>
        <w:rPr>
          <w:color w:val="0d0d0d"/>
          <w:szCs w:val="21"/>
        </w:rPr>
      </w:pPr>
      <w:r>
        <w:rPr>
          <w:rFonts w:hint="eastAsia"/>
          <w:color w:val="0d0d0d"/>
          <w:szCs w:val="21"/>
        </w:rPr>
        <w:t xml:space="preserve">2）本次采购活动</w:t>
      </w:r>
      <w:r>
        <w:rPr>
          <w:color w:val="0d0d0d"/>
          <w:szCs w:val="21"/>
        </w:rPr>
        <w:t xml:space="preserve">的</w:t>
      </w:r>
      <w:r>
        <w:rPr>
          <w:rFonts w:hint="eastAsia"/>
          <w:color w:val="0d0d0d"/>
          <w:szCs w:val="21"/>
        </w:rPr>
        <w:t xml:space="preserve">项目</w:t>
      </w:r>
      <w:r>
        <w:rPr>
          <w:color w:val="0d0d0d"/>
          <w:szCs w:val="21"/>
        </w:rPr>
        <w:t xml:space="preserve">负责人</w:t>
      </w:r>
      <w:r>
        <w:rPr>
          <w:rFonts w:hint="eastAsia"/>
          <w:color w:val="0d0d0d"/>
          <w:szCs w:val="21"/>
        </w:rPr>
        <w:t xml:space="preserve">及</w:t>
      </w:r>
      <w:r>
        <w:rPr>
          <w:color w:val="0d0d0d"/>
          <w:szCs w:val="21"/>
        </w:rPr>
        <w:t xml:space="preserve">相关</w:t>
      </w:r>
      <w:r>
        <w:rPr>
          <w:rFonts w:hint="eastAsia"/>
          <w:color w:val="0d0d0d"/>
          <w:szCs w:val="21"/>
        </w:rPr>
        <w:t xml:space="preserve">工作</w:t>
      </w:r>
      <w:r>
        <w:rPr>
          <w:color w:val="0d0d0d"/>
          <w:szCs w:val="21"/>
        </w:rPr>
        <w:t xml:space="preserve">人员</w:t>
      </w:r>
      <w:r>
        <w:rPr>
          <w:rFonts w:hint="eastAsia"/>
          <w:color w:val="0d0d0d"/>
          <w:szCs w:val="21"/>
        </w:rPr>
        <w:t xml:space="preserve">与乙方均不存在利害关系，如有不实，项目负责人将承担一切法律责任。</w:t>
      </w:r>
      <w:r>
        <w:rPr>
          <w:color w:val="0d0d0d"/>
          <w:szCs w:val="21"/>
        </w:rPr>
      </w:r>
      <w:r>
        <w:rPr>
          <w:color w:val="0d0d0d"/>
          <w:szCs w:val="21"/>
        </w:rPr>
      </w:r>
    </w:p>
    <w:p>
      <w:pPr>
        <w:pStyle w:val="753"/>
        <w:pBdr/>
        <w:spacing w:line="360" w:lineRule="auto"/>
        <w:ind w:firstLine="440"/>
        <w:rPr>
          <w:rFonts w:cs="Arial"/>
          <w:szCs w:val="21"/>
        </w:rPr>
      </w:pPr>
      <w:r>
        <w:rPr>
          <w:rFonts w:hint="eastAsia"/>
          <w:color w:val="0d0d0d"/>
          <w:szCs w:val="21"/>
        </w:rPr>
        <w:t xml:space="preserve">3）本合同未尽事宜，双方友好协商处理。</w:t>
      </w:r>
      <w:r>
        <w:rPr>
          <w:rFonts w:cs="Arial"/>
          <w:szCs w:val="21"/>
        </w:rPr>
      </w:r>
      <w:r>
        <w:rPr>
          <w:rFonts w:cs="Arial"/>
          <w:szCs w:val="21"/>
        </w:rPr>
      </w:r>
    </w:p>
    <w:tbl>
      <w:tblPr>
        <w:tblW w:w="10207" w:type="dxa"/>
        <w:tblInd w:w="-709" w:type="dxa"/>
        <w:tblBorders/>
        <w:tblLayout w:type="autofit"/>
        <w:tblCellMar>
          <w:left w:w="108" w:type="dxa"/>
          <w:top w:w="0" w:type="dxa"/>
          <w:right w:w="108" w:type="dxa"/>
          <w:bottom w:w="0" w:type="dxa"/>
        </w:tblCellMar>
        <w:tblLook w:val="04A0" w:firstRow="1" w:lastRow="0" w:firstColumn="1" w:lastColumn="0" w:noHBand="0" w:noVBand="1"/>
      </w:tblPr>
      <w:tblGrid>
        <w:gridCol w:w="1843"/>
        <w:gridCol w:w="3261"/>
        <w:gridCol w:w="1842"/>
        <w:gridCol w:w="3261"/>
      </w:tblGrid>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甲方（盖章）：</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rFonts w:hint="eastAsia"/>
                <w:b/>
                <w:szCs w:val="21"/>
                <w:u w:val="single"/>
              </w:rPr>
              <w:t xml:space="preserve">黄冈师范学院</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乙方（盖章）：</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地址：</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rFonts w:hint="eastAsia"/>
                <w:b/>
                <w:szCs w:val="21"/>
              </w:rPr>
              <w:t xml:space="preserve">黄冈市开发区新港二路</w:t>
            </w:r>
            <w:r>
              <w:rPr>
                <w:b/>
                <w:szCs w:val="21"/>
              </w:rPr>
              <w:t xml:space="preserve">146</w:t>
            </w:r>
            <w:r>
              <w:rPr>
                <w:rFonts w:hint="eastAsia"/>
                <w:b/>
                <w:szCs w:val="21"/>
              </w:rPr>
              <w:t xml:space="preserve">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地址：</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pacing w:val="-12"/>
                <w:szCs w:val="21"/>
              </w:rPr>
              <w:t xml:space="preserve">开户银行：</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rFonts w:hint="eastAsia"/>
                <w:spacing w:val="-12"/>
                <w:szCs w:val="21"/>
              </w:rPr>
              <w:t xml:space="preserve">中国银行黄冈明珠大道支行</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pacing w:val="-12"/>
                <w:szCs w:val="21"/>
              </w:rPr>
              <w:t xml:space="preserve">开户银行：</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账号：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rPr>
              <w:t xml:space="preserve">566457536252</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账号：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行号：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color w:val="333333"/>
                <w:szCs w:val="21"/>
              </w:rPr>
              <w:t xml:space="preserve">104533006405</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行号：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纳税人识别号：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rPr>
              <w:t xml:space="preserve">12420000420725008U</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纳税人识别号：</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联系人及电话：</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联系人及电话：</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办公电话：</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rFonts w:hint="eastAsia"/>
                <w:szCs w:val="21"/>
                <w:u w:val="single"/>
              </w:rPr>
              <w:t xml:space="preserve">（）</w:t>
            </w:r>
            <w:r>
              <w:rPr>
                <w:szCs w:val="21"/>
                <w:u w:val="single"/>
              </w:rPr>
            </w:r>
            <w:r>
              <w:rPr>
                <w:szCs w:val="21"/>
                <w:u w:val="single"/>
              </w:rPr>
            </w:r>
          </w:p>
          <w:p>
            <w:pPr>
              <w:pStyle w:val="753"/>
              <w:pBdr/>
              <w:spacing w:line="560" w:lineRule="exact"/>
              <w:ind/>
              <w:rPr>
                <w:szCs w:val="21"/>
                <w:u w:val="single"/>
              </w:rPr>
            </w:pPr>
            <w:r>
              <w:rPr>
                <w:szCs w:val="21"/>
                <w:u w:val="single"/>
              </w:rPr>
              <w:t xml:space="preserve">              </w:t>
            </w:r>
            <w:r>
              <w:rPr>
                <w:szCs w:val="21"/>
              </w:rPr>
              <w:t xml:space="preserve"> (fax)</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办公电话：</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szCs w:val="21"/>
                <w:u w:val="single"/>
              </w:rPr>
            </w:pPr>
            <w:r>
              <w:rPr>
                <w:szCs w:val="21"/>
                <w:u w:val="single"/>
              </w:rPr>
              <w:t xml:space="preserve">            (o)</w:t>
            </w:r>
            <w:r>
              <w:rPr>
                <w:szCs w:val="21"/>
                <w:u w:val="single"/>
              </w:rPr>
            </w:r>
            <w:r>
              <w:rPr>
                <w:szCs w:val="21"/>
                <w:u w:val="single"/>
              </w:rPr>
            </w:r>
          </w:p>
          <w:p>
            <w:pPr>
              <w:pStyle w:val="753"/>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560" w:lineRule="exact"/>
              <w:ind/>
              <w:rPr>
                <w:szCs w:val="21"/>
                <w:u w:val="single"/>
              </w:rPr>
            </w:pPr>
            <w:r>
              <w:rPr>
                <w:szCs w:val="21"/>
                <w:u w:val="single"/>
              </w:rPr>
              <w:t xml:space="preserve">            (fax)</w:t>
            </w: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法定代表人：</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法定代表人：</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授权代表人：</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授权代表人：</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                    </w:t>
            </w:r>
            <w:r>
              <w:rPr>
                <w:szCs w:val="21"/>
                <w:u w:val="single"/>
              </w:rPr>
            </w:r>
            <w:r>
              <w:rPr>
                <w:szCs w:val="21"/>
                <w:u w:val="single"/>
              </w:rPr>
            </w:r>
          </w:p>
        </w:tc>
      </w:tr>
      <w:tr>
        <w:trPr/>
        <w:tc>
          <w:tcPr>
            <w:tcBorders>
              <w:top w:val="none" w:color="000000" w:sz="0" w:space="0"/>
              <w:left w:val="none" w:color="000000" w:sz="0" w:space="0"/>
              <w:bottom w:val="none" w:color="000000" w:sz="0" w:space="0"/>
              <w:right w:val="none" w:color="000000" w:sz="0" w:space="0"/>
            </w:tcBorders>
            <w:tcW w:w="1843" w:type="dxa"/>
            <w:vAlign w:val="top"/>
            <w:textDirection w:val="lrTb"/>
            <w:noWrap w:val="false"/>
          </w:tcPr>
          <w:p>
            <w:pPr>
              <w:pStyle w:val="753"/>
              <w:pBdr/>
              <w:spacing w:line="560" w:lineRule="exact"/>
              <w:ind/>
              <w:rPr>
                <w:szCs w:val="21"/>
                <w:u w:val="single"/>
              </w:rPr>
            </w:pPr>
            <w:r>
              <w:rPr>
                <w:rFonts w:hint="eastAsia"/>
                <w:szCs w:val="21"/>
              </w:rPr>
              <w:t xml:space="preserve">签字时间：</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20</w:t>
            </w:r>
            <w:r>
              <w:rPr>
                <w:rFonts w:hint="eastAsia"/>
                <w:szCs w:val="21"/>
                <w:u w:val="single"/>
              </w:rPr>
              <w:t xml:space="preserve">25年</w:t>
            </w:r>
            <w:r>
              <w:rPr>
                <w:szCs w:val="21"/>
                <w:u w:val="single"/>
              </w:rPr>
              <w:t xml:space="preserve">   </w:t>
            </w:r>
            <w:r>
              <w:rPr>
                <w:rFonts w:hint="eastAsia"/>
                <w:szCs w:val="21"/>
                <w:u w:val="single"/>
              </w:rPr>
              <w:t xml:space="preserve">月</w:t>
            </w:r>
            <w:r>
              <w:rPr>
                <w:szCs w:val="21"/>
                <w:u w:val="single"/>
              </w:rPr>
              <w:t xml:space="preserve">   </w:t>
            </w:r>
            <w:r>
              <w:rPr>
                <w:rFonts w:hint="eastAsia"/>
                <w:szCs w:val="21"/>
                <w:u w:val="single"/>
              </w:rPr>
              <w:t xml:space="preserve">日</w:t>
            </w:r>
            <w:r>
              <w:rPr>
                <w:szCs w:val="21"/>
                <w:u w:val="single"/>
              </w:rPr>
              <w:t xml:space="preserve"> </w:t>
            </w:r>
            <w:r>
              <w:rPr>
                <w:szCs w:val="21"/>
              </w:rPr>
              <w:t xml:space="preserve"> </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1842" w:type="dxa"/>
            <w:vAlign w:val="top"/>
            <w:textDirection w:val="lrTb"/>
            <w:noWrap w:val="false"/>
          </w:tcPr>
          <w:p>
            <w:pPr>
              <w:pStyle w:val="753"/>
              <w:pBdr/>
              <w:spacing w:line="560" w:lineRule="exact"/>
              <w:ind/>
              <w:rPr>
                <w:szCs w:val="21"/>
                <w:u w:val="single"/>
              </w:rPr>
            </w:pPr>
            <w:r>
              <w:rPr>
                <w:rFonts w:hint="eastAsia"/>
                <w:szCs w:val="21"/>
              </w:rPr>
              <w:t xml:space="preserve">签字时间：</w:t>
            </w:r>
            <w:r>
              <w:rPr>
                <w:szCs w:val="21"/>
                <w:u w:val="single"/>
              </w:rPr>
            </w:r>
            <w:r>
              <w:rPr>
                <w:szCs w:val="21"/>
                <w:u w:val="single"/>
              </w:rPr>
            </w:r>
          </w:p>
        </w:tc>
        <w:tc>
          <w:tcPr>
            <w:tcBorders>
              <w:top w:val="none" w:color="000000" w:sz="0" w:space="0"/>
              <w:left w:val="none" w:color="000000" w:sz="0" w:space="0"/>
              <w:bottom w:val="none" w:color="000000" w:sz="0" w:space="0"/>
              <w:right w:val="none" w:color="000000" w:sz="0" w:space="0"/>
            </w:tcBorders>
            <w:tcW w:w="3261" w:type="dxa"/>
            <w:vAlign w:val="top"/>
            <w:textDirection w:val="lrTb"/>
            <w:noWrap w:val="false"/>
          </w:tcPr>
          <w:p>
            <w:pPr>
              <w:pStyle w:val="753"/>
              <w:pBdr/>
              <w:spacing w:line="560" w:lineRule="exact"/>
              <w:ind/>
              <w:rPr>
                <w:szCs w:val="21"/>
                <w:u w:val="single"/>
              </w:rPr>
            </w:pPr>
            <w:r>
              <w:rPr>
                <w:szCs w:val="21"/>
                <w:u w:val="single"/>
              </w:rPr>
              <w:t xml:space="preserve">20</w:t>
            </w:r>
            <w:r>
              <w:rPr>
                <w:rFonts w:hint="eastAsia"/>
                <w:szCs w:val="21"/>
                <w:u w:val="single"/>
              </w:rPr>
              <w:t xml:space="preserve">25年</w:t>
            </w:r>
            <w:r>
              <w:rPr>
                <w:szCs w:val="21"/>
                <w:u w:val="single"/>
              </w:rPr>
              <w:t xml:space="preserve">   </w:t>
            </w:r>
            <w:r>
              <w:rPr>
                <w:rFonts w:hint="eastAsia"/>
                <w:szCs w:val="21"/>
                <w:u w:val="single"/>
              </w:rPr>
              <w:t xml:space="preserve">月</w:t>
            </w:r>
            <w:r>
              <w:rPr>
                <w:szCs w:val="21"/>
                <w:u w:val="single"/>
              </w:rPr>
              <w:t xml:space="preserve">   </w:t>
            </w:r>
            <w:r>
              <w:rPr>
                <w:rFonts w:hint="eastAsia"/>
                <w:szCs w:val="21"/>
                <w:u w:val="single"/>
              </w:rPr>
              <w:t xml:space="preserve">日</w:t>
            </w:r>
            <w:r>
              <w:rPr>
                <w:szCs w:val="21"/>
                <w:u w:val="single"/>
              </w:rPr>
              <w:t xml:space="preserve"> </w:t>
            </w:r>
            <w:r>
              <w:rPr>
                <w:szCs w:val="21"/>
              </w:rPr>
              <w:t xml:space="preserve"> </w:t>
            </w:r>
            <w:r>
              <w:rPr>
                <w:szCs w:val="21"/>
                <w:u w:val="single"/>
              </w:rPr>
            </w:r>
            <w:r>
              <w:rPr>
                <w:szCs w:val="21"/>
                <w:u w:val="single"/>
              </w:rPr>
            </w:r>
          </w:p>
        </w:tc>
      </w:tr>
    </w:tbl>
    <w:p>
      <w:pPr>
        <w:pStyle w:val="753"/>
        <w:pBdr/>
        <w:spacing w:line="560" w:lineRule="exact"/>
        <w:ind/>
        <w:rPr>
          <w:szCs w:val="21"/>
          <w:u w:val="single"/>
        </w:rPr>
      </w:pPr>
      <w:r>
        <w:rPr>
          <w:szCs w:val="21"/>
          <w:u w:val="single"/>
        </w:rPr>
      </w:r>
      <w:r>
        <w:rPr>
          <w:szCs w:val="21"/>
          <w:u w:val="single"/>
        </w:rPr>
      </w:r>
    </w:p>
    <w:p>
      <w:pPr>
        <w:pStyle w:val="777"/>
        <w:pBdr/>
        <w:spacing w:line="560" w:lineRule="exact"/>
        <w:ind w:left="0"/>
        <w:rPr>
          <w:rFonts w:hint="eastAsia"/>
        </w:rPr>
      </w:pPr>
      <w:r>
        <w:rPr>
          <w:rFonts w:hint="eastAsia"/>
        </w:rPr>
      </w:r>
      <w:r>
        <w:rPr>
          <w:rFonts w:hint="eastAsia"/>
        </w:rPr>
      </w:r>
    </w:p>
    <w:p>
      <w:pPr>
        <w:pStyle w:val="777"/>
        <w:pBdr/>
        <w:spacing w:line="560" w:lineRule="exact"/>
        <w:ind w:left="0"/>
        <w:rPr>
          <w:rFonts w:hint="eastAsia"/>
        </w:rPr>
      </w:pPr>
      <w:r>
        <w:rPr>
          <w:rFonts w:hint="eastAsia"/>
        </w:rPr>
        <w:t xml:space="preserve">附件5   工程项目采购合同参考文本</w:t>
      </w:r>
      <w:r>
        <w:rPr>
          <w:rFonts w:hint="eastAsia"/>
        </w:rPr>
      </w:r>
      <w:r>
        <w:rPr>
          <w:rFonts w:hint="eastAsia"/>
        </w:rPr>
      </w:r>
    </w:p>
    <w:p>
      <w:pPr>
        <w:pStyle w:val="753"/>
        <w:pBdr/>
        <w:spacing/>
        <w:ind w:firstLine="4900"/>
        <w:rPr>
          <w:rFonts w:ascii="仿宋" w:hAnsi="仿宋" w:eastAsia="仿宋"/>
          <w:sz w:val="28"/>
          <w:szCs w:val="28"/>
        </w:rPr>
      </w:pPr>
      <w:r>
        <w:rPr>
          <w:rFonts w:hint="eastAsia" w:ascii="仿宋" w:hAnsi="仿宋" w:eastAsia="仿宋"/>
          <w:sz w:val="28"/>
          <w:szCs w:val="28"/>
        </w:rPr>
        <w:t xml:space="preserve">合同编号：SDHT-2025-0</w:t>
      </w:r>
      <w:r>
        <w:rPr>
          <w:rFonts w:ascii="仿宋" w:hAnsi="仿宋" w:eastAsia="仿宋"/>
          <w:sz w:val="28"/>
          <w:szCs w:val="28"/>
        </w:rPr>
        <w:t xml:space="preserve">00</w:t>
      </w:r>
      <w:r>
        <w:rPr>
          <w:rFonts w:ascii="仿宋" w:hAnsi="仿宋" w:eastAsia="仿宋"/>
          <w:sz w:val="28"/>
          <w:szCs w:val="28"/>
        </w:rPr>
      </w:r>
      <w:r>
        <w:rPr>
          <w:rFonts w:ascii="仿宋" w:hAnsi="仿宋" w:eastAsia="仿宋"/>
          <w:sz w:val="28"/>
          <w:szCs w:val="28"/>
        </w:rPr>
      </w:r>
    </w:p>
    <w:p>
      <w:pPr>
        <w:pStyle w:val="753"/>
        <w:pBdr/>
        <w:spacing/>
        <w:ind w:firstLine="640"/>
        <w:rPr>
          <w:rFonts w:ascii="Times New Roman" w:hAnsi="Times New Roman" w:eastAsia="仿宋_GB2312"/>
          <w:sz w:val="32"/>
          <w:szCs w:val="32"/>
        </w:rPr>
      </w:pPr>
      <w:r>
        <w:rPr>
          <w:rFonts w:ascii="Times New Roman" w:hAnsi="Times New Roman" w:eastAsia="仿宋_GB2312"/>
          <w:sz w:val="32"/>
          <w:szCs w:val="32"/>
        </w:rPr>
      </w:r>
      <w:r>
        <w:rPr>
          <w:rFonts w:ascii="Times New Roman" w:hAnsi="Times New Roman" w:eastAsia="仿宋_GB2312"/>
          <w:sz w:val="32"/>
          <w:szCs w:val="32"/>
        </w:rPr>
      </w:r>
    </w:p>
    <w:p>
      <w:pPr>
        <w:pStyle w:val="753"/>
        <w:pBdr/>
        <w:spacing/>
        <w:ind w:firstLine="640"/>
        <w:rPr>
          <w:rFonts w:ascii="Times New Roman" w:hAnsi="Times New Roman" w:eastAsia="仿宋_GB2312"/>
          <w:sz w:val="32"/>
          <w:szCs w:val="32"/>
        </w:rPr>
      </w:pPr>
      <w:r>
        <w:rPr>
          <w:rFonts w:ascii="Times New Roman" w:hAnsi="Times New Roman" w:eastAsia="仿宋_GB2312"/>
          <w:sz w:val="32"/>
          <w:szCs w:val="32"/>
        </w:rPr>
      </w:r>
      <w:r>
        <w:rPr>
          <w:rFonts w:ascii="Times New Roman" w:hAnsi="Times New Roman" w:eastAsia="仿宋_GB2312"/>
          <w:sz w:val="32"/>
          <w:szCs w:val="32"/>
        </w:rPr>
      </w:r>
    </w:p>
    <w:p>
      <w:pPr>
        <w:pStyle w:val="753"/>
        <w:pBdr/>
        <w:spacing w:line="420" w:lineRule="exact"/>
        <w:ind/>
        <w:jc w:val="center"/>
        <w:rPr>
          <w:rFonts w:ascii="仿宋" w:hAnsi="仿宋" w:eastAsia="仿宋" w:cs="华文中宋"/>
          <w:b/>
          <w:sz w:val="44"/>
          <w:szCs w:val="44"/>
        </w:rPr>
      </w:pPr>
      <w:r>
        <w:rPr>
          <w:rFonts w:hint="eastAsia" w:ascii="仿宋" w:hAnsi="仿宋" w:eastAsia="仿宋" w:cs="华文中宋"/>
          <w:b/>
          <w:sz w:val="44"/>
          <w:szCs w:val="44"/>
        </w:rPr>
        <w:t xml:space="preserve">黄冈师范学院</w:t>
      </w:r>
      <w:r>
        <w:rPr>
          <w:rFonts w:ascii="仿宋" w:hAnsi="仿宋" w:eastAsia="仿宋" w:cs="华文中宋"/>
          <w:b/>
          <w:sz w:val="44"/>
          <w:szCs w:val="44"/>
        </w:rPr>
        <w:t xml:space="preserve"> xxxxx </w:t>
      </w:r>
      <w:r>
        <w:rPr>
          <w:rFonts w:hint="eastAsia" w:ascii="仿宋" w:hAnsi="仿宋" w:eastAsia="仿宋" w:cs="华文中宋"/>
          <w:b/>
          <w:sz w:val="44"/>
          <w:szCs w:val="44"/>
        </w:rPr>
        <w:t xml:space="preserve">工程</w:t>
      </w:r>
      <w:r>
        <w:rPr>
          <w:rFonts w:ascii="仿宋" w:hAnsi="仿宋" w:eastAsia="仿宋" w:cs="华文中宋"/>
          <w:b/>
          <w:sz w:val="44"/>
          <w:szCs w:val="44"/>
        </w:rPr>
      </w:r>
      <w:r>
        <w:rPr>
          <w:rFonts w:ascii="仿宋" w:hAnsi="仿宋" w:eastAsia="仿宋" w:cs="华文中宋"/>
          <w:b/>
          <w:sz w:val="44"/>
          <w:szCs w:val="44"/>
        </w:rPr>
      </w:r>
    </w:p>
    <w:p>
      <w:pPr>
        <w:pStyle w:val="753"/>
        <w:pBdr/>
        <w:spacing w:line="420" w:lineRule="exact"/>
        <w:ind/>
        <w:jc w:val="center"/>
        <w:rPr>
          <w:rFonts w:hint="eastAsia" w:ascii="仿宋" w:hAnsi="仿宋" w:eastAsia="仿宋" w:cs="华文中宋"/>
          <w:b/>
          <w:sz w:val="44"/>
          <w:szCs w:val="44"/>
        </w:rPr>
      </w:pPr>
      <w:r>
        <w:rPr>
          <w:rFonts w:hint="eastAsia" w:ascii="仿宋" w:hAnsi="仿宋" w:eastAsia="仿宋" w:cs="华文中宋"/>
          <w:b/>
          <w:sz w:val="44"/>
          <w:szCs w:val="44"/>
        </w:rPr>
      </w:r>
      <w:r>
        <w:rPr>
          <w:rFonts w:hint="eastAsia" w:ascii="仿宋" w:hAnsi="仿宋" w:eastAsia="仿宋" w:cs="华文中宋"/>
          <w:b/>
          <w:sz w:val="44"/>
          <w:szCs w:val="44"/>
        </w:rPr>
      </w:r>
    </w:p>
    <w:p>
      <w:pPr>
        <w:pStyle w:val="753"/>
        <w:pBdr/>
        <w:spacing w:line="420" w:lineRule="exact"/>
        <w:ind/>
        <w:jc w:val="center"/>
        <w:rPr>
          <w:rFonts w:hint="eastAsia" w:ascii="仿宋" w:hAnsi="仿宋" w:eastAsia="仿宋" w:cs="华文中宋"/>
          <w:b/>
          <w:sz w:val="44"/>
          <w:szCs w:val="44"/>
        </w:rPr>
      </w:pPr>
      <w:r>
        <w:rPr>
          <w:rFonts w:hint="eastAsia" w:ascii="仿宋" w:hAnsi="仿宋" w:eastAsia="仿宋" w:cs="华文中宋"/>
          <w:b/>
          <w:sz w:val="44"/>
          <w:szCs w:val="44"/>
        </w:rPr>
        <w:t xml:space="preserve">施工合同</w:t>
      </w:r>
      <w:r>
        <w:rPr>
          <w:rFonts w:hint="eastAsia" w:ascii="仿宋" w:hAnsi="仿宋" w:eastAsia="仿宋" w:cs="华文中宋"/>
          <w:b/>
          <w:sz w:val="44"/>
          <w:szCs w:val="44"/>
        </w:rPr>
      </w:r>
      <w:r>
        <w:rPr>
          <w:rFonts w:hint="eastAsia" w:ascii="仿宋" w:hAnsi="仿宋" w:eastAsia="仿宋" w:cs="华文中宋"/>
          <w:b/>
          <w:sz w:val="44"/>
          <w:szCs w:val="44"/>
        </w:rPr>
      </w:r>
    </w:p>
    <w:p>
      <w:pPr>
        <w:pStyle w:val="753"/>
        <w:pBdr/>
        <w:spacing w:line="420" w:lineRule="exact"/>
        <w:ind/>
        <w:rPr>
          <w:rFonts w:hint="eastAsia" w:ascii="黑体" w:hAnsi="Times New Roman" w:eastAsia="黑体"/>
          <w:sz w:val="28"/>
          <w:szCs w:val="28"/>
        </w:rPr>
      </w:pPr>
      <w:r>
        <w:rPr>
          <w:rFonts w:hint="eastAsia" w:ascii="黑体" w:hAnsi="Times New Roman" w:eastAsia="黑体"/>
          <w:sz w:val="28"/>
          <w:szCs w:val="28"/>
        </w:rPr>
      </w:r>
      <w:r>
        <w:rPr>
          <w:rFonts w:hint="eastAsia" w:ascii="黑体" w:hAnsi="Times New Roman" w:eastAsia="黑体"/>
          <w:sz w:val="28"/>
          <w:szCs w:val="28"/>
        </w:rPr>
      </w:r>
    </w:p>
    <w:p>
      <w:pPr>
        <w:pStyle w:val="753"/>
        <w:pBdr/>
        <w:spacing w:line="420" w:lineRule="exact"/>
        <w:ind/>
        <w:rPr>
          <w:rFonts w:hint="eastAsia" w:ascii="Times New Roman"/>
          <w:sz w:val="28"/>
          <w:szCs w:val="28"/>
        </w:rPr>
      </w:pPr>
      <w:r>
        <w:rPr>
          <w:rFonts w:hint="eastAsia" w:ascii="Times New Roman"/>
          <w:sz w:val="28"/>
          <w:szCs w:val="28"/>
        </w:rPr>
      </w:r>
      <w:r>
        <w:rPr>
          <w:rFonts w:hint="eastAsia" w:ascii="Times New Roman"/>
          <w:sz w:val="28"/>
          <w:szCs w:val="28"/>
        </w:rPr>
      </w:r>
    </w:p>
    <w:p>
      <w:pPr>
        <w:pStyle w:val="753"/>
        <w:widowControl w:val="true"/>
        <w:pBdr/>
        <w:spacing w:line="420" w:lineRule="exact"/>
        <w:ind w:firstLine="640"/>
        <w:rPr>
          <w:rFonts w:ascii="仿宋" w:hAnsi="仿宋" w:eastAsia="仿宋" w:cs="仿宋"/>
          <w:sz w:val="32"/>
          <w:szCs w:val="32"/>
        </w:rPr>
      </w:pPr>
      <w:r>
        <w:rPr>
          <w:rFonts w:ascii="仿宋" w:hAnsi="仿宋" w:eastAsia="仿宋" w:cs="仿宋"/>
          <w:sz w:val="32"/>
          <w:szCs w:val="32"/>
        </w:rPr>
      </w:r>
      <w:r>
        <w:rPr>
          <w:rFonts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u w:val="single"/>
        </w:rPr>
      </w:pPr>
      <w:r>
        <w:rPr>
          <w:rFonts w:hint="eastAsia" w:ascii="仿宋" w:hAnsi="仿宋" w:eastAsia="仿宋" w:cs="仿宋"/>
          <w:sz w:val="32"/>
          <w:szCs w:val="32"/>
        </w:rPr>
        <w:t xml:space="preserve">项目名称：</w:t>
      </w:r>
      <w:r>
        <w:rPr>
          <w:rFonts w:hint="eastAsia" w:ascii="仿宋" w:hAnsi="仿宋" w:eastAsia="仿宋" w:cs="仿宋"/>
          <w:sz w:val="32"/>
          <w:szCs w:val="32"/>
          <w:u w:val="single"/>
        </w:rPr>
        <w:t xml:space="preserve">黄冈师范学院</w:t>
      </w:r>
      <w:r>
        <w:rPr>
          <w:rFonts w:ascii="仿宋" w:hAnsi="仿宋" w:eastAsia="仿宋" w:cs="仿宋"/>
          <w:sz w:val="32"/>
          <w:szCs w:val="32"/>
          <w:u w:val="single"/>
        </w:rPr>
        <w:t xml:space="preserve">                      </w:t>
      </w: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753"/>
        <w:widowControl w:val="true"/>
        <w:pBdr/>
        <w:spacing w:line="420" w:lineRule="exact"/>
        <w:ind w:hanging="1600" w:left="248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widowControl w:val="true"/>
        <w:pBdr/>
        <w:spacing w:line="4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甲方（发包人）：</w:t>
      </w:r>
      <w:r>
        <w:rPr>
          <w:rFonts w:hint="eastAsia" w:ascii="仿宋" w:hAnsi="仿宋" w:eastAsia="仿宋" w:cs="仿宋"/>
          <w:sz w:val="32"/>
          <w:szCs w:val="32"/>
          <w:u w:val="single"/>
        </w:rPr>
        <w:t xml:space="preserve">黄冈师范学院</w:t>
      </w:r>
      <w:r>
        <w:rPr>
          <w:rFonts w:hint="eastAsia" w:ascii="仿宋" w:hAnsi="仿宋" w:eastAsia="仿宋" w:cs="仿宋"/>
          <w:sz w:val="32"/>
          <w:szCs w:val="32"/>
        </w:rPr>
        <w:t xml:space="preserve"> </w:t>
      </w:r>
      <w:r>
        <w:rPr>
          <w:rFonts w:hint="eastAsia" w:ascii="仿宋" w:hAnsi="仿宋" w:eastAsia="仿宋" w:cs="仿宋"/>
          <w:sz w:val="32"/>
          <w:szCs w:val="32"/>
        </w:rPr>
      </w:r>
      <w:r>
        <w:rPr>
          <w:rFonts w:hint="eastAsia" w:ascii="仿宋" w:hAnsi="仿宋" w:eastAsia="仿宋" w:cs="仿宋"/>
          <w:sz w:val="32"/>
          <w:szCs w:val="32"/>
        </w:rPr>
      </w:r>
    </w:p>
    <w:p>
      <w:pPr>
        <w:pStyle w:val="753"/>
        <w:pBdr/>
        <w:spacing/>
        <w:ind w:firstLine="96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pBdr/>
        <w:spacing/>
        <w:ind w:firstLine="640"/>
        <w:rPr>
          <w:rFonts w:hint="eastAsia" w:ascii="仿宋" w:hAnsi="仿宋" w:eastAsia="仿宋" w:cs="仿宋"/>
          <w:sz w:val="32"/>
          <w:szCs w:val="32"/>
        </w:rPr>
      </w:pPr>
      <w:r>
        <w:rPr>
          <w:rFonts w:hint="eastAsia" w:ascii="仿宋" w:hAnsi="仿宋" w:eastAsia="仿宋" w:cs="仿宋"/>
          <w:sz w:val="32"/>
          <w:szCs w:val="32"/>
        </w:rPr>
        <w:t xml:space="preserve">乙方（承包人）：</w:t>
      </w:r>
      <w:r>
        <w:rPr>
          <w:rFonts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rPr>
      </w:r>
      <w:r>
        <w:rPr>
          <w:rFonts w:hint="eastAsia" w:ascii="仿宋" w:hAnsi="仿宋" w:eastAsia="仿宋" w:cs="仿宋"/>
          <w:sz w:val="32"/>
          <w:szCs w:val="32"/>
        </w:rPr>
      </w:r>
    </w:p>
    <w:p>
      <w:pPr>
        <w:pStyle w:val="753"/>
        <w:pBdr/>
        <w:spacing w:after="156" w:before="156" w:line="420" w:lineRule="exact"/>
        <w:ind w:firstLine="95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753"/>
        <w:pBdr/>
        <w:spacing/>
        <w:ind w:firstLine="640"/>
        <w:rPr>
          <w:rFonts w:ascii="仿宋" w:hAnsi="仿宋" w:eastAsia="仿宋" w:cs="仿宋"/>
          <w:sz w:val="32"/>
          <w:szCs w:val="32"/>
        </w:rPr>
      </w:pPr>
      <w:r>
        <w:rPr>
          <w:rFonts w:hint="eastAsia" w:ascii="仿宋" w:hAnsi="仿宋" w:eastAsia="仿宋" w:cs="仿宋"/>
          <w:sz w:val="32"/>
          <w:szCs w:val="32"/>
        </w:rPr>
        <w:t xml:space="preserve">合同签订日期：</w:t>
      </w:r>
      <w:r>
        <w:rPr>
          <w:rFonts w:ascii="仿宋" w:hAnsi="仿宋" w:eastAsia="仿宋" w:cs="仿宋"/>
          <w:sz w:val="32"/>
          <w:szCs w:val="32"/>
        </w:rPr>
        <w:t xml:space="preserve">  </w:t>
      </w:r>
      <w:r>
        <w:rPr>
          <w:rFonts w:hint="eastAsia" w:ascii="仿宋" w:hAnsi="仿宋" w:eastAsia="仿宋" w:cs="仿宋"/>
          <w:sz w:val="32"/>
          <w:szCs w:val="32"/>
        </w:rPr>
        <w:t xml:space="preserve">年</w:t>
      </w:r>
      <w:r>
        <w:rPr>
          <w:rFonts w:ascii="仿宋" w:hAnsi="仿宋" w:eastAsia="仿宋" w:cs="仿宋"/>
          <w:sz w:val="32"/>
          <w:szCs w:val="32"/>
        </w:rPr>
        <w:t xml:space="preserve">  </w:t>
      </w:r>
      <w:r>
        <w:rPr>
          <w:rFonts w:hint="eastAsia" w:ascii="仿宋" w:hAnsi="仿宋" w:eastAsia="仿宋" w:cs="仿宋"/>
          <w:sz w:val="32"/>
          <w:szCs w:val="32"/>
        </w:rPr>
        <w:t xml:space="preserve">月   日</w:t>
      </w:r>
      <w:r>
        <w:rPr>
          <w:rFonts w:ascii="仿宋" w:hAnsi="仿宋" w:eastAsia="仿宋" w:cs="仿宋"/>
          <w:sz w:val="32"/>
          <w:szCs w:val="32"/>
        </w:rPr>
        <w:t xml:space="preserve">     </w:t>
      </w:r>
      <w:r>
        <w:rPr>
          <w:rFonts w:ascii="仿宋" w:hAnsi="仿宋" w:eastAsia="仿宋" w:cs="仿宋"/>
          <w:sz w:val="32"/>
          <w:szCs w:val="32"/>
        </w:rPr>
      </w:r>
      <w:r>
        <w:rPr>
          <w:rFonts w:ascii="仿宋" w:hAnsi="仿宋" w:eastAsia="仿宋" w:cs="仿宋"/>
          <w:sz w:val="32"/>
          <w:szCs w:val="32"/>
        </w:rPr>
      </w:r>
    </w:p>
    <w:p>
      <w:pPr>
        <w:pStyle w:val="753"/>
        <w:pBdr/>
        <w:spacing/>
        <w:ind w:firstLine="640"/>
        <w:rPr>
          <w:rFonts w:ascii="仿宋" w:hAnsi="仿宋" w:eastAsia="仿宋" w:cs="仿宋"/>
          <w:sz w:val="32"/>
          <w:szCs w:val="32"/>
        </w:rPr>
      </w:pPr>
      <w:r>
        <w:rPr>
          <w:rFonts w:ascii="仿宋" w:hAnsi="仿宋" w:eastAsia="仿宋" w:cs="仿宋"/>
          <w:sz w:val="32"/>
          <w:szCs w:val="32"/>
        </w:rPr>
      </w:r>
      <w:r>
        <w:rPr>
          <w:rFonts w:ascii="仿宋" w:hAnsi="仿宋" w:eastAsia="仿宋" w:cs="仿宋"/>
          <w:sz w:val="32"/>
          <w:szCs w:val="32"/>
        </w:rPr>
      </w:r>
    </w:p>
    <w:p>
      <w:pPr>
        <w:pStyle w:val="753"/>
        <w:pBdr/>
        <w:spacing/>
        <w:ind w:firstLine="640"/>
        <w:rPr>
          <w:rFonts w:ascii="仿宋" w:hAnsi="仿宋" w:eastAsia="仿宋" w:cs="仿宋"/>
          <w:sz w:val="32"/>
          <w:szCs w:val="32"/>
        </w:rPr>
      </w:pPr>
      <w:r>
        <w:rPr>
          <w:rFonts w:ascii="仿宋" w:hAnsi="仿宋" w:eastAsia="仿宋" w:cs="仿宋"/>
          <w:sz w:val="32"/>
          <w:szCs w:val="32"/>
        </w:rPr>
      </w:r>
      <w:r>
        <w:rPr>
          <w:rFonts w:ascii="仿宋" w:hAnsi="仿宋" w:eastAsia="仿宋" w:cs="仿宋"/>
          <w:sz w:val="32"/>
          <w:szCs w:val="32"/>
        </w:rPr>
      </w:r>
    </w:p>
    <w:p>
      <w:pPr>
        <w:pStyle w:val="753"/>
        <w:pBdr/>
        <w:spacing/>
        <w:ind w:firstLine="640"/>
        <w:rPr>
          <w:rFonts w:ascii="Times New Roman" w:hAnsi="Times New Roman" w:eastAsia="仿宋_GB2312"/>
          <w:sz w:val="32"/>
          <w:szCs w:val="32"/>
        </w:rPr>
      </w:pPr>
      <w:r>
        <w:rPr>
          <w:rFonts w:ascii="Times New Roman" w:hAnsi="Times New Roman" w:eastAsia="仿宋_GB2312"/>
          <w:sz w:val="32"/>
          <w:szCs w:val="32"/>
        </w:rPr>
      </w:r>
      <w:r>
        <w:rPr>
          <w:rFonts w:ascii="Times New Roman" w:hAnsi="Times New Roman" w:eastAsia="仿宋_GB2312"/>
          <w:sz w:val="32"/>
          <w:szCs w:val="32"/>
        </w:rPr>
      </w:r>
    </w:p>
    <w:p>
      <w:pPr>
        <w:pStyle w:val="861"/>
        <w:pBdr/>
        <w:tabs>
          <w:tab w:val="left" w:leader="none" w:pos="8505"/>
        </w:tabs>
        <w:spacing/>
        <w:ind w:firstLine="640"/>
        <w:rPr/>
      </w:pPr>
      <w:r>
        <w:rPr>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-634</wp:posOffset>
                </wp:positionH>
                <wp:positionV relativeFrom="paragraph">
                  <wp:posOffset>7769225</wp:posOffset>
                </wp:positionV>
                <wp:extent cx="914400" cy="685800"/>
                <wp:effectExtent l="0" t="0" r="0" b="0"/>
                <wp:wrapNone/>
                <wp:docPr id="1" name="_x0000_s1028"/>
                <wp:cNvGraphicFramePr/>
                <a:graphic xmlns:a="http://schemas.openxmlformats.org/drawingml/2006/main">
                  <a:graphicData uri="http://schemas.microsoft.com/office/word/2010/wordprocessingShape">
                    <wps:wsp>
                      <wps:cNvPr id="0" name=""/>
                      <wps:cNvSpPr/>
                      <wps:spPr bwMode="auto">
                        <a:xfrm>
                          <a:off x="0" y="0"/>
                          <a:ext cx="914400" cy="685800"/>
                        </a:xfrm>
                        <a:prstGeom prst="rect">
                          <a:avLst/>
                        </a:prstGeom>
                        <a:solidFill>
                          <a:srgbClr val="FFFFFF"/>
                        </a:solidFill>
                        <a:ln>
                          <a:noFill/>
                        </a:ln>
                      </wps:spPr>
                      <wps:bodyPr rot="0">
                        <a:prstTxWarp prst="textNoShape">
                          <a:avLst/>
                        </a:prstTxWarp>
                        <a:noAutofit/>
                      </wps:bodyPr>
                    </wps:wsp>
                  </a:graphicData>
                </a:graphic>
              </wp:anchor>
            </w:drawing>
          </mc:Choice>
          <mc:Fallback>
            <w:pict>
              <v:shape id="shape 0" o:spid="_x0000_s0" o:spt="1" type="#_x0000_t1" style="position:absolute;z-index:251658241;o:allowoverlap:true;o:allowincell:true;mso-position-horizontal-relative:text;margin-left:-0.05pt;mso-position-horizontal:absolute;mso-position-vertical-relative:text;margin-top:611.75pt;mso-position-vertical:absolute;width:72.00pt;height:54.00pt;mso-wrap-distance-left:9.00pt;mso-wrap-distance-top:0.00pt;mso-wrap-distance-right:9.00pt;mso-wrap-distance-bottom:0.00pt;visibility:visible;" fillcolor="#FFFFFF" stroked="f"/>
            </w:pict>
          </mc:Fallback>
        </mc:AlternateContent>
      </w:r>
      <w:r>
        <w:br w:type="page" w:clear="all"/>
      </w:r>
      <w:bookmarkStart w:id="24" w:name="_Toc296503025"/>
      <w:r/>
      <w:bookmarkStart w:id="25" w:name="_Toc296890982"/>
      <w:r/>
      <w:r/>
    </w:p>
    <w:p>
      <w:pPr>
        <w:pStyle w:val="861"/>
        <w:pBdr/>
        <w:tabs>
          <w:tab w:val="left" w:leader="none" w:pos="8505"/>
        </w:tabs>
        <w:spacing/>
        <w:ind w:firstLine="0"/>
        <w:jc w:val="center"/>
        <w:rPr>
          <w:rFonts w:hint="eastAsia" w:ascii="方正小标宋_GBK" w:eastAsia="方正小标宋_GBK"/>
          <w:sz w:val="44"/>
          <w:szCs w:val="44"/>
        </w:rPr>
      </w:pPr>
      <w:r>
        <w:rPr>
          <w:rFonts w:hint="eastAsia" w:ascii="方正小标宋_GBK" w:eastAsia="方正小标宋_GBK"/>
          <w:sz w:val="44"/>
          <w:szCs w:val="44"/>
        </w:rPr>
        <w:t xml:space="preserve">说　　明</w:t>
      </w:r>
      <w:r>
        <w:rPr>
          <w:rFonts w:hint="eastAsia" w:ascii="方正小标宋_GBK" w:eastAsia="方正小标宋_GBK"/>
          <w:sz w:val="44"/>
          <w:szCs w:val="44"/>
        </w:rPr>
      </w:r>
      <w:r>
        <w:rPr>
          <w:rFonts w:hint="eastAsia" w:ascii="方正小标宋_GBK" w:eastAsia="方正小标宋_GBK"/>
          <w:sz w:val="44"/>
          <w:szCs w:val="44"/>
        </w:rPr>
      </w:r>
    </w:p>
    <w:p>
      <w:pPr>
        <w:pStyle w:val="861"/>
        <w:pBdr/>
        <w:tabs>
          <w:tab w:val="left" w:leader="none" w:pos="8505"/>
        </w:tabs>
        <w:spacing/>
        <w:ind w:firstLine="600"/>
        <w:rPr/>
      </w:pPr>
      <w:r/>
      <w:r/>
    </w:p>
    <w:p>
      <w:pPr>
        <w:pStyle w:val="861"/>
        <w:pBdr/>
        <w:tabs>
          <w:tab w:val="left" w:leader="none" w:pos="8505"/>
        </w:tabs>
        <w:spacing/>
        <w:ind w:firstLine="600"/>
        <w:rPr/>
      </w:pPr>
      <w:r>
        <w:rPr>
          <w:rFonts w:hint="eastAsia"/>
        </w:rPr>
        <w:t xml:space="preserve">为了指导建设工程施工合同当事人的签约行为，维护合同当事人的合法权益，依据《中华人民共和国民法典》《中华人民共和国建筑法》《中华人民共和国招标投标法》以及相关法律法规，结合住房城乡建设部、国家市场监督管理总局制定的《建设工程施工合同（示范文本）》（GF-2017-0201），结合我省实际情况，特制定《湖北省建设工程施工合同（示范文本）》（以下简称《示范文本》）。为了便于合同当事人使用《示范文本》，现就有关问题说明如下：</w:t>
      </w:r>
      <w:r/>
    </w:p>
    <w:p>
      <w:pPr>
        <w:pStyle w:val="862"/>
        <w:pBdr/>
        <w:tabs>
          <w:tab w:val="left" w:leader="none" w:pos="8505"/>
        </w:tabs>
        <w:spacing/>
        <w:ind w:firstLine="600"/>
        <w:rPr/>
      </w:pPr>
      <w:r/>
      <w:bookmarkStart w:id="26" w:name="_Toc144132931"/>
      <w:r/>
      <w:bookmarkStart w:id="27" w:name="_Toc144215518"/>
      <w:r>
        <w:t xml:space="preserve">一、《示范文本》的组成</w:t>
      </w:r>
      <w:bookmarkEnd w:id="24"/>
      <w:r/>
      <w:bookmarkEnd w:id="25"/>
      <w:r/>
      <w:r/>
    </w:p>
    <w:p>
      <w:pPr>
        <w:pStyle w:val="861"/>
        <w:pBdr/>
        <w:tabs>
          <w:tab w:val="left" w:leader="none" w:pos="8505"/>
        </w:tabs>
        <w:spacing/>
        <w:ind w:firstLine="600"/>
        <w:rPr/>
      </w:pPr>
      <w:r>
        <w:rPr>
          <w:rFonts w:hint="eastAsia"/>
        </w:rPr>
        <w:t xml:space="preserve">《示范文本》由合同协议书、通用合同条款、专用合同条款、补充条款四部分组成。</w:t>
      </w:r>
      <w:r/>
    </w:p>
    <w:p>
      <w:pPr>
        <w:pStyle w:val="863"/>
        <w:pBdr/>
        <w:tabs>
          <w:tab w:val="left" w:leader="none" w:pos="8505"/>
        </w:tabs>
        <w:spacing/>
        <w:ind w:firstLine="602"/>
        <w:rPr/>
      </w:pPr>
      <w:r/>
      <w:bookmarkStart w:id="28" w:name="_Toc144132932"/>
      <w:r/>
      <w:bookmarkStart w:id="29" w:name="_Toc144215519"/>
      <w:r>
        <w:t xml:space="preserve">（一）合同协议书</w:t>
      </w:r>
      <w:bookmarkEnd w:id="26"/>
      <w:r/>
      <w:bookmarkEnd w:id="27"/>
      <w:r/>
      <w:r/>
    </w:p>
    <w:p>
      <w:pPr>
        <w:pStyle w:val="861"/>
        <w:pBdr/>
        <w:tabs>
          <w:tab w:val="left" w:leader="none" w:pos="8505"/>
        </w:tabs>
        <w:spacing/>
        <w:ind w:firstLine="600"/>
        <w:rPr/>
      </w:pPr>
      <w:r>
        <w:rPr>
          <w:rFonts w:hint="eastAsia"/>
        </w:rPr>
        <w:t xml:space="preserve">《示范文本》合同协议书共计13条，主要包括：工程概况、合同工期、质量标准、签约合同价与合同价格形式、项目经理、合同文件构成、承诺以及合同生效条件等重要内容，集中约定了合同当事人基本的合同权利义务。</w:t>
      </w:r>
      <w:r/>
    </w:p>
    <w:p>
      <w:pPr>
        <w:pStyle w:val="863"/>
        <w:pBdr/>
        <w:tabs>
          <w:tab w:val="left" w:leader="none" w:pos="8505"/>
        </w:tabs>
        <w:spacing/>
        <w:ind w:firstLine="602"/>
        <w:rPr/>
      </w:pPr>
      <w:r/>
      <w:bookmarkStart w:id="30" w:name="_Toc144215520"/>
      <w:r/>
      <w:bookmarkStart w:id="31" w:name="_Toc144132933"/>
      <w:r>
        <w:rPr>
          <w:rFonts w:hint="eastAsia"/>
        </w:rPr>
        <w:t xml:space="preserve">（二）通用合同条款</w:t>
      </w:r>
      <w:bookmarkEnd w:id="28"/>
      <w:r/>
      <w:bookmarkEnd w:id="29"/>
      <w:r/>
      <w:r/>
    </w:p>
    <w:p>
      <w:pPr>
        <w:pStyle w:val="861"/>
        <w:pBdr/>
        <w:tabs>
          <w:tab w:val="left" w:leader="none" w:pos="8505"/>
        </w:tabs>
        <w:spacing/>
        <w:ind w:firstLine="600"/>
        <w:rPr/>
      </w:pPr>
      <w:r>
        <w:rPr>
          <w:rFonts w:hint="eastAsia"/>
        </w:rPr>
        <w:t xml:space="preserve">通用合同条款是合同当事人根据《中华人民共和国民法典》《中华人民共和国建筑法》等法律法规的规定，就工程建设的实施及相关事项，对合同当事人的权利义务作出的原则性约定。</w:t>
      </w:r>
      <w:r/>
    </w:p>
    <w:p>
      <w:pPr>
        <w:pStyle w:val="861"/>
        <w:pBdr/>
        <w:tabs>
          <w:tab w:val="left" w:leader="none" w:pos="8505"/>
        </w:tabs>
        <w:spacing/>
        <w:ind w:firstLine="600"/>
        <w:rPr/>
      </w:pPr>
      <w:r>
        <w:rPr>
          <w:rFonts w:hint="eastAsia"/>
        </w:rPr>
        <w:t xml:space="preserve">通用合同条款共计20条，具体条款分别为：一般约定、发包人、承包人、监理人、工程质量、安全文明施工与环境保护、工期和进度、材料与设备、试验与检验、变更、价格调整、合同价格、计量与支付、验收和工程试车、工程结算、缺陷责任与保修、违约、不可抗力和情势变更、保险、索赔和争议解决。前述条款安排既考虑了现行法律法规对工程建设的有关要求，也考虑了建设工程施工管理的特殊需要。</w:t>
      </w:r>
      <w:r/>
    </w:p>
    <w:p>
      <w:pPr>
        <w:pStyle w:val="863"/>
        <w:pBdr/>
        <w:tabs>
          <w:tab w:val="left" w:leader="none" w:pos="8505"/>
        </w:tabs>
        <w:spacing/>
        <w:ind w:firstLine="602"/>
        <w:rPr/>
      </w:pPr>
      <w:r/>
      <w:bookmarkStart w:id="32" w:name="_Toc144215521"/>
      <w:r/>
      <w:bookmarkStart w:id="33" w:name="_Toc144132934"/>
      <w:r>
        <w:rPr>
          <w:rFonts w:hint="eastAsia"/>
        </w:rPr>
        <w:t xml:space="preserve">（三）专用合同条款</w:t>
      </w:r>
      <w:bookmarkEnd w:id="30"/>
      <w:r/>
      <w:bookmarkEnd w:id="31"/>
      <w:r/>
      <w:r/>
    </w:p>
    <w:p>
      <w:pPr>
        <w:pStyle w:val="861"/>
        <w:pBdr/>
        <w:tabs>
          <w:tab w:val="left" w:leader="none" w:pos="8505"/>
        </w:tabs>
        <w:spacing/>
        <w:ind w:firstLine="600"/>
        <w:rPr/>
      </w:pPr>
      <w:r>
        <w:rPr>
          <w:rFonts w:hint="eastAsia"/>
        </w:rPr>
        <w:t xml:space="preserve">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r/>
    </w:p>
    <w:p>
      <w:pPr>
        <w:pStyle w:val="861"/>
        <w:pBdr/>
        <w:tabs>
          <w:tab w:val="left" w:leader="none" w:pos="8505"/>
        </w:tabs>
        <w:spacing/>
        <w:ind w:firstLine="600"/>
        <w:rPr/>
      </w:pPr>
      <w:r>
        <w:rPr>
          <w:rFonts w:hint="eastAsia"/>
        </w:rPr>
        <w:t xml:space="preserve">1.专用合同条款的编号应与相应的通用合同条款的编号一致；</w:t>
      </w:r>
      <w:r/>
    </w:p>
    <w:p>
      <w:pPr>
        <w:pStyle w:val="861"/>
        <w:pBdr/>
        <w:tabs>
          <w:tab w:val="left" w:leader="none" w:pos="8505"/>
        </w:tabs>
        <w:spacing/>
        <w:ind w:firstLine="600"/>
        <w:rPr/>
      </w:pPr>
      <w:r>
        <w:rPr>
          <w:rFonts w:hint="eastAsia"/>
        </w:rPr>
        <w:t xml:space="preserve">2.合同当事人可以通过对专用合同条款的修改，满足具体建设工程的特殊要求，避免直接修改通用合同条款；</w:t>
      </w:r>
      <w:r/>
    </w:p>
    <w:p>
      <w:pPr>
        <w:pStyle w:val="861"/>
        <w:pBdr/>
        <w:tabs>
          <w:tab w:val="left" w:leader="none" w:pos="8505"/>
        </w:tabs>
        <w:spacing/>
        <w:ind w:firstLine="600"/>
        <w:rPr>
          <w:rFonts w:hint="eastAsia"/>
        </w:rPr>
      </w:pPr>
      <w:r>
        <w:rPr>
          <w:rFonts w:hint="eastAsia"/>
        </w:rPr>
        <w:t xml:space="preserve">3.在专用合同条款中有横道线的地方，合同当事人可针对相应的通用合同条款进行细化、完善、补充、修改或另行约定；如无细化、完善、补充、修改或另行约定，则填写“无”或划“/”。</w:t>
      </w:r>
      <w:r>
        <w:rPr>
          <w:rFonts w:hint="eastAsia"/>
        </w:rPr>
      </w:r>
      <w:r>
        <w:rPr>
          <w:rFonts w:hint="eastAsia"/>
        </w:rPr>
      </w:r>
    </w:p>
    <w:p>
      <w:pPr>
        <w:pStyle w:val="861"/>
        <w:pBdr/>
        <w:tabs>
          <w:tab w:val="left" w:leader="none" w:pos="8505"/>
        </w:tabs>
        <w:spacing/>
        <w:ind w:firstLine="602"/>
        <w:rPr>
          <w:rFonts w:hint="eastAsia" w:eastAsia="楷体_GB2312"/>
          <w:b/>
        </w:rPr>
      </w:pPr>
      <w:r>
        <w:rPr>
          <w:rFonts w:hint="eastAsia" w:eastAsia="楷体_GB2312"/>
          <w:b/>
        </w:rPr>
        <w:t xml:space="preserve">（四）补充条款</w:t>
      </w:r>
      <w:r>
        <w:rPr>
          <w:rFonts w:hint="eastAsia" w:eastAsia="楷体_GB2312"/>
          <w:b/>
        </w:rPr>
      </w:r>
      <w:r>
        <w:rPr>
          <w:rFonts w:hint="eastAsia" w:eastAsia="楷体_GB2312"/>
          <w:b/>
        </w:rPr>
      </w:r>
    </w:p>
    <w:p>
      <w:pPr>
        <w:pStyle w:val="861"/>
        <w:pBdr/>
        <w:tabs>
          <w:tab w:val="left" w:leader="none" w:pos="8505"/>
        </w:tabs>
        <w:spacing/>
        <w:ind w:firstLine="600"/>
        <w:rPr/>
      </w:pPr>
      <w:r>
        <w:rPr>
          <w:rFonts w:hint="eastAsia"/>
        </w:rPr>
        <w:t xml:space="preserve">补充条款是合同当事人针对《示范文本》通用条款及专用条款未约定事项，结合本合同所涉工程项目实际情况进行的特殊约定。补充条款约定事项不得违反国家法律、行政法规的强制性规定。</w:t>
      </w:r>
      <w:r/>
    </w:p>
    <w:p>
      <w:pPr>
        <w:pStyle w:val="862"/>
        <w:pBdr/>
        <w:tabs>
          <w:tab w:val="left" w:leader="none" w:pos="8505"/>
        </w:tabs>
        <w:spacing/>
        <w:ind w:firstLine="600"/>
        <w:rPr>
          <w:rFonts w:ascii="仿宋_GB2312" w:eastAsia="仿宋_GB2312"/>
          <w:b/>
        </w:rPr>
      </w:pPr>
      <w:r/>
      <w:bookmarkStart w:id="34" w:name="_Toc144132935"/>
      <w:r/>
      <w:bookmarkStart w:id="35" w:name="_Toc144215522"/>
      <w:r>
        <w:rPr>
          <w:rFonts w:hint="eastAsia"/>
        </w:rPr>
        <w:t xml:space="preserve">二、《示范文本》的性质和适用范围</w:t>
      </w:r>
      <w:bookmarkEnd w:id="32"/>
      <w:r/>
      <w:bookmarkEnd w:id="33"/>
      <w:r>
        <w:rPr>
          <w:rFonts w:ascii="仿宋_GB2312" w:eastAsia="仿宋_GB2312"/>
          <w:b/>
        </w:rPr>
      </w:r>
      <w:r>
        <w:rPr>
          <w:rFonts w:ascii="仿宋_GB2312" w:eastAsia="仿宋_GB2312"/>
          <w:b/>
        </w:rPr>
      </w:r>
    </w:p>
    <w:p>
      <w:pPr>
        <w:pStyle w:val="861"/>
        <w:pBdr/>
        <w:tabs>
          <w:tab w:val="left" w:leader="none" w:pos="8505"/>
        </w:tabs>
        <w:spacing/>
        <w:ind w:firstLine="600"/>
        <w:rPr/>
      </w:pPr>
      <w:r>
        <w:rPr>
          <w:rFonts w:hint="eastAsia"/>
        </w:rPr>
        <w:t xml:space="preserve">《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r/>
    </w:p>
    <w:p>
      <w:pPr>
        <w:pStyle w:val="861"/>
        <w:pBdr/>
        <w:tabs>
          <w:tab w:val="left" w:leader="none" w:pos="8505"/>
        </w:tabs>
        <w:spacing/>
        <w:ind w:firstLine="600"/>
        <w:rPr/>
      </w:pPr>
      <w:r/>
      <w:r/>
    </w:p>
    <w:p>
      <w:pPr>
        <w:pStyle w:val="861"/>
        <w:pBdr/>
        <w:tabs>
          <w:tab w:val="left" w:leader="none" w:pos="8505"/>
        </w:tabs>
        <w:spacing/>
        <w:ind w:firstLine="600"/>
        <w:rPr/>
        <w:sectPr>
          <w:footerReference w:type="default" r:id="rId11"/>
          <w:footnotePr/>
          <w:endnotePr/>
          <w:type w:val="nextPage"/>
          <w:pgSz w:h="16838" w:orient="landscape" w:w="11906"/>
          <w:pgMar w:top="1871" w:right="1531" w:bottom="2211" w:left="1531" w:header="851" w:footer="1191" w:gutter="0"/>
          <w:cols w:num="1" w:sep="0" w:space="1701" w:equalWidth="1"/>
        </w:sectPr>
      </w:pPr>
      <w:r/>
      <w:r/>
    </w:p>
    <w:p>
      <w:pPr>
        <w:pStyle w:val="861"/>
        <w:pBdr/>
        <w:tabs>
          <w:tab w:val="left" w:leader="none" w:pos="8505"/>
        </w:tabs>
        <w:spacing/>
        <w:ind w:firstLine="600"/>
        <w:rPr/>
      </w:pPr>
      <w:r/>
      <w:r/>
    </w:p>
    <w:p>
      <w:pPr>
        <w:pStyle w:val="861"/>
        <w:pBdr/>
        <w:tabs>
          <w:tab w:val="left" w:leader="none" w:pos="8505"/>
        </w:tabs>
        <w:spacing/>
        <w:ind w:firstLine="0"/>
        <w:jc w:val="center"/>
        <w:rPr>
          <w:rFonts w:ascii="方正小标宋_GBK" w:eastAsia="方正小标宋_GBK"/>
          <w:sz w:val="44"/>
          <w:szCs w:val="44"/>
        </w:rPr>
      </w:pPr>
      <w:r>
        <w:rPr>
          <w:rFonts w:ascii="方正小标宋_GBK" w:eastAsia="方正小标宋_GBK"/>
          <w:sz w:val="44"/>
          <w:szCs w:val="44"/>
        </w:rPr>
        <w:t xml:space="preserve">目</w:t>
      </w:r>
      <w:r>
        <w:rPr>
          <w:rFonts w:hint="eastAsia" w:ascii="方正小标宋_GBK" w:eastAsia="方正小标宋_GBK"/>
          <w:sz w:val="44"/>
          <w:szCs w:val="44"/>
        </w:rPr>
        <w:t xml:space="preserve">　　</w:t>
      </w:r>
      <w:r>
        <w:rPr>
          <w:rFonts w:ascii="方正小标宋_GBK" w:eastAsia="方正小标宋_GBK"/>
          <w:sz w:val="44"/>
          <w:szCs w:val="44"/>
        </w:rPr>
        <w:t xml:space="preserve">录</w:t>
      </w:r>
      <w:r>
        <w:rPr>
          <w:rFonts w:ascii="方正小标宋_GBK" w:eastAsia="方正小标宋_GBK"/>
          <w:sz w:val="44"/>
          <w:szCs w:val="44"/>
        </w:rPr>
      </w:r>
      <w:r>
        <w:rPr>
          <w:rFonts w:ascii="方正小标宋_GBK" w:eastAsia="方正小标宋_GBK"/>
          <w:sz w:val="44"/>
          <w:szCs w:val="44"/>
        </w:rPr>
      </w:r>
    </w:p>
    <w:p>
      <w:pPr>
        <w:pStyle w:val="861"/>
        <w:pBdr/>
        <w:tabs>
          <w:tab w:val="left" w:leader="none" w:pos="8505"/>
        </w:tabs>
        <w:spacing/>
        <w:ind w:firstLine="600"/>
        <w:rPr>
          <w:rFonts w:hint="eastAsia"/>
          <w:lang w:val="zh-CN"/>
        </w:rPr>
      </w:pPr>
      <w:r>
        <w:rPr>
          <w:rFonts w:hint="eastAsia"/>
          <w:lang w:val="zh-CN"/>
        </w:rPr>
      </w:r>
      <w:r>
        <w:rPr>
          <w:rFonts w:hint="eastAsia"/>
          <w:lang w:val="zh-CN"/>
        </w:rPr>
      </w:r>
    </w:p>
    <w:p>
      <w:pPr>
        <w:pStyle w:val="861"/>
        <w:pBdr/>
        <w:tabs>
          <w:tab w:val="right" w:leader="middleDot" w:pos="8715"/>
        </w:tabs>
        <w:spacing/>
        <w:ind w:firstLine="0"/>
        <w:rPr>
          <w:rStyle w:val="812"/>
          <w:rFonts w:eastAsia="黑体"/>
        </w:rPr>
      </w:pPr>
      <w:r>
        <w:rPr>
          <w:rStyle w:val="812"/>
        </w:rPr>
        <w:fldChar w:fldCharType="begin"/>
      </w:r>
      <w:r>
        <w:rPr>
          <w:rStyle w:val="812"/>
        </w:rPr>
        <w:instrText xml:space="preserve">TOC \o "1-3" \h \u </w:instrText>
      </w:r>
      <w:r>
        <w:rPr>
          <w:rStyle w:val="812"/>
        </w:rPr>
        <w:fldChar w:fldCharType="separate"/>
      </w:r>
      <w:r>
        <w:rPr>
          <w:rStyle w:val="812"/>
          <w:rFonts w:eastAsia="黑体"/>
        </w:rPr>
        <w:fldChar w:fldCharType="begin"/>
      </w:r>
      <w:r>
        <w:rPr>
          <w:rStyle w:val="812"/>
          <w:rFonts w:eastAsia="黑体"/>
        </w:rPr>
        <w:instrText xml:space="preserve"> HYPERLINK \l "_Toc144215523" </w:instrText>
      </w:r>
      <w:r>
        <w:rPr>
          <w:rStyle w:val="812"/>
          <w:rFonts w:eastAsia="黑体"/>
        </w:rPr>
        <w:fldChar w:fldCharType="separate"/>
      </w:r>
      <w:r>
        <w:rPr>
          <w:rStyle w:val="812"/>
          <w:rFonts w:hint="eastAsia" w:eastAsia="黑体"/>
        </w:rPr>
        <w:t xml:space="preserve">第一部分　合同协议书</w:t>
      </w:r>
      <w:r>
        <w:rPr>
          <w:rStyle w:val="812"/>
          <w:rFonts w:eastAsia="黑体"/>
        </w:rPr>
        <w:tab/>
      </w:r>
      <w:r>
        <w:rPr>
          <w:rStyle w:val="812"/>
          <w:rFonts w:eastAsia="黑体"/>
        </w:rPr>
        <w:fldChar w:fldCharType="begin"/>
      </w:r>
      <w:r>
        <w:rPr>
          <w:rStyle w:val="812"/>
          <w:rFonts w:eastAsia="黑体"/>
        </w:rPr>
        <w:instrText xml:space="preserve"> PAGEREF _Toc144215523 \h </w:instrText>
      </w:r>
      <w:r>
        <w:rPr>
          <w:rStyle w:val="812"/>
          <w:rFonts w:eastAsia="黑体"/>
        </w:rPr>
        <w:fldChar w:fldCharType="separate"/>
      </w:r>
      <w:r>
        <w:rPr>
          <w:rStyle w:val="812"/>
          <w:rFonts w:eastAsia="黑体"/>
        </w:rPr>
        <w:t xml:space="preserve">1</w:t>
      </w:r>
      <w:r>
        <w:rPr>
          <w:rStyle w:val="812"/>
          <w:rFonts w:eastAsia="黑体"/>
        </w:rPr>
        <w:fldChar w:fldCharType="end"/>
      </w:r>
      <w:r>
        <w:rPr>
          <w:rStyle w:val="812"/>
          <w:rFonts w:eastAsia="黑体"/>
        </w:rPr>
        <w:fldChar w:fldCharType="end"/>
      </w:r>
      <w:r>
        <w:rPr>
          <w:rStyle w:val="812"/>
          <w:rFonts w:eastAsia="黑体"/>
        </w:rPr>
      </w:r>
      <w:r>
        <w:rPr>
          <w:rStyle w:val="812"/>
          <w:rFonts w:eastAsia="黑体"/>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"_Toc144215524" </w:instrText>
      </w:r>
      <w:r>
        <w:rPr>
          <w:rStyle w:val="812"/>
        </w:rPr>
        <w:fldChar w:fldCharType="separate"/>
      </w:r>
      <w:r>
        <w:rPr>
          <w:rStyle w:val="812"/>
          <w:rFonts w:hint="eastAsia"/>
        </w:rPr>
        <w:t xml:space="preserve">一、工程概况</w:t>
      </w:r>
      <w:r>
        <w:rPr>
          <w:rStyle w:val="812"/>
        </w:rPr>
        <w:tab/>
      </w:r>
      <w:r>
        <w:rPr>
          <w:rStyle w:val="812"/>
        </w:rPr>
        <w:fldChar w:fldCharType="begin"/>
      </w:r>
      <w:r>
        <w:rPr>
          <w:rStyle w:val="812"/>
        </w:rPr>
        <w:instrText xml:space="preserve"> PAGEREF _Toc144215524 \h </w:instrText>
      </w:r>
      <w:r>
        <w:rPr>
          <w:rStyle w:val="812"/>
        </w:rPr>
        <w:fldChar w:fldCharType="separate"/>
      </w:r>
      <w:r>
        <w:rPr>
          <w:rStyle w:val="812"/>
        </w:rPr>
        <w:t xml:space="preserve">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"_Toc144215525" </w:instrText>
      </w:r>
      <w:r>
        <w:rPr>
          <w:rStyle w:val="812"/>
        </w:rPr>
        <w:fldChar w:fldCharType="separate"/>
      </w:r>
      <w:r>
        <w:rPr>
          <w:rStyle w:val="812"/>
          <w:rFonts w:hint="eastAsia"/>
        </w:rPr>
        <w:t xml:space="preserve">二、合同工期</w:t>
      </w:r>
      <w:r>
        <w:rPr>
          <w:rStyle w:val="812"/>
        </w:rPr>
        <w:tab/>
      </w:r>
      <w:r>
        <w:rPr>
          <w:rStyle w:val="812"/>
        </w:rPr>
        <w:fldChar w:fldCharType="begin"/>
      </w:r>
      <w:r>
        <w:rPr>
          <w:rStyle w:val="812"/>
        </w:rPr>
        <w:instrText xml:space="preserve"> PAGEREF _Toc144215525 \h </w:instrText>
      </w:r>
      <w:r>
        <w:rPr>
          <w:rStyle w:val="812"/>
        </w:rPr>
        <w:fldChar w:fldCharType="separate"/>
      </w:r>
      <w:r>
        <w:rPr>
          <w:rStyle w:val="812"/>
        </w:rPr>
        <w:t xml:space="preserve">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"_Toc144215526" </w:instrText>
      </w:r>
      <w:r>
        <w:rPr>
          <w:rStyle w:val="812"/>
        </w:rPr>
        <w:fldChar w:fldCharType="separate"/>
      </w:r>
      <w:r>
        <w:rPr>
          <w:rStyle w:val="812"/>
          <w:rFonts w:hint="eastAsia"/>
        </w:rPr>
        <w:t xml:space="preserve">三、质量标准</w:t>
      </w:r>
      <w:r>
        <w:rPr>
          <w:rStyle w:val="812"/>
        </w:rPr>
        <w:tab/>
      </w:r>
      <w:r>
        <w:rPr>
          <w:rStyle w:val="812"/>
        </w:rPr>
        <w:fldChar w:fldCharType="begin"/>
      </w:r>
      <w:r>
        <w:rPr>
          <w:rStyle w:val="812"/>
        </w:rPr>
        <w:instrText xml:space="preserve"> PAGEREF _Toc144215526 \h </w:instrText>
      </w:r>
      <w:r>
        <w:rPr>
          <w:rStyle w:val="812"/>
        </w:rPr>
        <w:fldChar w:fldCharType="separate"/>
      </w:r>
      <w:r>
        <w:rPr>
          <w:rStyle w:val="812"/>
        </w:rPr>
        <w:t xml:space="preserve">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"_Toc144215527" </w:instrText>
      </w:r>
      <w:r>
        <w:rPr>
          <w:rStyle w:val="812"/>
        </w:rPr>
        <w:fldChar w:fldCharType="separate"/>
      </w:r>
      <w:r>
        <w:rPr>
          <w:rStyle w:val="812"/>
          <w:rFonts w:hint="eastAsia"/>
        </w:rPr>
        <w:t xml:space="preserve">四、签约合同价与合同价格形式</w:t>
      </w:r>
      <w:r>
        <w:rPr>
          <w:rStyle w:val="812"/>
        </w:rPr>
        <w:tab/>
      </w:r>
      <w:r>
        <w:rPr>
          <w:rStyle w:val="812"/>
        </w:rPr>
        <w:fldChar w:fldCharType="begin"/>
      </w:r>
      <w:r>
        <w:rPr>
          <w:rStyle w:val="812"/>
        </w:rPr>
        <w:instrText xml:space="preserve"> PAGEREF _Toc144215527 \h </w:instrText>
      </w:r>
      <w:r>
        <w:rPr>
          <w:rStyle w:val="812"/>
        </w:rPr>
        <w:fldChar w:fldCharType="separate"/>
      </w:r>
      <w:r>
        <w:rPr>
          <w:rStyle w:val="812"/>
        </w:rPr>
        <w:t xml:space="preserve">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"_Toc144215528" </w:instrText>
      </w:r>
      <w:r>
        <w:rPr>
          <w:rStyle w:val="812"/>
        </w:rPr>
        <w:fldChar w:fldCharType="separate"/>
      </w:r>
      <w:r>
        <w:rPr>
          <w:rStyle w:val="812"/>
          <w:rFonts w:hint="eastAsia"/>
        </w:rPr>
        <w:t xml:space="preserve">五、项目经理</w:t>
      </w:r>
      <w:r>
        <w:rPr>
          <w:rStyle w:val="812"/>
        </w:rPr>
        <w:tab/>
      </w:r>
      <w:r>
        <w:rPr>
          <w:rStyle w:val="812"/>
        </w:rPr>
        <w:fldChar w:fldCharType="begin"/>
      </w:r>
      <w:r>
        <w:rPr>
          <w:rStyle w:val="812"/>
        </w:rPr>
        <w:instrText xml:space="preserve"> PAGEREF _Toc144215528 \h </w:instrText>
      </w:r>
      <w:r>
        <w:rPr>
          <w:rStyle w:val="812"/>
        </w:rPr>
        <w:fldChar w:fldCharType="separate"/>
      </w:r>
      <w:r>
        <w:rPr>
          <w:rStyle w:val="812"/>
        </w:rPr>
        <w:t xml:space="preserve">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"_Toc144215529" </w:instrText>
      </w:r>
      <w:r>
        <w:rPr>
          <w:rStyle w:val="812"/>
        </w:rPr>
        <w:fldChar w:fldCharType="separate"/>
      </w:r>
      <w:r>
        <w:rPr>
          <w:rStyle w:val="812"/>
          <w:rFonts w:hint="eastAsia"/>
        </w:rPr>
        <w:t xml:space="preserve">六、合同文件构成</w:t>
      </w:r>
      <w:r>
        <w:rPr>
          <w:rStyle w:val="812"/>
        </w:rPr>
        <w:tab/>
      </w:r>
      <w:r>
        <w:rPr>
          <w:rStyle w:val="812"/>
        </w:rPr>
        <w:fldChar w:fldCharType="begin"/>
      </w:r>
      <w:r>
        <w:rPr>
          <w:rStyle w:val="812"/>
        </w:rPr>
        <w:instrText xml:space="preserve"> PAGEREF _Toc144215529 \h </w:instrText>
      </w:r>
      <w:r>
        <w:rPr>
          <w:rStyle w:val="812"/>
        </w:rPr>
        <w:fldChar w:fldCharType="separate"/>
      </w:r>
      <w:r>
        <w:rPr>
          <w:rStyle w:val="812"/>
        </w:rPr>
        <w:t xml:space="preserve">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"_Toc144215530" </w:instrText>
      </w:r>
      <w:r>
        <w:rPr>
          <w:rStyle w:val="812"/>
        </w:rPr>
        <w:fldChar w:fldCharType="separate"/>
      </w:r>
      <w:r>
        <w:rPr>
          <w:rStyle w:val="812"/>
          <w:rFonts w:hint="eastAsia"/>
        </w:rPr>
        <w:t xml:space="preserve">七、承诺</w:t>
      </w:r>
      <w:r>
        <w:rPr>
          <w:rStyle w:val="812"/>
        </w:rPr>
        <w:tab/>
      </w:r>
      <w:r>
        <w:rPr>
          <w:rStyle w:val="812"/>
        </w:rPr>
        <w:fldChar w:fldCharType="begin"/>
      </w:r>
      <w:r>
        <w:rPr>
          <w:rStyle w:val="812"/>
        </w:rPr>
        <w:instrText xml:space="preserve"> PAGEREF _Toc144215530 \h </w:instrText>
      </w:r>
      <w:r>
        <w:rPr>
          <w:rStyle w:val="812"/>
        </w:rPr>
        <w:fldChar w:fldCharType="separate"/>
      </w:r>
      <w:r>
        <w:rPr>
          <w:rStyle w:val="812"/>
        </w:rPr>
        <w:t xml:space="preserve">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"_Toc144215531" </w:instrText>
      </w:r>
      <w:r>
        <w:rPr>
          <w:rStyle w:val="812"/>
        </w:rPr>
        <w:fldChar w:fldCharType="separate"/>
      </w:r>
      <w:r>
        <w:rPr>
          <w:rStyle w:val="812"/>
          <w:rFonts w:hint="eastAsia"/>
        </w:rPr>
        <w:t xml:space="preserve">八、词语含义</w:t>
      </w:r>
      <w:r>
        <w:rPr>
          <w:rStyle w:val="812"/>
        </w:rPr>
        <w:tab/>
      </w:r>
      <w:r>
        <w:rPr>
          <w:rStyle w:val="812"/>
        </w:rPr>
        <w:fldChar w:fldCharType="begin"/>
      </w:r>
      <w:r>
        <w:rPr>
          <w:rStyle w:val="812"/>
        </w:rPr>
        <w:instrText xml:space="preserve"> PAGEREF _Toc144215531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"_Toc144215532" </w:instrText>
      </w:r>
      <w:r>
        <w:rPr>
          <w:rStyle w:val="812"/>
        </w:rPr>
        <w:fldChar w:fldCharType="separate"/>
      </w:r>
      <w:r>
        <w:rPr>
          <w:rStyle w:val="812"/>
          <w:rFonts w:hint="eastAsia"/>
        </w:rPr>
        <w:t xml:space="preserve">九、签订时间</w:t>
      </w:r>
      <w:r>
        <w:rPr>
          <w:rStyle w:val="812"/>
        </w:rPr>
        <w:tab/>
      </w:r>
      <w:r>
        <w:rPr>
          <w:rStyle w:val="812"/>
        </w:rPr>
        <w:fldChar w:fldCharType="begin"/>
      </w:r>
      <w:r>
        <w:rPr>
          <w:rStyle w:val="812"/>
        </w:rPr>
        <w:instrText xml:space="preserve"> PAGEREF _Toc144215532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"_Toc144215533" </w:instrText>
      </w:r>
      <w:r>
        <w:rPr>
          <w:rStyle w:val="812"/>
        </w:rPr>
        <w:fldChar w:fldCharType="separate"/>
      </w:r>
      <w:r>
        <w:rPr>
          <w:rStyle w:val="812"/>
          <w:rFonts w:hint="eastAsia"/>
        </w:rPr>
        <w:t xml:space="preserve">十、签订地点</w:t>
      </w:r>
      <w:r>
        <w:rPr>
          <w:rStyle w:val="812"/>
        </w:rPr>
        <w:tab/>
      </w:r>
      <w:r>
        <w:rPr>
          <w:rStyle w:val="812"/>
        </w:rPr>
        <w:fldChar w:fldCharType="begin"/>
      </w:r>
      <w:r>
        <w:rPr>
          <w:rStyle w:val="812"/>
        </w:rPr>
        <w:instrText xml:space="preserve"> PAGEREF _Toc144215533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"_Toc144215534" </w:instrText>
      </w:r>
      <w:r>
        <w:rPr>
          <w:rStyle w:val="812"/>
        </w:rPr>
        <w:fldChar w:fldCharType="separate"/>
      </w:r>
      <w:r>
        <w:rPr>
          <w:rStyle w:val="812"/>
          <w:rFonts w:hint="eastAsia"/>
        </w:rPr>
        <w:t xml:space="preserve">十一、补充协议</w:t>
      </w:r>
      <w:r>
        <w:rPr>
          <w:rStyle w:val="812"/>
        </w:rPr>
        <w:tab/>
      </w:r>
      <w:r>
        <w:rPr>
          <w:rStyle w:val="812"/>
        </w:rPr>
        <w:fldChar w:fldCharType="begin"/>
      </w:r>
      <w:r>
        <w:rPr>
          <w:rStyle w:val="812"/>
        </w:rPr>
        <w:instrText xml:space="preserve"> PAGEREF _Toc144215534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"_Toc144215535" </w:instrText>
      </w:r>
      <w:r>
        <w:rPr>
          <w:rStyle w:val="812"/>
        </w:rPr>
        <w:fldChar w:fldCharType="separate"/>
      </w:r>
      <w:r>
        <w:rPr>
          <w:rStyle w:val="812"/>
          <w:rFonts w:hint="eastAsia"/>
        </w:rPr>
        <w:t xml:space="preserve">十二、合同生效</w:t>
      </w:r>
      <w:r>
        <w:rPr>
          <w:rStyle w:val="812"/>
        </w:rPr>
        <w:tab/>
      </w:r>
      <w:r>
        <w:rPr>
          <w:rStyle w:val="812"/>
        </w:rPr>
        <w:fldChar w:fldCharType="begin"/>
      </w:r>
      <w:r>
        <w:rPr>
          <w:rStyle w:val="812"/>
        </w:rPr>
        <w:instrText xml:space="preserve"> PAGEREF _Toc144215535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"_Toc144215536" </w:instrText>
      </w:r>
      <w:r>
        <w:rPr>
          <w:rStyle w:val="812"/>
        </w:rPr>
        <w:fldChar w:fldCharType="separate"/>
      </w:r>
      <w:r>
        <w:rPr>
          <w:rStyle w:val="812"/>
          <w:rFonts w:hint="eastAsia"/>
        </w:rPr>
        <w:t xml:space="preserve">十三、合同份数</w:t>
      </w:r>
      <w:r>
        <w:rPr>
          <w:rStyle w:val="812"/>
        </w:rPr>
        <w:tab/>
      </w:r>
      <w:r>
        <w:rPr>
          <w:rStyle w:val="812"/>
        </w:rPr>
        <w:fldChar w:fldCharType="begin"/>
      </w:r>
      <w:r>
        <w:rPr>
          <w:rStyle w:val="812"/>
        </w:rPr>
        <w:instrText xml:space="preserve"> PAGEREF _Toc144215536 \h </w:instrText>
      </w:r>
      <w:r>
        <w:rPr>
          <w:rStyle w:val="812"/>
        </w:rPr>
        <w:fldChar w:fldCharType="separate"/>
      </w:r>
      <w:r>
        <w:rPr>
          <w:rStyle w:val="812"/>
        </w:rPr>
        <w:t xml:space="preserve">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rPr>
          <w:rStyle w:val="812"/>
          <w:rFonts w:eastAsia="黑体"/>
        </w:rPr>
      </w:pPr>
      <w:r>
        <w:rPr>
          <w:rStyle w:val="812"/>
          <w:rFonts w:eastAsia="黑体"/>
        </w:rPr>
        <w:fldChar w:fldCharType="begin"/>
      </w:r>
      <w:r>
        <w:rPr>
          <w:rStyle w:val="812"/>
          <w:rFonts w:eastAsia="黑体"/>
        </w:rPr>
        <w:instrText xml:space="preserve"> HYPERLINK \l "_Toc144215537" </w:instrText>
      </w:r>
      <w:r>
        <w:rPr>
          <w:rStyle w:val="812"/>
          <w:rFonts w:eastAsia="黑体"/>
        </w:rPr>
        <w:fldChar w:fldCharType="separate"/>
      </w:r>
      <w:r>
        <w:rPr>
          <w:rStyle w:val="812"/>
          <w:rFonts w:hint="eastAsia" w:eastAsia="黑体"/>
        </w:rPr>
        <w:t xml:space="preserve">第二部分　通用合同条款</w:t>
      </w:r>
      <w:r>
        <w:rPr>
          <w:rStyle w:val="812"/>
          <w:rFonts w:eastAsia="黑体"/>
        </w:rPr>
        <w:tab/>
      </w:r>
      <w:r>
        <w:rPr>
          <w:rStyle w:val="812"/>
          <w:rFonts w:eastAsia="黑体"/>
        </w:rPr>
        <w:fldChar w:fldCharType="begin"/>
      </w:r>
      <w:r>
        <w:rPr>
          <w:rStyle w:val="812"/>
          <w:rFonts w:eastAsia="黑体"/>
        </w:rPr>
        <w:instrText xml:space="preserve"> PAGEREF _Toc144215537 \h </w:instrText>
      </w:r>
      <w:r>
        <w:rPr>
          <w:rStyle w:val="812"/>
          <w:rFonts w:eastAsia="黑体"/>
        </w:rPr>
        <w:fldChar w:fldCharType="separate"/>
      </w:r>
      <w:r>
        <w:rPr>
          <w:rStyle w:val="812"/>
          <w:rFonts w:eastAsia="黑体"/>
        </w:rPr>
        <w:t xml:space="preserve">6</w:t>
      </w:r>
      <w:r>
        <w:rPr>
          <w:rStyle w:val="812"/>
          <w:rFonts w:eastAsia="黑体"/>
        </w:rPr>
        <w:fldChar w:fldCharType="end"/>
      </w:r>
      <w:r>
        <w:rPr>
          <w:rStyle w:val="812"/>
          <w:rFonts w:eastAsia="黑体"/>
        </w:rPr>
        <w:fldChar w:fldCharType="end"/>
      </w:r>
      <w:r>
        <w:rPr>
          <w:rStyle w:val="812"/>
          <w:rFonts w:eastAsia="黑体"/>
        </w:rPr>
      </w:r>
      <w:r>
        <w:rPr>
          <w:rStyle w:val="812"/>
          <w:rFonts w:eastAsia="黑体"/>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"_Toc144215538" </w:instrText>
      </w:r>
      <w:r>
        <w:rPr>
          <w:rStyle w:val="812"/>
        </w:rPr>
        <w:fldChar w:fldCharType="separate"/>
      </w:r>
      <w:r>
        <w:rPr>
          <w:rStyle w:val="812"/>
        </w:rPr>
        <w:t xml:space="preserve">1. </w:t>
      </w:r>
      <w:r>
        <w:rPr>
          <w:rStyle w:val="812"/>
          <w:rFonts w:hint="eastAsia"/>
        </w:rPr>
        <w:t xml:space="preserve">一般约定</w:t>
      </w:r>
      <w:r>
        <w:rPr>
          <w:rStyle w:val="812"/>
        </w:rPr>
        <w:tab/>
      </w:r>
      <w:r>
        <w:rPr>
          <w:rStyle w:val="812"/>
        </w:rPr>
        <w:fldChar w:fldCharType="begin"/>
      </w:r>
      <w:r>
        <w:rPr>
          <w:rStyle w:val="812"/>
        </w:rPr>
        <w:instrText xml:space="preserve"> PAGEREF _Toc144215538 \h </w:instrText>
      </w:r>
      <w:r>
        <w:rPr>
          <w:rStyle w:val="812"/>
        </w:rPr>
        <w:fldChar w:fldCharType="separate"/>
      </w:r>
      <w:r>
        <w:rPr>
          <w:rStyle w:val="812"/>
        </w:rPr>
        <w:t xml:space="preserve">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"_Toc144215539" </w:instrText>
      </w:r>
      <w:r>
        <w:rPr>
          <w:rStyle w:val="812"/>
        </w:rPr>
        <w:fldChar w:fldCharType="separate"/>
      </w:r>
      <w:r>
        <w:rPr>
          <w:rStyle w:val="812"/>
        </w:rPr>
        <w:t xml:space="preserve">1.1</w:t>
      </w:r>
      <w:r>
        <w:rPr>
          <w:rStyle w:val="812"/>
          <w:rFonts w:hint="eastAsia"/>
        </w:rPr>
        <w:t xml:space="preserve">词语定义与解释</w:t>
      </w:r>
      <w:r>
        <w:rPr>
          <w:rStyle w:val="812"/>
        </w:rPr>
        <w:tab/>
      </w:r>
      <w:r>
        <w:rPr>
          <w:rStyle w:val="812"/>
        </w:rPr>
        <w:fldChar w:fldCharType="begin"/>
      </w:r>
      <w:r>
        <w:rPr>
          <w:rStyle w:val="812"/>
        </w:rPr>
        <w:instrText xml:space="preserve"> PAGEREF _Toc144215539 \h </w:instrText>
      </w:r>
      <w:r>
        <w:rPr>
          <w:rStyle w:val="812"/>
        </w:rPr>
        <w:fldChar w:fldCharType="separate"/>
      </w:r>
      <w:r>
        <w:rPr>
          <w:rStyle w:val="812"/>
        </w:rPr>
        <w:t xml:space="preserve">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"_Toc144215540" </w:instrText>
      </w:r>
      <w:r>
        <w:rPr>
          <w:rStyle w:val="812"/>
        </w:rPr>
        <w:fldChar w:fldCharType="separate"/>
      </w:r>
      <w:r>
        <w:rPr>
          <w:rStyle w:val="812"/>
        </w:rPr>
        <w:t xml:space="preserve">1.2 </w:t>
      </w:r>
      <w:r>
        <w:rPr>
          <w:rStyle w:val="812"/>
          <w:rFonts w:hint="eastAsia"/>
        </w:rPr>
        <w:t xml:space="preserve">语言文字</w:t>
      </w:r>
      <w:r>
        <w:rPr>
          <w:rStyle w:val="812"/>
        </w:rPr>
        <w:tab/>
      </w:r>
      <w:r>
        <w:rPr>
          <w:rStyle w:val="812"/>
        </w:rPr>
        <w:fldChar w:fldCharType="begin"/>
      </w:r>
      <w:r>
        <w:rPr>
          <w:rStyle w:val="812"/>
        </w:rPr>
        <w:instrText xml:space="preserve"> PAGEREF _Toc144215540 \h </w:instrText>
      </w:r>
      <w:r>
        <w:rPr>
          <w:rStyle w:val="812"/>
        </w:rPr>
        <w:fldChar w:fldCharType="separate"/>
      </w:r>
      <w:r>
        <w:rPr>
          <w:rStyle w:val="812"/>
        </w:rPr>
        <w:t xml:space="preserve">11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"_Toc144215541" </w:instrText>
      </w:r>
      <w:r>
        <w:rPr>
          <w:rStyle w:val="812"/>
        </w:rPr>
        <w:fldChar w:fldCharType="separate"/>
      </w:r>
      <w:r>
        <w:rPr>
          <w:rStyle w:val="812"/>
        </w:rPr>
        <w:t xml:space="preserve">1.3 </w:t>
      </w:r>
      <w:r>
        <w:rPr>
          <w:rStyle w:val="812"/>
          <w:rFonts w:hint="eastAsia"/>
        </w:rPr>
        <w:t xml:space="preserve">法律</w:t>
      </w:r>
      <w:r>
        <w:rPr>
          <w:rStyle w:val="812"/>
        </w:rPr>
        <w:tab/>
      </w:r>
      <w:r>
        <w:rPr>
          <w:rStyle w:val="812"/>
        </w:rPr>
        <w:fldChar w:fldCharType="begin"/>
      </w:r>
      <w:r>
        <w:rPr>
          <w:rStyle w:val="812"/>
        </w:rPr>
        <w:instrText xml:space="preserve"> PAGEREF _Toc144215541 \h </w:instrText>
      </w:r>
      <w:r>
        <w:rPr>
          <w:rStyle w:val="812"/>
        </w:rPr>
        <w:fldChar w:fldCharType="separate"/>
      </w:r>
      <w:r>
        <w:rPr>
          <w:rStyle w:val="812"/>
        </w:rPr>
        <w:t xml:space="preserve">11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"_Toc144215542" </w:instrText>
      </w:r>
      <w:r>
        <w:rPr>
          <w:rStyle w:val="812"/>
        </w:rPr>
        <w:fldChar w:fldCharType="separate"/>
      </w:r>
      <w:r>
        <w:rPr>
          <w:rStyle w:val="812"/>
        </w:rPr>
        <w:t xml:space="preserve">1.4 </w:t>
      </w:r>
      <w:r>
        <w:rPr>
          <w:rStyle w:val="812"/>
          <w:rFonts w:hint="eastAsia"/>
        </w:rPr>
        <w:t xml:space="preserve">标准和规范</w:t>
      </w:r>
      <w:r>
        <w:rPr>
          <w:rStyle w:val="812"/>
        </w:rPr>
        <w:tab/>
      </w:r>
      <w:r>
        <w:rPr>
          <w:rStyle w:val="812"/>
        </w:rPr>
        <w:fldChar w:fldCharType="begin"/>
      </w:r>
      <w:r>
        <w:rPr>
          <w:rStyle w:val="812"/>
        </w:rPr>
        <w:instrText xml:space="preserve"> PAGEREF _Toc144215542 \h </w:instrText>
      </w:r>
      <w:r>
        <w:rPr>
          <w:rStyle w:val="812"/>
        </w:rPr>
        <w:fldChar w:fldCharType="separate"/>
      </w:r>
      <w:r>
        <w:rPr>
          <w:rStyle w:val="812"/>
        </w:rPr>
        <w:t xml:space="preserve">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"_Toc144215543" </w:instrText>
      </w:r>
      <w:r>
        <w:rPr>
          <w:rStyle w:val="812"/>
        </w:rPr>
        <w:fldChar w:fldCharType="separate"/>
      </w:r>
      <w:r>
        <w:rPr>
          <w:rStyle w:val="812"/>
        </w:rPr>
        <w:t xml:space="preserve">1.5 </w:t>
      </w:r>
      <w:r>
        <w:rPr>
          <w:rStyle w:val="812"/>
          <w:rFonts w:hint="eastAsia"/>
        </w:rPr>
        <w:t xml:space="preserve">合同文件的优先顺序</w:t>
      </w:r>
      <w:r>
        <w:rPr>
          <w:rStyle w:val="812"/>
        </w:rPr>
        <w:tab/>
      </w:r>
      <w:r>
        <w:rPr>
          <w:rStyle w:val="812"/>
        </w:rPr>
        <w:fldChar w:fldCharType="begin"/>
      </w:r>
      <w:r>
        <w:rPr>
          <w:rStyle w:val="812"/>
        </w:rPr>
        <w:instrText xml:space="preserve"> PAGEREF _Toc144215543 \h </w:instrText>
      </w:r>
      <w:r>
        <w:rPr>
          <w:rStyle w:val="812"/>
        </w:rPr>
        <w:fldChar w:fldCharType="separate"/>
      </w:r>
      <w:r>
        <w:rPr>
          <w:rStyle w:val="812"/>
        </w:rPr>
        <w:t xml:space="preserve">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"_Toc144215544" </w:instrText>
      </w:r>
      <w:r>
        <w:rPr>
          <w:rStyle w:val="812"/>
        </w:rPr>
        <w:fldChar w:fldCharType="separate"/>
      </w:r>
      <w:r>
        <w:rPr>
          <w:rStyle w:val="812"/>
        </w:rPr>
        <w:t xml:space="preserve">1.6 </w:t>
      </w:r>
      <w:r>
        <w:rPr>
          <w:rStyle w:val="812"/>
          <w:rFonts w:hint="eastAsia"/>
        </w:rPr>
        <w:t xml:space="preserve">图纸和承包人文件</w:t>
      </w:r>
      <w:r>
        <w:rPr>
          <w:rStyle w:val="812"/>
        </w:rPr>
        <w:tab/>
      </w:r>
      <w:r>
        <w:rPr>
          <w:rStyle w:val="812"/>
        </w:rPr>
        <w:fldChar w:fldCharType="begin"/>
      </w:r>
      <w:r>
        <w:rPr>
          <w:rStyle w:val="812"/>
        </w:rPr>
        <w:instrText xml:space="preserve"> PAGEREF _Toc144215544 \h </w:instrText>
      </w:r>
      <w:r>
        <w:rPr>
          <w:rStyle w:val="812"/>
        </w:rPr>
        <w:fldChar w:fldCharType="separate"/>
      </w:r>
      <w:r>
        <w:rPr>
          <w:rStyle w:val="812"/>
        </w:rPr>
        <w:t xml:space="preserve">13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"_Toc144215545" </w:instrText>
      </w:r>
      <w:r>
        <w:rPr>
          <w:rStyle w:val="812"/>
        </w:rPr>
        <w:fldChar w:fldCharType="separate"/>
      </w:r>
      <w:r>
        <w:rPr>
          <w:rStyle w:val="812"/>
        </w:rPr>
        <w:t xml:space="preserve">1.7 </w:t>
      </w:r>
      <w:r>
        <w:rPr>
          <w:rStyle w:val="812"/>
          <w:rFonts w:hint="eastAsia"/>
        </w:rPr>
        <w:t xml:space="preserve">联络</w:t>
      </w:r>
      <w:r>
        <w:rPr>
          <w:rStyle w:val="812"/>
        </w:rPr>
        <w:tab/>
      </w:r>
      <w:r>
        <w:rPr>
          <w:rStyle w:val="812"/>
        </w:rPr>
        <w:fldChar w:fldCharType="begin"/>
      </w:r>
      <w:r>
        <w:rPr>
          <w:rStyle w:val="812"/>
        </w:rPr>
        <w:instrText xml:space="preserve"> PAGEREF _Toc144215545 \h </w:instrText>
      </w:r>
      <w:r>
        <w:rPr>
          <w:rStyle w:val="812"/>
        </w:rPr>
        <w:fldChar w:fldCharType="separate"/>
      </w:r>
      <w:r>
        <w:rPr>
          <w:rStyle w:val="812"/>
        </w:rPr>
        <w:t xml:space="preserve">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"_Toc144215546" </w:instrText>
      </w:r>
      <w:r>
        <w:rPr>
          <w:rStyle w:val="812"/>
        </w:rPr>
        <w:fldChar w:fldCharType="separate"/>
      </w:r>
      <w:r>
        <w:rPr>
          <w:rStyle w:val="812"/>
        </w:rPr>
        <w:t xml:space="preserve">1.8 </w:t>
      </w:r>
      <w:r>
        <w:rPr>
          <w:rStyle w:val="812"/>
          <w:rFonts w:hint="eastAsia"/>
        </w:rPr>
        <w:t xml:space="preserve">严禁贿赂</w:t>
      </w:r>
      <w:r>
        <w:rPr>
          <w:rStyle w:val="812"/>
        </w:rPr>
        <w:tab/>
      </w:r>
      <w:r>
        <w:rPr>
          <w:rStyle w:val="812"/>
        </w:rPr>
        <w:fldChar w:fldCharType="begin"/>
      </w:r>
      <w:r>
        <w:rPr>
          <w:rStyle w:val="812"/>
        </w:rPr>
        <w:instrText xml:space="preserve"> PAGEREF _Toc144215546 \h </w:instrText>
      </w:r>
      <w:r>
        <w:rPr>
          <w:rStyle w:val="812"/>
        </w:rPr>
        <w:fldChar w:fldCharType="separate"/>
      </w:r>
      <w:r>
        <w:rPr>
          <w:rStyle w:val="812"/>
        </w:rPr>
        <w:t xml:space="preserve">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"_Toc144215547" </w:instrText>
      </w:r>
      <w:r>
        <w:rPr>
          <w:rStyle w:val="812"/>
        </w:rPr>
        <w:fldChar w:fldCharType="separate"/>
      </w:r>
      <w:r>
        <w:rPr>
          <w:rStyle w:val="812"/>
        </w:rPr>
        <w:t xml:space="preserve">1.9 </w:t>
      </w:r>
      <w:r>
        <w:rPr>
          <w:rStyle w:val="812"/>
          <w:rFonts w:hint="eastAsia"/>
        </w:rPr>
        <w:t xml:space="preserve">化石、文物</w:t>
      </w:r>
      <w:r>
        <w:rPr>
          <w:rStyle w:val="812"/>
        </w:rPr>
        <w:tab/>
      </w:r>
      <w:r>
        <w:rPr>
          <w:rStyle w:val="812"/>
        </w:rPr>
        <w:fldChar w:fldCharType="begin"/>
      </w:r>
      <w:r>
        <w:rPr>
          <w:rStyle w:val="812"/>
        </w:rPr>
        <w:instrText xml:space="preserve"> PAGEREF _Toc144215547 \h </w:instrText>
      </w:r>
      <w:r>
        <w:rPr>
          <w:rStyle w:val="812"/>
        </w:rPr>
        <w:fldChar w:fldCharType="separate"/>
      </w:r>
      <w:r>
        <w:rPr>
          <w:rStyle w:val="812"/>
        </w:rPr>
        <w:t xml:space="preserve">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"_Toc144215548" </w:instrText>
      </w:r>
      <w:r>
        <w:rPr>
          <w:rStyle w:val="812"/>
        </w:rPr>
        <w:fldChar w:fldCharType="separate"/>
      </w:r>
      <w:r>
        <w:rPr>
          <w:rStyle w:val="812"/>
        </w:rPr>
        <w:t xml:space="preserve">1.10 </w:t>
      </w:r>
      <w:r>
        <w:rPr>
          <w:rStyle w:val="812"/>
          <w:rFonts w:hint="eastAsia"/>
        </w:rPr>
        <w:t xml:space="preserve">交通运输</w:t>
      </w:r>
      <w:r>
        <w:rPr>
          <w:rStyle w:val="812"/>
        </w:rPr>
        <w:tab/>
      </w:r>
      <w:r>
        <w:rPr>
          <w:rStyle w:val="812"/>
        </w:rPr>
        <w:fldChar w:fldCharType="begin"/>
      </w:r>
      <w:r>
        <w:rPr>
          <w:rStyle w:val="812"/>
        </w:rPr>
        <w:instrText xml:space="preserve"> PAGEREF _Toc144215548 \h </w:instrText>
      </w:r>
      <w:r>
        <w:rPr>
          <w:rStyle w:val="812"/>
        </w:rPr>
        <w:fldChar w:fldCharType="separate"/>
      </w:r>
      <w:r>
        <w:rPr>
          <w:rStyle w:val="812"/>
        </w:rPr>
        <w:t xml:space="preserve">16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"_Toc144215549" </w:instrText>
      </w:r>
      <w:r>
        <w:rPr>
          <w:rStyle w:val="812"/>
        </w:rPr>
        <w:fldChar w:fldCharType="separate"/>
      </w:r>
      <w:r>
        <w:rPr>
          <w:rStyle w:val="812"/>
        </w:rPr>
        <w:t xml:space="preserve">1.11 </w:t>
      </w:r>
      <w:r>
        <w:rPr>
          <w:rStyle w:val="812"/>
          <w:rFonts w:hint="eastAsia"/>
        </w:rPr>
        <w:t xml:space="preserve">知识产权</w:t>
      </w:r>
      <w:r>
        <w:rPr>
          <w:rStyle w:val="812"/>
        </w:rPr>
        <w:tab/>
      </w:r>
      <w:r>
        <w:rPr>
          <w:rStyle w:val="812"/>
        </w:rPr>
        <w:fldChar w:fldCharType="begin"/>
      </w:r>
      <w:r>
        <w:rPr>
          <w:rStyle w:val="812"/>
        </w:rPr>
        <w:instrText xml:space="preserve"> PAGEREF _Toc144215549 \h </w:instrText>
      </w:r>
      <w:r>
        <w:rPr>
          <w:rStyle w:val="812"/>
        </w:rPr>
        <w:fldChar w:fldCharType="separate"/>
      </w:r>
      <w:r>
        <w:rPr>
          <w:rStyle w:val="812"/>
        </w:rPr>
        <w:t xml:space="preserve">18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"_Toc144215550" </w:instrText>
      </w:r>
      <w:r>
        <w:rPr>
          <w:rStyle w:val="812"/>
        </w:rPr>
        <w:fldChar w:fldCharType="separate"/>
      </w:r>
      <w:r>
        <w:rPr>
          <w:rStyle w:val="812"/>
        </w:rPr>
        <w:t xml:space="preserve">1.12 </w:t>
      </w:r>
      <w:r>
        <w:rPr>
          <w:rStyle w:val="812"/>
          <w:rFonts w:hint="eastAsia"/>
        </w:rPr>
        <w:t xml:space="preserve">保密</w:t>
      </w:r>
      <w:r>
        <w:rPr>
          <w:rStyle w:val="812"/>
        </w:rPr>
        <w:tab/>
      </w:r>
      <w:r>
        <w:rPr>
          <w:rStyle w:val="812"/>
        </w:rPr>
        <w:fldChar w:fldCharType="begin"/>
      </w:r>
      <w:r>
        <w:rPr>
          <w:rStyle w:val="812"/>
        </w:rPr>
        <w:instrText xml:space="preserve"> PAGEREF _Toc144215550 \h </w:instrText>
      </w:r>
      <w:r>
        <w:rPr>
          <w:rStyle w:val="812"/>
        </w:rPr>
        <w:fldChar w:fldCharType="separate"/>
      </w:r>
      <w:r>
        <w:rPr>
          <w:rStyle w:val="812"/>
        </w:rPr>
        <w:t xml:space="preserve">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"_Toc144215551" </w:instrText>
      </w:r>
      <w:r>
        <w:rPr>
          <w:rStyle w:val="812"/>
        </w:rPr>
        <w:fldChar w:fldCharType="separate"/>
      </w:r>
      <w:r>
        <w:rPr>
          <w:rStyle w:val="812"/>
        </w:rPr>
        <w:t xml:space="preserve">1.13 </w:t>
      </w:r>
      <w:r>
        <w:rPr>
          <w:rStyle w:val="812"/>
          <w:rFonts w:hint="eastAsia"/>
        </w:rPr>
        <w:t xml:space="preserve">工程量清单错误的修正</w:t>
      </w:r>
      <w:r>
        <w:rPr>
          <w:rStyle w:val="812"/>
        </w:rPr>
        <w:tab/>
      </w:r>
      <w:r>
        <w:rPr>
          <w:rStyle w:val="812"/>
        </w:rPr>
        <w:fldChar w:fldCharType="begin"/>
      </w:r>
      <w:r>
        <w:rPr>
          <w:rStyle w:val="812"/>
        </w:rPr>
        <w:instrText xml:space="preserve"> PAGEREF _Toc144215551 \h </w:instrText>
      </w:r>
      <w:r>
        <w:rPr>
          <w:rStyle w:val="812"/>
        </w:rPr>
        <w:fldChar w:fldCharType="separate"/>
      </w:r>
      <w:r>
        <w:rPr>
          <w:rStyle w:val="812"/>
        </w:rPr>
        <w:t xml:space="preserve">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"_Toc144215552" </w:instrText>
      </w:r>
      <w:r>
        <w:rPr>
          <w:rStyle w:val="812"/>
        </w:rPr>
        <w:fldChar w:fldCharType="separate"/>
      </w:r>
      <w:r>
        <w:rPr>
          <w:rStyle w:val="812"/>
        </w:rPr>
        <w:t xml:space="preserve">2. </w:t>
      </w:r>
      <w:r>
        <w:rPr>
          <w:rStyle w:val="812"/>
          <w:rFonts w:hint="eastAsia"/>
        </w:rPr>
        <w:t xml:space="preserve">发包人</w:t>
      </w:r>
      <w:r>
        <w:rPr>
          <w:rStyle w:val="812"/>
        </w:rPr>
        <w:tab/>
      </w:r>
      <w:r>
        <w:rPr>
          <w:rStyle w:val="812"/>
        </w:rPr>
        <w:fldChar w:fldCharType="begin"/>
      </w:r>
      <w:r>
        <w:rPr>
          <w:rStyle w:val="812"/>
        </w:rPr>
        <w:instrText xml:space="preserve"> PAGEREF _Toc144215552 \h </w:instrText>
      </w:r>
      <w:r>
        <w:rPr>
          <w:rStyle w:val="812"/>
        </w:rPr>
        <w:fldChar w:fldCharType="separate"/>
      </w:r>
      <w:r>
        <w:rPr>
          <w:rStyle w:val="812"/>
        </w:rPr>
        <w:t xml:space="preserve">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"_Toc144215553" </w:instrText>
      </w:r>
      <w:r>
        <w:rPr>
          <w:rStyle w:val="812"/>
        </w:rPr>
        <w:fldChar w:fldCharType="separate"/>
      </w:r>
      <w:r>
        <w:rPr>
          <w:rStyle w:val="812"/>
        </w:rPr>
        <w:t xml:space="preserve">2.1 </w:t>
      </w:r>
      <w:r>
        <w:rPr>
          <w:rStyle w:val="812"/>
          <w:rFonts w:hint="eastAsia"/>
        </w:rPr>
        <w:t xml:space="preserve">许可或批准</w:t>
      </w:r>
      <w:r>
        <w:rPr>
          <w:rStyle w:val="812"/>
        </w:rPr>
        <w:tab/>
      </w:r>
      <w:r>
        <w:rPr>
          <w:rStyle w:val="812"/>
        </w:rPr>
        <w:fldChar w:fldCharType="begin"/>
      </w:r>
      <w:r>
        <w:rPr>
          <w:rStyle w:val="812"/>
        </w:rPr>
        <w:instrText xml:space="preserve"> PAGEREF _Toc144215553 \h </w:instrText>
      </w:r>
      <w:r>
        <w:rPr>
          <w:rStyle w:val="812"/>
        </w:rPr>
        <w:fldChar w:fldCharType="separate"/>
      </w:r>
      <w:r>
        <w:rPr>
          <w:rStyle w:val="812"/>
        </w:rPr>
        <w:t xml:space="preserve">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"_Toc144215554" </w:instrText>
      </w:r>
      <w:r>
        <w:rPr>
          <w:rStyle w:val="812"/>
        </w:rPr>
        <w:fldChar w:fldCharType="separate"/>
      </w:r>
      <w:r>
        <w:rPr>
          <w:rStyle w:val="812"/>
        </w:rPr>
        <w:t xml:space="preserve">2.2 </w:t>
      </w:r>
      <w:r>
        <w:rPr>
          <w:rStyle w:val="812"/>
          <w:rFonts w:hint="eastAsia"/>
        </w:rPr>
        <w:t xml:space="preserve">发包人代表</w:t>
      </w:r>
      <w:r>
        <w:rPr>
          <w:rStyle w:val="812"/>
        </w:rPr>
        <w:tab/>
      </w:r>
      <w:r>
        <w:rPr>
          <w:rStyle w:val="812"/>
        </w:rPr>
        <w:fldChar w:fldCharType="begin"/>
      </w:r>
      <w:r>
        <w:rPr>
          <w:rStyle w:val="812"/>
        </w:rPr>
        <w:instrText xml:space="preserve"> PAGEREF _Toc144215554 \h </w:instrText>
      </w:r>
      <w:r>
        <w:rPr>
          <w:rStyle w:val="812"/>
        </w:rPr>
        <w:fldChar w:fldCharType="separate"/>
      </w:r>
      <w:r>
        <w:rPr>
          <w:rStyle w:val="812"/>
        </w:rPr>
        <w:t xml:space="preserve">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"_Toc144215555" </w:instrText>
      </w:r>
      <w:r>
        <w:rPr>
          <w:rStyle w:val="812"/>
        </w:rPr>
        <w:fldChar w:fldCharType="separate"/>
      </w:r>
      <w:r>
        <w:rPr>
          <w:rStyle w:val="812"/>
        </w:rPr>
        <w:t xml:space="preserve">2.3 </w:t>
      </w:r>
      <w:r>
        <w:rPr>
          <w:rStyle w:val="812"/>
          <w:rFonts w:hint="eastAsia"/>
        </w:rPr>
        <w:t xml:space="preserve">发包人人员</w:t>
      </w:r>
      <w:r>
        <w:rPr>
          <w:rStyle w:val="812"/>
        </w:rPr>
        <w:tab/>
      </w:r>
      <w:r>
        <w:rPr>
          <w:rStyle w:val="812"/>
        </w:rPr>
        <w:fldChar w:fldCharType="begin"/>
      </w:r>
      <w:r>
        <w:rPr>
          <w:rStyle w:val="812"/>
        </w:rPr>
        <w:instrText xml:space="preserve"> PAGEREF _Toc144215555 \h </w:instrText>
      </w:r>
      <w:r>
        <w:rPr>
          <w:rStyle w:val="812"/>
        </w:rPr>
        <w:fldChar w:fldCharType="separate"/>
      </w:r>
      <w:r>
        <w:rPr>
          <w:rStyle w:val="812"/>
        </w:rPr>
        <w:t xml:space="preserve">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"_Toc144215556" </w:instrText>
      </w:r>
      <w:r>
        <w:rPr>
          <w:rStyle w:val="812"/>
        </w:rPr>
        <w:fldChar w:fldCharType="separate"/>
      </w:r>
      <w:r>
        <w:rPr>
          <w:rStyle w:val="812"/>
        </w:rPr>
        <w:t xml:space="preserve">2.4 </w:t>
      </w:r>
      <w:r>
        <w:rPr>
          <w:rStyle w:val="812"/>
          <w:rFonts w:hint="eastAsia"/>
        </w:rPr>
        <w:t xml:space="preserve">施工现场、施工条件和基础资料的提供</w:t>
      </w:r>
      <w:r>
        <w:rPr>
          <w:rStyle w:val="812"/>
        </w:rPr>
        <w:tab/>
      </w:r>
      <w:r>
        <w:rPr>
          <w:rStyle w:val="812"/>
        </w:rPr>
        <w:fldChar w:fldCharType="begin"/>
      </w:r>
      <w:r>
        <w:rPr>
          <w:rStyle w:val="812"/>
        </w:rPr>
        <w:instrText xml:space="preserve"> PAGEREF _Toc144215556 \h </w:instrText>
      </w:r>
      <w:r>
        <w:rPr>
          <w:rStyle w:val="812"/>
        </w:rPr>
        <w:fldChar w:fldCharType="separate"/>
      </w:r>
      <w:r>
        <w:rPr>
          <w:rStyle w:val="812"/>
        </w:rPr>
        <w:t xml:space="preserve">21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"_Toc144215557" </w:instrText>
      </w:r>
      <w:r>
        <w:rPr>
          <w:rStyle w:val="812"/>
        </w:rPr>
        <w:fldChar w:fldCharType="separate"/>
      </w:r>
      <w:r>
        <w:rPr>
          <w:rStyle w:val="812"/>
        </w:rPr>
        <w:t xml:space="preserve">2.5 </w:t>
      </w:r>
      <w:r>
        <w:rPr>
          <w:rStyle w:val="812"/>
          <w:rFonts w:hint="eastAsia"/>
        </w:rPr>
        <w:t xml:space="preserve">资金来源证明及支付担保</w:t>
      </w:r>
      <w:r>
        <w:rPr>
          <w:rStyle w:val="812"/>
        </w:rPr>
        <w:tab/>
      </w:r>
      <w:r>
        <w:rPr>
          <w:rStyle w:val="812"/>
        </w:rPr>
        <w:fldChar w:fldCharType="begin"/>
      </w:r>
      <w:r>
        <w:rPr>
          <w:rStyle w:val="812"/>
        </w:rPr>
        <w:instrText xml:space="preserve"> PAGEREF _Toc144215557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"_Toc144215558" </w:instrText>
      </w:r>
      <w:r>
        <w:rPr>
          <w:rStyle w:val="812"/>
        </w:rPr>
        <w:fldChar w:fldCharType="separate"/>
      </w:r>
      <w:r>
        <w:rPr>
          <w:rStyle w:val="812"/>
        </w:rPr>
        <w:t xml:space="preserve">2.6 </w:t>
      </w:r>
      <w:r>
        <w:rPr>
          <w:rStyle w:val="812"/>
          <w:rFonts w:hint="eastAsia"/>
        </w:rPr>
        <w:t xml:space="preserve">支付合同价款</w:t>
      </w:r>
      <w:r>
        <w:rPr>
          <w:rStyle w:val="812"/>
        </w:rPr>
        <w:tab/>
      </w:r>
      <w:r>
        <w:rPr>
          <w:rStyle w:val="812"/>
        </w:rPr>
        <w:fldChar w:fldCharType="begin"/>
      </w:r>
      <w:r>
        <w:rPr>
          <w:rStyle w:val="812"/>
        </w:rPr>
        <w:instrText xml:space="preserve"> PAGEREF _Toc144215558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"_Toc144215559" </w:instrText>
      </w:r>
      <w:r>
        <w:rPr>
          <w:rStyle w:val="812"/>
        </w:rPr>
        <w:fldChar w:fldCharType="separate"/>
      </w:r>
      <w:r>
        <w:rPr>
          <w:rStyle w:val="812"/>
        </w:rPr>
        <w:t xml:space="preserve">2.7 </w:t>
      </w:r>
      <w:r>
        <w:rPr>
          <w:rStyle w:val="812"/>
          <w:rFonts w:hint="eastAsia"/>
        </w:rPr>
        <w:t xml:space="preserve">组织竣工验收</w:t>
      </w:r>
      <w:r>
        <w:rPr>
          <w:rStyle w:val="812"/>
        </w:rPr>
        <w:tab/>
      </w:r>
      <w:r>
        <w:rPr>
          <w:rStyle w:val="812"/>
        </w:rPr>
        <w:fldChar w:fldCharType="begin"/>
      </w:r>
      <w:r>
        <w:rPr>
          <w:rStyle w:val="812"/>
        </w:rPr>
        <w:instrText xml:space="preserve"> PAGEREF _Toc144215559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"_Toc144215560" </w:instrText>
      </w:r>
      <w:r>
        <w:rPr>
          <w:rStyle w:val="812"/>
        </w:rPr>
        <w:fldChar w:fldCharType="separate"/>
      </w:r>
      <w:r>
        <w:rPr>
          <w:rStyle w:val="812"/>
        </w:rPr>
        <w:t xml:space="preserve">2.8 </w:t>
      </w:r>
      <w:r>
        <w:rPr>
          <w:rStyle w:val="812"/>
          <w:rFonts w:hint="eastAsia"/>
        </w:rPr>
        <w:t xml:space="preserve">现场统一管理协议</w:t>
      </w:r>
      <w:r>
        <w:rPr>
          <w:rStyle w:val="812"/>
        </w:rPr>
        <w:tab/>
      </w:r>
      <w:r>
        <w:rPr>
          <w:rStyle w:val="812"/>
        </w:rPr>
        <w:fldChar w:fldCharType="begin"/>
      </w:r>
      <w:r>
        <w:rPr>
          <w:rStyle w:val="812"/>
        </w:rPr>
        <w:instrText xml:space="preserve"> PAGEREF _Toc144215560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"_Toc144215561" </w:instrText>
      </w:r>
      <w:r>
        <w:rPr>
          <w:rStyle w:val="812"/>
        </w:rPr>
        <w:fldChar w:fldCharType="separate"/>
      </w:r>
      <w:r>
        <w:rPr>
          <w:rStyle w:val="812"/>
        </w:rPr>
        <w:t xml:space="preserve">3. </w:t>
      </w:r>
      <w:r>
        <w:rPr>
          <w:rStyle w:val="812"/>
          <w:rFonts w:hint="eastAsia"/>
        </w:rPr>
        <w:t xml:space="preserve">承包人</w:t>
      </w:r>
      <w:r>
        <w:rPr>
          <w:rStyle w:val="812"/>
        </w:rPr>
        <w:tab/>
      </w:r>
      <w:r>
        <w:rPr>
          <w:rStyle w:val="812"/>
        </w:rPr>
        <w:fldChar w:fldCharType="begin"/>
      </w:r>
      <w:r>
        <w:rPr>
          <w:rStyle w:val="812"/>
        </w:rPr>
        <w:instrText xml:space="preserve"> PAGEREF _Toc144215561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"_Toc144215562" </w:instrText>
      </w:r>
      <w:r>
        <w:rPr>
          <w:rStyle w:val="812"/>
        </w:rPr>
        <w:fldChar w:fldCharType="separate"/>
      </w:r>
      <w:r>
        <w:rPr>
          <w:rStyle w:val="812"/>
        </w:rPr>
        <w:t xml:space="preserve">3.1 </w:t>
      </w:r>
      <w:r>
        <w:rPr>
          <w:rStyle w:val="812"/>
          <w:rFonts w:hint="eastAsia"/>
        </w:rPr>
        <w:t xml:space="preserve">承包人的一般义务</w:t>
      </w:r>
      <w:r>
        <w:rPr>
          <w:rStyle w:val="812"/>
        </w:rPr>
        <w:tab/>
      </w:r>
      <w:r>
        <w:rPr>
          <w:rStyle w:val="812"/>
        </w:rPr>
        <w:fldChar w:fldCharType="begin"/>
      </w:r>
      <w:r>
        <w:rPr>
          <w:rStyle w:val="812"/>
        </w:rPr>
        <w:instrText xml:space="preserve"> PAGEREF _Toc144215562 \h </w:instrText>
      </w:r>
      <w:r>
        <w:rPr>
          <w:rStyle w:val="812"/>
        </w:rPr>
        <w:fldChar w:fldCharType="separate"/>
      </w:r>
      <w:r>
        <w:rPr>
          <w:rStyle w:val="812"/>
        </w:rPr>
        <w:t xml:space="preserve">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"_Toc144215563" </w:instrText>
      </w:r>
      <w:r>
        <w:rPr>
          <w:rStyle w:val="812"/>
        </w:rPr>
        <w:fldChar w:fldCharType="separate"/>
      </w:r>
      <w:r>
        <w:rPr>
          <w:rStyle w:val="812"/>
        </w:rPr>
        <w:t xml:space="preserve">3.2 </w:t>
      </w:r>
      <w:r>
        <w:rPr>
          <w:rStyle w:val="812"/>
          <w:rFonts w:hint="eastAsia"/>
        </w:rPr>
        <w:t xml:space="preserve">项目经理</w:t>
      </w:r>
      <w:r>
        <w:rPr>
          <w:rStyle w:val="812"/>
        </w:rPr>
        <w:tab/>
      </w:r>
      <w:r>
        <w:rPr>
          <w:rStyle w:val="812"/>
        </w:rPr>
        <w:fldChar w:fldCharType="begin"/>
      </w:r>
      <w:r>
        <w:rPr>
          <w:rStyle w:val="812"/>
        </w:rPr>
        <w:instrText xml:space="preserve"> PAGEREF _Toc144215563 \h </w:instrText>
      </w:r>
      <w:r>
        <w:rPr>
          <w:rStyle w:val="812"/>
        </w:rPr>
        <w:fldChar w:fldCharType="separate"/>
      </w:r>
      <w:r>
        <w:rPr>
          <w:rStyle w:val="812"/>
        </w:rPr>
        <w:t xml:space="preserve">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"_Toc144215564" </w:instrText>
      </w:r>
      <w:r>
        <w:rPr>
          <w:rStyle w:val="812"/>
        </w:rPr>
        <w:fldChar w:fldCharType="separate"/>
      </w:r>
      <w:r>
        <w:rPr>
          <w:rStyle w:val="812"/>
        </w:rPr>
        <w:t xml:space="preserve">3.3 </w:t>
      </w:r>
      <w:r>
        <w:rPr>
          <w:rStyle w:val="812"/>
          <w:rFonts w:hint="eastAsia"/>
        </w:rPr>
        <w:t xml:space="preserve">承包人人员</w:t>
      </w:r>
      <w:r>
        <w:rPr>
          <w:rStyle w:val="812"/>
        </w:rPr>
        <w:tab/>
      </w:r>
      <w:r>
        <w:rPr>
          <w:rStyle w:val="812"/>
        </w:rPr>
        <w:fldChar w:fldCharType="begin"/>
      </w:r>
      <w:r>
        <w:rPr>
          <w:rStyle w:val="812"/>
        </w:rPr>
        <w:instrText xml:space="preserve"> PAGEREF _Toc144215564 \h </w:instrText>
      </w:r>
      <w:r>
        <w:rPr>
          <w:rStyle w:val="812"/>
        </w:rPr>
        <w:fldChar w:fldCharType="separate"/>
      </w:r>
      <w:r>
        <w:rPr>
          <w:rStyle w:val="812"/>
        </w:rPr>
        <w:t xml:space="preserve">26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"_Toc144215565" </w:instrText>
      </w:r>
      <w:r>
        <w:rPr>
          <w:rStyle w:val="812"/>
        </w:rPr>
        <w:fldChar w:fldCharType="separate"/>
      </w:r>
      <w:r>
        <w:rPr>
          <w:rStyle w:val="812"/>
        </w:rPr>
        <w:t xml:space="preserve">3.4 </w:t>
      </w:r>
      <w:r>
        <w:rPr>
          <w:rStyle w:val="812"/>
          <w:rFonts w:hint="eastAsia"/>
        </w:rPr>
        <w:t xml:space="preserve">承包人现场查勘</w:t>
      </w:r>
      <w:r>
        <w:rPr>
          <w:rStyle w:val="812"/>
        </w:rPr>
        <w:tab/>
      </w:r>
      <w:r>
        <w:rPr>
          <w:rStyle w:val="812"/>
        </w:rPr>
        <w:fldChar w:fldCharType="begin"/>
      </w:r>
      <w:r>
        <w:rPr>
          <w:rStyle w:val="812"/>
        </w:rPr>
        <w:instrText xml:space="preserve"> PAGEREF _Toc144215565 \h </w:instrText>
      </w:r>
      <w:r>
        <w:rPr>
          <w:rStyle w:val="812"/>
        </w:rPr>
        <w:fldChar w:fldCharType="separate"/>
      </w:r>
      <w:r>
        <w:rPr>
          <w:rStyle w:val="812"/>
        </w:rPr>
        <w:t xml:space="preserve">27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"_Toc144215566" </w:instrText>
      </w:r>
      <w:r>
        <w:rPr>
          <w:rStyle w:val="812"/>
        </w:rPr>
        <w:fldChar w:fldCharType="separate"/>
      </w:r>
      <w:r>
        <w:rPr>
          <w:rStyle w:val="812"/>
        </w:rPr>
        <w:t xml:space="preserve">3.5 </w:t>
      </w:r>
      <w:r>
        <w:rPr>
          <w:rStyle w:val="812"/>
          <w:rFonts w:hint="eastAsia"/>
        </w:rPr>
        <w:t xml:space="preserve">分包</w:t>
      </w:r>
      <w:r>
        <w:rPr>
          <w:rStyle w:val="812"/>
        </w:rPr>
        <w:tab/>
      </w:r>
      <w:r>
        <w:rPr>
          <w:rStyle w:val="812"/>
        </w:rPr>
        <w:fldChar w:fldCharType="begin"/>
      </w:r>
      <w:r>
        <w:rPr>
          <w:rStyle w:val="812"/>
        </w:rPr>
        <w:instrText xml:space="preserve"> PAGEREF _Toc144215566 \h </w:instrText>
      </w:r>
      <w:r>
        <w:rPr>
          <w:rStyle w:val="812"/>
        </w:rPr>
        <w:fldChar w:fldCharType="separate"/>
      </w:r>
      <w:r>
        <w:rPr>
          <w:rStyle w:val="812"/>
        </w:rPr>
        <w:t xml:space="preserve">27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"_Toc144215567" </w:instrText>
      </w:r>
      <w:r>
        <w:rPr>
          <w:rStyle w:val="812"/>
        </w:rPr>
        <w:fldChar w:fldCharType="separate"/>
      </w:r>
      <w:r>
        <w:rPr>
          <w:rStyle w:val="812"/>
        </w:rPr>
        <w:t xml:space="preserve">3.6 </w:t>
      </w:r>
      <w:r>
        <w:rPr>
          <w:rStyle w:val="812"/>
          <w:rFonts w:hint="eastAsia"/>
        </w:rPr>
        <w:t xml:space="preserve">工程照管与成品、半成品保护</w:t>
      </w:r>
      <w:r>
        <w:rPr>
          <w:rStyle w:val="812"/>
        </w:rPr>
        <w:tab/>
      </w:r>
      <w:r>
        <w:rPr>
          <w:rStyle w:val="812"/>
        </w:rPr>
        <w:fldChar w:fldCharType="begin"/>
      </w:r>
      <w:r>
        <w:rPr>
          <w:rStyle w:val="812"/>
        </w:rPr>
        <w:instrText xml:space="preserve"> PAGEREF _Toc144215567 \h </w:instrText>
      </w:r>
      <w:r>
        <w:rPr>
          <w:rStyle w:val="812"/>
        </w:rPr>
        <w:fldChar w:fldCharType="separate"/>
      </w:r>
      <w:r>
        <w:rPr>
          <w:rStyle w:val="812"/>
        </w:rPr>
        <w:t xml:space="preserve">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"_Toc144215568" </w:instrText>
      </w:r>
      <w:r>
        <w:rPr>
          <w:rStyle w:val="812"/>
        </w:rPr>
        <w:fldChar w:fldCharType="separate"/>
      </w:r>
      <w:r>
        <w:rPr>
          <w:rStyle w:val="812"/>
        </w:rPr>
        <w:t xml:space="preserve">3.7 </w:t>
      </w:r>
      <w:r>
        <w:rPr>
          <w:rStyle w:val="812"/>
          <w:rFonts w:hint="eastAsia"/>
        </w:rPr>
        <w:t xml:space="preserve">履约担保</w:t>
      </w:r>
      <w:r>
        <w:rPr>
          <w:rStyle w:val="812"/>
        </w:rPr>
        <w:tab/>
      </w:r>
      <w:r>
        <w:rPr>
          <w:rStyle w:val="812"/>
        </w:rPr>
        <w:fldChar w:fldCharType="begin"/>
      </w:r>
      <w:r>
        <w:rPr>
          <w:rStyle w:val="812"/>
        </w:rPr>
        <w:instrText xml:space="preserve"> PAGEREF _Toc144215568 \h </w:instrText>
      </w:r>
      <w:r>
        <w:rPr>
          <w:rStyle w:val="812"/>
        </w:rPr>
        <w:fldChar w:fldCharType="separate"/>
      </w:r>
      <w:r>
        <w:rPr>
          <w:rStyle w:val="812"/>
        </w:rPr>
        <w:t xml:space="preserve">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"_Toc144215569" </w:instrText>
      </w:r>
      <w:r>
        <w:rPr>
          <w:rStyle w:val="812"/>
        </w:rPr>
        <w:fldChar w:fldCharType="separate"/>
      </w:r>
      <w:r>
        <w:rPr>
          <w:rStyle w:val="812"/>
        </w:rPr>
        <w:t xml:space="preserve">3.8 </w:t>
      </w:r>
      <w:r>
        <w:rPr>
          <w:rStyle w:val="812"/>
          <w:rFonts w:hint="eastAsia"/>
        </w:rPr>
        <w:t xml:space="preserve">联合体</w:t>
      </w:r>
      <w:r>
        <w:rPr>
          <w:rStyle w:val="812"/>
        </w:rPr>
        <w:tab/>
      </w:r>
      <w:r>
        <w:rPr>
          <w:rStyle w:val="812"/>
        </w:rPr>
        <w:fldChar w:fldCharType="begin"/>
      </w:r>
      <w:r>
        <w:rPr>
          <w:rStyle w:val="812"/>
        </w:rPr>
        <w:instrText xml:space="preserve"> PAGEREF _Toc144215569 \h </w:instrText>
      </w:r>
      <w:r>
        <w:rPr>
          <w:rStyle w:val="812"/>
        </w:rPr>
        <w:fldChar w:fldCharType="separate"/>
      </w:r>
      <w:r>
        <w:rPr>
          <w:rStyle w:val="812"/>
        </w:rPr>
        <w:t xml:space="preserve">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"_Toc144215570" </w:instrText>
      </w:r>
      <w:r>
        <w:rPr>
          <w:rStyle w:val="812"/>
        </w:rPr>
        <w:fldChar w:fldCharType="separate"/>
      </w:r>
      <w:r>
        <w:rPr>
          <w:rStyle w:val="812"/>
        </w:rPr>
        <w:t xml:space="preserve">4. </w:t>
      </w:r>
      <w:r>
        <w:rPr>
          <w:rStyle w:val="812"/>
          <w:rFonts w:hint="eastAsia"/>
        </w:rPr>
        <w:t xml:space="preserve">监理人</w:t>
      </w:r>
      <w:r>
        <w:rPr>
          <w:rStyle w:val="812"/>
        </w:rPr>
        <w:tab/>
      </w:r>
      <w:r>
        <w:rPr>
          <w:rStyle w:val="812"/>
        </w:rPr>
        <w:fldChar w:fldCharType="begin"/>
      </w:r>
      <w:r>
        <w:rPr>
          <w:rStyle w:val="812"/>
        </w:rPr>
        <w:instrText xml:space="preserve"> PAGEREF _Toc144215570 \h </w:instrText>
      </w:r>
      <w:r>
        <w:rPr>
          <w:rStyle w:val="812"/>
        </w:rPr>
        <w:fldChar w:fldCharType="separate"/>
      </w:r>
      <w:r>
        <w:rPr>
          <w:rStyle w:val="812"/>
        </w:rPr>
        <w:t xml:space="preserve">30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"_Toc144215571" </w:instrText>
      </w:r>
      <w:r>
        <w:rPr>
          <w:rStyle w:val="812"/>
        </w:rPr>
        <w:fldChar w:fldCharType="separate"/>
      </w:r>
      <w:r>
        <w:rPr>
          <w:rStyle w:val="812"/>
        </w:rPr>
        <w:t xml:space="preserve">4.1 </w:t>
      </w:r>
      <w:r>
        <w:rPr>
          <w:rStyle w:val="812"/>
          <w:rFonts w:hint="eastAsia"/>
        </w:rPr>
        <w:t xml:space="preserve">监理人的一般规定</w:t>
      </w:r>
      <w:r>
        <w:rPr>
          <w:rStyle w:val="812"/>
        </w:rPr>
        <w:tab/>
      </w:r>
      <w:r>
        <w:rPr>
          <w:rStyle w:val="812"/>
        </w:rPr>
        <w:fldChar w:fldCharType="begin"/>
      </w:r>
      <w:r>
        <w:rPr>
          <w:rStyle w:val="812"/>
        </w:rPr>
        <w:instrText xml:space="preserve"> PAGEREF _Toc144215571 \h </w:instrText>
      </w:r>
      <w:r>
        <w:rPr>
          <w:rStyle w:val="812"/>
        </w:rPr>
        <w:fldChar w:fldCharType="separate"/>
      </w:r>
      <w:r>
        <w:rPr>
          <w:rStyle w:val="812"/>
        </w:rPr>
        <w:t xml:space="preserve">30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"_Toc144215572" </w:instrText>
      </w:r>
      <w:r>
        <w:rPr>
          <w:rStyle w:val="812"/>
        </w:rPr>
        <w:fldChar w:fldCharType="separate"/>
      </w:r>
      <w:r>
        <w:rPr>
          <w:rStyle w:val="812"/>
        </w:rPr>
        <w:t xml:space="preserve">4.2 </w:t>
      </w:r>
      <w:r>
        <w:rPr>
          <w:rStyle w:val="812"/>
          <w:rFonts w:hint="eastAsia"/>
        </w:rPr>
        <w:t xml:space="preserve">监理人员</w:t>
      </w:r>
      <w:r>
        <w:rPr>
          <w:rStyle w:val="812"/>
        </w:rPr>
        <w:tab/>
      </w:r>
      <w:r>
        <w:rPr>
          <w:rStyle w:val="812"/>
        </w:rPr>
        <w:fldChar w:fldCharType="begin"/>
      </w:r>
      <w:r>
        <w:rPr>
          <w:rStyle w:val="812"/>
        </w:rPr>
        <w:instrText xml:space="preserve"> PAGEREF _Toc144215572 \h </w:instrText>
      </w:r>
      <w:r>
        <w:rPr>
          <w:rStyle w:val="812"/>
        </w:rPr>
        <w:fldChar w:fldCharType="separate"/>
      </w:r>
      <w:r>
        <w:rPr>
          <w:rStyle w:val="812"/>
        </w:rPr>
        <w:t xml:space="preserve">30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"_Toc144215573" </w:instrText>
      </w:r>
      <w:r>
        <w:rPr>
          <w:rStyle w:val="812"/>
        </w:rPr>
        <w:fldChar w:fldCharType="separate"/>
      </w:r>
      <w:r>
        <w:rPr>
          <w:rStyle w:val="812"/>
        </w:rPr>
        <w:t xml:space="preserve">4.3 </w:t>
      </w:r>
      <w:r>
        <w:rPr>
          <w:rStyle w:val="812"/>
          <w:rFonts w:hint="eastAsia"/>
        </w:rPr>
        <w:t xml:space="preserve">监理人的指示</w:t>
      </w:r>
      <w:r>
        <w:rPr>
          <w:rStyle w:val="812"/>
        </w:rPr>
        <w:tab/>
      </w:r>
      <w:r>
        <w:rPr>
          <w:rStyle w:val="812"/>
        </w:rPr>
        <w:fldChar w:fldCharType="begin"/>
      </w:r>
      <w:r>
        <w:rPr>
          <w:rStyle w:val="812"/>
        </w:rPr>
        <w:instrText xml:space="preserve"> PAGEREF _Toc144215573 \h </w:instrText>
      </w:r>
      <w:r>
        <w:rPr>
          <w:rStyle w:val="812"/>
        </w:rPr>
        <w:fldChar w:fldCharType="separate"/>
      </w:r>
      <w:r>
        <w:rPr>
          <w:rStyle w:val="812"/>
        </w:rPr>
        <w:t xml:space="preserve">30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"_Toc144215574" </w:instrText>
      </w:r>
      <w:r>
        <w:rPr>
          <w:rStyle w:val="812"/>
        </w:rPr>
        <w:fldChar w:fldCharType="separate"/>
      </w:r>
      <w:r>
        <w:rPr>
          <w:rStyle w:val="812"/>
        </w:rPr>
        <w:t xml:space="preserve">4.4 </w:t>
      </w:r>
      <w:r>
        <w:rPr>
          <w:rStyle w:val="812"/>
          <w:rFonts w:hint="eastAsia"/>
        </w:rPr>
        <w:t xml:space="preserve">商定或确定</w:t>
      </w:r>
      <w:r>
        <w:rPr>
          <w:rStyle w:val="812"/>
        </w:rPr>
        <w:tab/>
      </w:r>
      <w:r>
        <w:rPr>
          <w:rStyle w:val="812"/>
        </w:rPr>
        <w:fldChar w:fldCharType="begin"/>
      </w:r>
      <w:r>
        <w:rPr>
          <w:rStyle w:val="812"/>
        </w:rPr>
        <w:instrText xml:space="preserve"> PAGEREF _Toc144215574 \h </w:instrText>
      </w:r>
      <w:r>
        <w:rPr>
          <w:rStyle w:val="812"/>
        </w:rPr>
        <w:fldChar w:fldCharType="separate"/>
      </w:r>
      <w:r>
        <w:rPr>
          <w:rStyle w:val="812"/>
        </w:rPr>
        <w:t xml:space="preserve">31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"_Toc144215575" </w:instrText>
      </w:r>
      <w:r>
        <w:rPr>
          <w:rStyle w:val="812"/>
        </w:rPr>
        <w:fldChar w:fldCharType="separate"/>
      </w:r>
      <w:r>
        <w:rPr>
          <w:rStyle w:val="812"/>
        </w:rPr>
        <w:t xml:space="preserve">5. </w:t>
      </w:r>
      <w:r>
        <w:rPr>
          <w:rStyle w:val="812"/>
          <w:rFonts w:hint="eastAsia"/>
        </w:rPr>
        <w:t xml:space="preserve">工程质量</w:t>
      </w:r>
      <w:r>
        <w:rPr>
          <w:rStyle w:val="812"/>
        </w:rPr>
        <w:tab/>
      </w:r>
      <w:r>
        <w:rPr>
          <w:rStyle w:val="812"/>
        </w:rPr>
        <w:fldChar w:fldCharType="begin"/>
      </w:r>
      <w:r>
        <w:rPr>
          <w:rStyle w:val="812"/>
        </w:rPr>
        <w:instrText xml:space="preserve"> PAGEREF _Toc144215575 \h </w:instrText>
      </w:r>
      <w:r>
        <w:rPr>
          <w:rStyle w:val="812"/>
        </w:rPr>
        <w:fldChar w:fldCharType="separate"/>
      </w:r>
      <w:r>
        <w:rPr>
          <w:rStyle w:val="812"/>
        </w:rPr>
        <w:t xml:space="preserve">32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"_Toc144215576" </w:instrText>
      </w:r>
      <w:r>
        <w:rPr>
          <w:rStyle w:val="812"/>
        </w:rPr>
        <w:fldChar w:fldCharType="separate"/>
      </w:r>
      <w:r>
        <w:rPr>
          <w:rStyle w:val="812"/>
        </w:rPr>
        <w:t xml:space="preserve">5.1 </w:t>
      </w:r>
      <w:r>
        <w:rPr>
          <w:rStyle w:val="812"/>
          <w:rFonts w:hint="eastAsia"/>
        </w:rPr>
        <w:t xml:space="preserve">质量要求</w:t>
      </w:r>
      <w:r>
        <w:rPr>
          <w:rStyle w:val="812"/>
        </w:rPr>
        <w:tab/>
      </w:r>
      <w:r>
        <w:rPr>
          <w:rStyle w:val="812"/>
        </w:rPr>
        <w:fldChar w:fldCharType="begin"/>
      </w:r>
      <w:r>
        <w:rPr>
          <w:rStyle w:val="812"/>
        </w:rPr>
        <w:instrText xml:space="preserve"> PAGEREF _Toc144215576 \h </w:instrText>
      </w:r>
      <w:r>
        <w:rPr>
          <w:rStyle w:val="812"/>
        </w:rPr>
        <w:fldChar w:fldCharType="separate"/>
      </w:r>
      <w:r>
        <w:rPr>
          <w:rStyle w:val="812"/>
        </w:rPr>
        <w:t xml:space="preserve">32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"_Toc144215577" </w:instrText>
      </w:r>
      <w:r>
        <w:rPr>
          <w:rStyle w:val="812"/>
        </w:rPr>
        <w:fldChar w:fldCharType="separate"/>
      </w:r>
      <w:r>
        <w:rPr>
          <w:rStyle w:val="812"/>
        </w:rPr>
        <w:t xml:space="preserve">5.2 </w:t>
      </w:r>
      <w:r>
        <w:rPr>
          <w:rStyle w:val="812"/>
          <w:rFonts w:hint="eastAsia"/>
        </w:rPr>
        <w:t xml:space="preserve">质量保证措施</w:t>
      </w:r>
      <w:r>
        <w:rPr>
          <w:rStyle w:val="812"/>
        </w:rPr>
        <w:tab/>
      </w:r>
      <w:r>
        <w:rPr>
          <w:rStyle w:val="812"/>
        </w:rPr>
        <w:fldChar w:fldCharType="begin"/>
      </w:r>
      <w:r>
        <w:rPr>
          <w:rStyle w:val="812"/>
        </w:rPr>
        <w:instrText xml:space="preserve"> PAGEREF _Toc144215577 \h </w:instrText>
      </w:r>
      <w:r>
        <w:rPr>
          <w:rStyle w:val="812"/>
        </w:rPr>
        <w:fldChar w:fldCharType="separate"/>
      </w:r>
      <w:r>
        <w:rPr>
          <w:rStyle w:val="812"/>
        </w:rPr>
        <w:t xml:space="preserve">32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"_Toc144215578" </w:instrText>
      </w:r>
      <w:r>
        <w:rPr>
          <w:rStyle w:val="812"/>
        </w:rPr>
        <w:fldChar w:fldCharType="separate"/>
      </w:r>
      <w:r>
        <w:rPr>
          <w:rStyle w:val="812"/>
        </w:rPr>
        <w:t xml:space="preserve">5.3 </w:t>
      </w:r>
      <w:r>
        <w:rPr>
          <w:rStyle w:val="812"/>
          <w:rFonts w:hint="eastAsia"/>
        </w:rPr>
        <w:t xml:space="preserve">隐蔽工程检查</w:t>
      </w:r>
      <w:r>
        <w:rPr>
          <w:rStyle w:val="812"/>
        </w:rPr>
        <w:tab/>
      </w:r>
      <w:r>
        <w:rPr>
          <w:rStyle w:val="812"/>
        </w:rPr>
        <w:fldChar w:fldCharType="begin"/>
      </w:r>
      <w:r>
        <w:rPr>
          <w:rStyle w:val="812"/>
        </w:rPr>
        <w:instrText xml:space="preserve"> PAGEREF _Toc144215578 \h </w:instrText>
      </w:r>
      <w:r>
        <w:rPr>
          <w:rStyle w:val="812"/>
        </w:rPr>
        <w:fldChar w:fldCharType="separate"/>
      </w:r>
      <w:r>
        <w:rPr>
          <w:rStyle w:val="812"/>
        </w:rPr>
        <w:t xml:space="preserve">34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"_Toc144215579" </w:instrText>
      </w:r>
      <w:r>
        <w:rPr>
          <w:rStyle w:val="812"/>
        </w:rPr>
        <w:fldChar w:fldCharType="separate"/>
      </w:r>
      <w:r>
        <w:rPr>
          <w:rStyle w:val="812"/>
        </w:rPr>
        <w:t xml:space="preserve">5.4 </w:t>
      </w:r>
      <w:r>
        <w:rPr>
          <w:rStyle w:val="812"/>
          <w:rFonts w:hint="eastAsia"/>
        </w:rPr>
        <w:t xml:space="preserve">不合格工程的处理</w:t>
      </w:r>
      <w:r>
        <w:rPr>
          <w:rStyle w:val="812"/>
        </w:rPr>
        <w:tab/>
      </w:r>
      <w:r>
        <w:rPr>
          <w:rStyle w:val="812"/>
        </w:rPr>
        <w:fldChar w:fldCharType="begin"/>
      </w:r>
      <w:r>
        <w:rPr>
          <w:rStyle w:val="812"/>
        </w:rPr>
        <w:instrText xml:space="preserve"> PAGEREF _Toc144215579 \h </w:instrText>
      </w:r>
      <w:r>
        <w:rPr>
          <w:rStyle w:val="812"/>
        </w:rPr>
        <w:fldChar w:fldCharType="separate"/>
      </w:r>
      <w:r>
        <w:rPr>
          <w:rStyle w:val="812"/>
        </w:rPr>
        <w:t xml:space="preserve">35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"_Toc144215580" </w:instrText>
      </w:r>
      <w:r>
        <w:rPr>
          <w:rStyle w:val="812"/>
        </w:rPr>
        <w:fldChar w:fldCharType="separate"/>
      </w:r>
      <w:r>
        <w:rPr>
          <w:rStyle w:val="812"/>
        </w:rPr>
        <w:t xml:space="preserve">5.5 </w:t>
      </w:r>
      <w:r>
        <w:rPr>
          <w:rStyle w:val="812"/>
          <w:rFonts w:hint="eastAsia"/>
        </w:rPr>
        <w:t xml:space="preserve">质量争议检测</w:t>
      </w:r>
      <w:r>
        <w:rPr>
          <w:rStyle w:val="812"/>
        </w:rPr>
        <w:tab/>
      </w:r>
      <w:r>
        <w:rPr>
          <w:rStyle w:val="812"/>
        </w:rPr>
        <w:fldChar w:fldCharType="begin"/>
      </w:r>
      <w:r>
        <w:rPr>
          <w:rStyle w:val="812"/>
        </w:rPr>
        <w:instrText xml:space="preserve"> PAGEREF _Toc144215580 \h </w:instrText>
      </w:r>
      <w:r>
        <w:rPr>
          <w:rStyle w:val="812"/>
        </w:rPr>
        <w:fldChar w:fldCharType="separate"/>
      </w:r>
      <w:r>
        <w:rPr>
          <w:rStyle w:val="812"/>
        </w:rPr>
        <w:t xml:space="preserve">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"_Toc144215581" </w:instrText>
      </w:r>
      <w:r>
        <w:rPr>
          <w:rStyle w:val="812"/>
        </w:rPr>
        <w:fldChar w:fldCharType="separate"/>
      </w:r>
      <w:r>
        <w:rPr>
          <w:rStyle w:val="812"/>
        </w:rPr>
        <w:t xml:space="preserve">6. </w:t>
      </w:r>
      <w:r>
        <w:rPr>
          <w:rStyle w:val="812"/>
          <w:rFonts w:hint="eastAsia"/>
        </w:rPr>
        <w:t xml:space="preserve">安全文明施工与环境保护</w:t>
      </w:r>
      <w:r>
        <w:rPr>
          <w:rStyle w:val="812"/>
        </w:rPr>
        <w:tab/>
      </w:r>
      <w:r>
        <w:rPr>
          <w:rStyle w:val="812"/>
        </w:rPr>
        <w:fldChar w:fldCharType="begin"/>
      </w:r>
      <w:r>
        <w:rPr>
          <w:rStyle w:val="812"/>
        </w:rPr>
        <w:instrText xml:space="preserve"> PAGEREF _Toc144215581 \h </w:instrText>
      </w:r>
      <w:r>
        <w:rPr>
          <w:rStyle w:val="812"/>
        </w:rPr>
        <w:fldChar w:fldCharType="separate"/>
      </w:r>
      <w:r>
        <w:rPr>
          <w:rStyle w:val="812"/>
        </w:rPr>
        <w:t xml:space="preserve">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"_Toc144215582" </w:instrText>
      </w:r>
      <w:r>
        <w:rPr>
          <w:rStyle w:val="812"/>
        </w:rPr>
        <w:fldChar w:fldCharType="separate"/>
      </w:r>
      <w:r>
        <w:rPr>
          <w:rStyle w:val="812"/>
        </w:rPr>
        <w:t xml:space="preserve">6.1 </w:t>
      </w:r>
      <w:r>
        <w:rPr>
          <w:rStyle w:val="812"/>
          <w:rFonts w:hint="eastAsia"/>
        </w:rPr>
        <w:t xml:space="preserve">安全文明施工</w:t>
      </w:r>
      <w:r>
        <w:rPr>
          <w:rStyle w:val="812"/>
        </w:rPr>
        <w:tab/>
      </w:r>
      <w:r>
        <w:rPr>
          <w:rStyle w:val="812"/>
        </w:rPr>
        <w:fldChar w:fldCharType="begin"/>
      </w:r>
      <w:r>
        <w:rPr>
          <w:rStyle w:val="812"/>
        </w:rPr>
        <w:instrText xml:space="preserve"> PAGEREF _Toc144215582 \h </w:instrText>
      </w:r>
      <w:r>
        <w:rPr>
          <w:rStyle w:val="812"/>
        </w:rPr>
        <w:fldChar w:fldCharType="separate"/>
      </w:r>
      <w:r>
        <w:rPr>
          <w:rStyle w:val="812"/>
        </w:rPr>
        <w:t xml:space="preserve">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"_Toc144215587" </w:instrText>
      </w:r>
      <w:r>
        <w:rPr>
          <w:rStyle w:val="812"/>
        </w:rPr>
        <w:fldChar w:fldCharType="separate"/>
      </w:r>
      <w:r>
        <w:rPr>
          <w:rStyle w:val="812"/>
        </w:rPr>
        <w:t xml:space="preserve">6.2 </w:t>
      </w:r>
      <w:r>
        <w:rPr>
          <w:rStyle w:val="812"/>
          <w:rFonts w:hint="eastAsia"/>
        </w:rPr>
        <w:t xml:space="preserve">职业健康</w:t>
      </w:r>
      <w:r>
        <w:rPr>
          <w:rStyle w:val="812"/>
        </w:rPr>
        <w:tab/>
      </w:r>
      <w:r>
        <w:rPr>
          <w:rStyle w:val="812"/>
        </w:rPr>
        <w:fldChar w:fldCharType="begin"/>
      </w:r>
      <w:r>
        <w:rPr>
          <w:rStyle w:val="812"/>
        </w:rPr>
        <w:instrText xml:space="preserve"> PAGEREF _Toc144215587 \h </w:instrText>
      </w:r>
      <w:r>
        <w:rPr>
          <w:rStyle w:val="812"/>
        </w:rPr>
        <w:fldChar w:fldCharType="separate"/>
      </w:r>
      <w:r>
        <w:rPr>
          <w:rStyle w:val="812"/>
        </w:rPr>
        <w:t xml:space="preserve">41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"_Toc144215588" </w:instrText>
      </w:r>
      <w:r>
        <w:rPr>
          <w:rStyle w:val="812"/>
        </w:rPr>
        <w:fldChar w:fldCharType="separate"/>
      </w:r>
      <w:r>
        <w:rPr>
          <w:rStyle w:val="812"/>
        </w:rPr>
        <w:t xml:space="preserve">6.3 </w:t>
      </w:r>
      <w:r>
        <w:rPr>
          <w:rStyle w:val="812"/>
          <w:rFonts w:hint="eastAsia"/>
        </w:rPr>
        <w:t xml:space="preserve">环境保护</w:t>
      </w:r>
      <w:r>
        <w:rPr>
          <w:rStyle w:val="812"/>
        </w:rPr>
        <w:tab/>
      </w:r>
      <w:r>
        <w:rPr>
          <w:rStyle w:val="812"/>
        </w:rPr>
        <w:fldChar w:fldCharType="begin"/>
      </w:r>
      <w:r>
        <w:rPr>
          <w:rStyle w:val="812"/>
        </w:rPr>
        <w:instrText xml:space="preserve"> PAGEREF _Toc144215588 \h </w:instrText>
      </w:r>
      <w:r>
        <w:rPr>
          <w:rStyle w:val="812"/>
        </w:rPr>
        <w:fldChar w:fldCharType="separate"/>
      </w:r>
      <w:r>
        <w:rPr>
          <w:rStyle w:val="812"/>
        </w:rPr>
        <w:t xml:space="preserve">41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"_Toc144215589" </w:instrText>
      </w:r>
      <w:r>
        <w:rPr>
          <w:rStyle w:val="812"/>
        </w:rPr>
        <w:fldChar w:fldCharType="separate"/>
      </w:r>
      <w:r>
        <w:rPr>
          <w:rStyle w:val="812"/>
        </w:rPr>
        <w:t xml:space="preserve">6.4 </w:t>
      </w:r>
      <w:r>
        <w:rPr>
          <w:rStyle w:val="812"/>
          <w:rFonts w:hint="eastAsia"/>
        </w:rPr>
        <w:t xml:space="preserve">绿色建筑管理</w:t>
      </w:r>
      <w:r>
        <w:rPr>
          <w:rStyle w:val="812"/>
        </w:rPr>
        <w:tab/>
      </w:r>
      <w:r>
        <w:rPr>
          <w:rStyle w:val="812"/>
        </w:rPr>
        <w:fldChar w:fldCharType="begin"/>
      </w:r>
      <w:r>
        <w:rPr>
          <w:rStyle w:val="812"/>
        </w:rPr>
        <w:instrText xml:space="preserve"> PAGEREF _Toc144215589 \h </w:instrText>
      </w:r>
      <w:r>
        <w:rPr>
          <w:rStyle w:val="812"/>
        </w:rPr>
        <w:fldChar w:fldCharType="separate"/>
      </w:r>
      <w:r>
        <w:rPr>
          <w:rStyle w:val="812"/>
        </w:rPr>
        <w:t xml:space="preserve">42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"_Toc144215590" </w:instrText>
      </w:r>
      <w:r>
        <w:rPr>
          <w:rStyle w:val="812"/>
        </w:rPr>
        <w:fldChar w:fldCharType="separate"/>
      </w:r>
      <w:r>
        <w:rPr>
          <w:rStyle w:val="812"/>
        </w:rPr>
        <w:t xml:space="preserve">7. </w:t>
      </w:r>
      <w:r>
        <w:rPr>
          <w:rStyle w:val="812"/>
          <w:rFonts w:hint="eastAsia"/>
        </w:rPr>
        <w:t xml:space="preserve">工期和进度</w:t>
      </w:r>
      <w:r>
        <w:rPr>
          <w:rStyle w:val="812"/>
        </w:rPr>
        <w:tab/>
      </w:r>
      <w:r>
        <w:rPr>
          <w:rStyle w:val="812"/>
        </w:rPr>
        <w:fldChar w:fldCharType="begin"/>
      </w:r>
      <w:r>
        <w:rPr>
          <w:rStyle w:val="812"/>
        </w:rPr>
        <w:instrText xml:space="preserve"> PAGEREF _Toc144215590 \h </w:instrText>
      </w:r>
      <w:r>
        <w:rPr>
          <w:rStyle w:val="812"/>
        </w:rPr>
        <w:fldChar w:fldCharType="separate"/>
      </w:r>
      <w:r>
        <w:rPr>
          <w:rStyle w:val="812"/>
        </w:rPr>
        <w:t xml:space="preserve">42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"_Toc144215591" </w:instrText>
      </w:r>
      <w:r>
        <w:rPr>
          <w:rStyle w:val="812"/>
        </w:rPr>
        <w:fldChar w:fldCharType="separate"/>
      </w:r>
      <w:r>
        <w:rPr>
          <w:rStyle w:val="812"/>
        </w:rPr>
        <w:t xml:space="preserve">7.1 </w:t>
      </w:r>
      <w:r>
        <w:rPr>
          <w:rStyle w:val="812"/>
          <w:rFonts w:hint="eastAsia"/>
        </w:rPr>
        <w:t xml:space="preserve">施工组织设计</w:t>
      </w:r>
      <w:r>
        <w:rPr>
          <w:rStyle w:val="812"/>
        </w:rPr>
        <w:tab/>
      </w:r>
      <w:r>
        <w:rPr>
          <w:rStyle w:val="812"/>
        </w:rPr>
        <w:fldChar w:fldCharType="begin"/>
      </w:r>
      <w:r>
        <w:rPr>
          <w:rStyle w:val="812"/>
        </w:rPr>
        <w:instrText xml:space="preserve"> PAGEREF _Toc144215591 \h </w:instrText>
      </w:r>
      <w:r>
        <w:rPr>
          <w:rStyle w:val="812"/>
        </w:rPr>
        <w:fldChar w:fldCharType="separate"/>
      </w:r>
      <w:r>
        <w:rPr>
          <w:rStyle w:val="812"/>
        </w:rPr>
        <w:t xml:space="preserve">42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"_Toc144215592" </w:instrText>
      </w:r>
      <w:r>
        <w:rPr>
          <w:rStyle w:val="812"/>
        </w:rPr>
        <w:fldChar w:fldCharType="separate"/>
      </w:r>
      <w:r>
        <w:rPr>
          <w:rStyle w:val="812"/>
        </w:rPr>
        <w:t xml:space="preserve">7.2 </w:t>
      </w:r>
      <w:r>
        <w:rPr>
          <w:rStyle w:val="812"/>
          <w:rFonts w:hint="eastAsia"/>
        </w:rPr>
        <w:t xml:space="preserve">施工进度计划</w:t>
      </w:r>
      <w:r>
        <w:rPr>
          <w:rStyle w:val="812"/>
        </w:rPr>
        <w:tab/>
      </w:r>
      <w:r>
        <w:rPr>
          <w:rStyle w:val="812"/>
        </w:rPr>
        <w:fldChar w:fldCharType="begin"/>
      </w:r>
      <w:r>
        <w:rPr>
          <w:rStyle w:val="812"/>
        </w:rPr>
        <w:instrText xml:space="preserve"> PAGEREF _Toc144215592 \h </w:instrText>
      </w:r>
      <w:r>
        <w:rPr>
          <w:rStyle w:val="812"/>
        </w:rPr>
        <w:fldChar w:fldCharType="separate"/>
      </w:r>
      <w:r>
        <w:rPr>
          <w:rStyle w:val="812"/>
        </w:rPr>
        <w:t xml:space="preserve">43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"_Toc144215593" </w:instrText>
      </w:r>
      <w:r>
        <w:rPr>
          <w:rStyle w:val="812"/>
        </w:rPr>
        <w:fldChar w:fldCharType="separate"/>
      </w:r>
      <w:r>
        <w:rPr>
          <w:rStyle w:val="812"/>
        </w:rPr>
        <w:t xml:space="preserve">7.3 </w:t>
      </w:r>
      <w:r>
        <w:rPr>
          <w:rStyle w:val="812"/>
          <w:rFonts w:hint="eastAsia"/>
        </w:rPr>
        <w:t xml:space="preserve">开工</w:t>
      </w:r>
      <w:r>
        <w:rPr>
          <w:rStyle w:val="812"/>
        </w:rPr>
        <w:tab/>
      </w:r>
      <w:r>
        <w:rPr>
          <w:rStyle w:val="812"/>
        </w:rPr>
        <w:fldChar w:fldCharType="begin"/>
      </w:r>
      <w:r>
        <w:rPr>
          <w:rStyle w:val="812"/>
        </w:rPr>
        <w:instrText xml:space="preserve"> PAGEREF _Toc144215593 \h </w:instrText>
      </w:r>
      <w:r>
        <w:rPr>
          <w:rStyle w:val="812"/>
        </w:rPr>
        <w:fldChar w:fldCharType="separate"/>
      </w:r>
      <w:r>
        <w:rPr>
          <w:rStyle w:val="812"/>
        </w:rPr>
        <w:t xml:space="preserve">44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"_Toc144215594" </w:instrText>
      </w:r>
      <w:r>
        <w:rPr>
          <w:rStyle w:val="812"/>
        </w:rPr>
        <w:fldChar w:fldCharType="separate"/>
      </w:r>
      <w:r>
        <w:rPr>
          <w:rStyle w:val="812"/>
        </w:rPr>
        <w:t xml:space="preserve">7.4 </w:t>
      </w:r>
      <w:r>
        <w:rPr>
          <w:rStyle w:val="812"/>
          <w:rFonts w:hint="eastAsia"/>
        </w:rPr>
        <w:t xml:space="preserve">测量放线</w:t>
      </w:r>
      <w:r>
        <w:rPr>
          <w:rStyle w:val="812"/>
        </w:rPr>
        <w:tab/>
      </w:r>
      <w:r>
        <w:rPr>
          <w:rStyle w:val="812"/>
        </w:rPr>
        <w:fldChar w:fldCharType="begin"/>
      </w:r>
      <w:r>
        <w:rPr>
          <w:rStyle w:val="812"/>
        </w:rPr>
        <w:instrText xml:space="preserve"> PAGEREF _Toc144215594 \h </w:instrText>
      </w:r>
      <w:r>
        <w:rPr>
          <w:rStyle w:val="812"/>
        </w:rPr>
        <w:fldChar w:fldCharType="separate"/>
      </w:r>
      <w:r>
        <w:rPr>
          <w:rStyle w:val="812"/>
        </w:rPr>
        <w:t xml:space="preserve">45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"_Toc144215595" </w:instrText>
      </w:r>
      <w:r>
        <w:rPr>
          <w:rStyle w:val="812"/>
        </w:rPr>
        <w:fldChar w:fldCharType="separate"/>
      </w:r>
      <w:r>
        <w:rPr>
          <w:rStyle w:val="812"/>
        </w:rPr>
        <w:t xml:space="preserve">7.5 </w:t>
      </w:r>
      <w:r>
        <w:rPr>
          <w:rStyle w:val="812"/>
          <w:rFonts w:hint="eastAsia"/>
        </w:rPr>
        <w:t xml:space="preserve">工期延误</w:t>
      </w:r>
      <w:r>
        <w:rPr>
          <w:rStyle w:val="812"/>
        </w:rPr>
        <w:tab/>
      </w:r>
      <w:r>
        <w:rPr>
          <w:rStyle w:val="812"/>
        </w:rPr>
        <w:fldChar w:fldCharType="begin"/>
      </w:r>
      <w:r>
        <w:rPr>
          <w:rStyle w:val="812"/>
        </w:rPr>
        <w:instrText xml:space="preserve"> PAGEREF _Toc144215595 \h </w:instrText>
      </w:r>
      <w:r>
        <w:rPr>
          <w:rStyle w:val="812"/>
        </w:rPr>
        <w:fldChar w:fldCharType="separate"/>
      </w:r>
      <w:r>
        <w:rPr>
          <w:rStyle w:val="812"/>
        </w:rPr>
        <w:t xml:space="preserve">45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"_Toc144215596" </w:instrText>
      </w:r>
      <w:r>
        <w:rPr>
          <w:rStyle w:val="812"/>
        </w:rPr>
        <w:fldChar w:fldCharType="separate"/>
      </w:r>
      <w:r>
        <w:rPr>
          <w:rStyle w:val="812"/>
        </w:rPr>
        <w:t xml:space="preserve">7.6 </w:t>
      </w:r>
      <w:r>
        <w:rPr>
          <w:rStyle w:val="812"/>
          <w:rFonts w:hint="eastAsia"/>
        </w:rPr>
        <w:t xml:space="preserve">不利物质条件</w:t>
      </w:r>
      <w:r>
        <w:rPr>
          <w:rStyle w:val="812"/>
        </w:rPr>
        <w:tab/>
      </w:r>
      <w:r>
        <w:rPr>
          <w:rStyle w:val="812"/>
        </w:rPr>
        <w:fldChar w:fldCharType="begin"/>
      </w:r>
      <w:r>
        <w:rPr>
          <w:rStyle w:val="812"/>
        </w:rPr>
        <w:instrText xml:space="preserve"> PAGEREF _Toc144215596 \h </w:instrText>
      </w:r>
      <w:r>
        <w:rPr>
          <w:rStyle w:val="812"/>
        </w:rPr>
        <w:fldChar w:fldCharType="separate"/>
      </w:r>
      <w:r>
        <w:rPr>
          <w:rStyle w:val="812"/>
        </w:rPr>
        <w:t xml:space="preserve">47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"_Toc144215597" </w:instrText>
      </w:r>
      <w:r>
        <w:rPr>
          <w:rStyle w:val="812"/>
        </w:rPr>
        <w:fldChar w:fldCharType="separate"/>
      </w:r>
      <w:r>
        <w:rPr>
          <w:rStyle w:val="812"/>
        </w:rPr>
        <w:t xml:space="preserve">7.7 </w:t>
      </w:r>
      <w:r>
        <w:rPr>
          <w:rStyle w:val="812"/>
          <w:rFonts w:hint="eastAsia"/>
        </w:rPr>
        <w:t xml:space="preserve">异常恶劣的气候条件</w:t>
      </w:r>
      <w:r>
        <w:rPr>
          <w:rStyle w:val="812"/>
        </w:rPr>
        <w:tab/>
      </w:r>
      <w:r>
        <w:rPr>
          <w:rStyle w:val="812"/>
        </w:rPr>
        <w:fldChar w:fldCharType="begin"/>
      </w:r>
      <w:r>
        <w:rPr>
          <w:rStyle w:val="812"/>
        </w:rPr>
        <w:instrText xml:space="preserve"> PAGEREF _Toc144215597 \h </w:instrText>
      </w:r>
      <w:r>
        <w:rPr>
          <w:rStyle w:val="812"/>
        </w:rPr>
        <w:fldChar w:fldCharType="separate"/>
      </w:r>
      <w:r>
        <w:rPr>
          <w:rStyle w:val="812"/>
        </w:rPr>
        <w:t xml:space="preserve">47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"_Toc144215598" </w:instrText>
      </w:r>
      <w:r>
        <w:rPr>
          <w:rStyle w:val="812"/>
        </w:rPr>
        <w:fldChar w:fldCharType="separate"/>
      </w:r>
      <w:r>
        <w:rPr>
          <w:rStyle w:val="812"/>
        </w:rPr>
        <w:t xml:space="preserve">7.8 </w:t>
      </w:r>
      <w:r>
        <w:rPr>
          <w:rStyle w:val="812"/>
          <w:rFonts w:hint="eastAsia"/>
        </w:rPr>
        <w:t xml:space="preserve">暂停施工</w:t>
      </w:r>
      <w:r>
        <w:rPr>
          <w:rStyle w:val="812"/>
        </w:rPr>
        <w:tab/>
      </w:r>
      <w:r>
        <w:rPr>
          <w:rStyle w:val="812"/>
        </w:rPr>
        <w:fldChar w:fldCharType="begin"/>
      </w:r>
      <w:r>
        <w:rPr>
          <w:rStyle w:val="812"/>
        </w:rPr>
        <w:instrText xml:space="preserve"> PAGEREF _Toc144215598 \h </w:instrText>
      </w:r>
      <w:r>
        <w:rPr>
          <w:rStyle w:val="812"/>
        </w:rPr>
        <w:fldChar w:fldCharType="separate"/>
      </w:r>
      <w:r>
        <w:rPr>
          <w:rStyle w:val="812"/>
        </w:rPr>
        <w:t xml:space="preserve">48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"_Toc144215599" </w:instrText>
      </w:r>
      <w:r>
        <w:rPr>
          <w:rStyle w:val="812"/>
        </w:rPr>
        <w:fldChar w:fldCharType="separate"/>
      </w:r>
      <w:r>
        <w:rPr>
          <w:rStyle w:val="812"/>
        </w:rPr>
        <w:t xml:space="preserve">7.9 </w:t>
      </w:r>
      <w:r>
        <w:rPr>
          <w:rStyle w:val="812"/>
          <w:rFonts w:hint="eastAsia"/>
        </w:rPr>
        <w:t xml:space="preserve">提前竣工</w:t>
      </w:r>
      <w:r>
        <w:rPr>
          <w:rStyle w:val="812"/>
        </w:rPr>
        <w:tab/>
      </w:r>
      <w:r>
        <w:rPr>
          <w:rStyle w:val="812"/>
        </w:rPr>
        <w:fldChar w:fldCharType="begin"/>
      </w:r>
      <w:r>
        <w:rPr>
          <w:rStyle w:val="812"/>
        </w:rPr>
        <w:instrText xml:space="preserve"> PAGEREF _Toc144215599 \h </w:instrText>
      </w:r>
      <w:r>
        <w:rPr>
          <w:rStyle w:val="812"/>
        </w:rPr>
        <w:fldChar w:fldCharType="separate"/>
      </w:r>
      <w:r>
        <w:rPr>
          <w:rStyle w:val="812"/>
        </w:rPr>
        <w:t xml:space="preserve">50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"_Toc144215600" </w:instrText>
      </w:r>
      <w:r>
        <w:rPr>
          <w:rStyle w:val="812"/>
        </w:rPr>
        <w:fldChar w:fldCharType="separate"/>
      </w:r>
      <w:r>
        <w:rPr>
          <w:rStyle w:val="812"/>
        </w:rPr>
        <w:t xml:space="preserve">8. </w:t>
      </w:r>
      <w:r>
        <w:rPr>
          <w:rStyle w:val="812"/>
          <w:rFonts w:hint="eastAsia"/>
        </w:rPr>
        <w:t xml:space="preserve">材料与设备</w:t>
      </w:r>
      <w:r>
        <w:rPr>
          <w:rStyle w:val="812"/>
        </w:rPr>
        <w:tab/>
      </w:r>
      <w:r>
        <w:rPr>
          <w:rStyle w:val="812"/>
        </w:rPr>
        <w:fldChar w:fldCharType="begin"/>
      </w:r>
      <w:r>
        <w:rPr>
          <w:rStyle w:val="812"/>
        </w:rPr>
        <w:instrText xml:space="preserve"> PAGEREF _Toc144215600 \h </w:instrText>
      </w:r>
      <w:r>
        <w:rPr>
          <w:rStyle w:val="812"/>
        </w:rPr>
        <w:fldChar w:fldCharType="separate"/>
      </w:r>
      <w:r>
        <w:rPr>
          <w:rStyle w:val="812"/>
        </w:rPr>
        <w:t xml:space="preserve">50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"_Toc144215601" </w:instrText>
      </w:r>
      <w:r>
        <w:rPr>
          <w:rStyle w:val="812"/>
        </w:rPr>
        <w:fldChar w:fldCharType="separate"/>
      </w:r>
      <w:r>
        <w:rPr>
          <w:rStyle w:val="812"/>
        </w:rPr>
        <w:t xml:space="preserve">8.1 </w:t>
      </w:r>
      <w:r>
        <w:rPr>
          <w:rStyle w:val="812"/>
          <w:rFonts w:hint="eastAsia"/>
        </w:rPr>
        <w:t xml:space="preserve">发包人供应材料与工程设备</w:t>
      </w:r>
      <w:r>
        <w:rPr>
          <w:rStyle w:val="812"/>
        </w:rPr>
        <w:tab/>
      </w:r>
      <w:r>
        <w:rPr>
          <w:rStyle w:val="812"/>
        </w:rPr>
        <w:fldChar w:fldCharType="begin"/>
      </w:r>
      <w:r>
        <w:rPr>
          <w:rStyle w:val="812"/>
        </w:rPr>
        <w:instrText xml:space="preserve"> PAGEREF _Toc144215601 \h </w:instrText>
      </w:r>
      <w:r>
        <w:rPr>
          <w:rStyle w:val="812"/>
        </w:rPr>
        <w:fldChar w:fldCharType="separate"/>
      </w:r>
      <w:r>
        <w:rPr>
          <w:rStyle w:val="812"/>
        </w:rPr>
        <w:t xml:space="preserve">50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"_Toc144215602" </w:instrText>
      </w:r>
      <w:r>
        <w:rPr>
          <w:rStyle w:val="812"/>
        </w:rPr>
        <w:fldChar w:fldCharType="separate"/>
      </w:r>
      <w:r>
        <w:rPr>
          <w:rStyle w:val="812"/>
        </w:rPr>
        <w:t xml:space="preserve">8.2 </w:t>
      </w:r>
      <w:r>
        <w:rPr>
          <w:rStyle w:val="812"/>
          <w:rFonts w:hint="eastAsia"/>
        </w:rPr>
        <w:t xml:space="preserve">承包人采购材料与工程设备</w:t>
      </w:r>
      <w:r>
        <w:rPr>
          <w:rStyle w:val="812"/>
        </w:rPr>
        <w:tab/>
      </w:r>
      <w:r>
        <w:rPr>
          <w:rStyle w:val="812"/>
        </w:rPr>
        <w:fldChar w:fldCharType="begin"/>
      </w:r>
      <w:r>
        <w:rPr>
          <w:rStyle w:val="812"/>
        </w:rPr>
        <w:instrText xml:space="preserve"> PAGEREF _Toc144215602 \h </w:instrText>
      </w:r>
      <w:r>
        <w:rPr>
          <w:rStyle w:val="812"/>
        </w:rPr>
        <w:fldChar w:fldCharType="separate"/>
      </w:r>
      <w:r>
        <w:rPr>
          <w:rStyle w:val="812"/>
        </w:rPr>
        <w:t xml:space="preserve">51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"_Toc144215603" </w:instrText>
      </w:r>
      <w:r>
        <w:rPr>
          <w:rStyle w:val="812"/>
        </w:rPr>
        <w:fldChar w:fldCharType="separate"/>
      </w:r>
      <w:r>
        <w:rPr>
          <w:rStyle w:val="812"/>
        </w:rPr>
        <w:t xml:space="preserve">8.3 </w:t>
      </w:r>
      <w:r>
        <w:rPr>
          <w:rStyle w:val="812"/>
          <w:rFonts w:hint="eastAsia"/>
        </w:rPr>
        <w:t xml:space="preserve">材料与工程设备的接收与拒收</w:t>
      </w:r>
      <w:r>
        <w:rPr>
          <w:rStyle w:val="812"/>
        </w:rPr>
        <w:tab/>
      </w:r>
      <w:r>
        <w:rPr>
          <w:rStyle w:val="812"/>
        </w:rPr>
        <w:fldChar w:fldCharType="begin"/>
      </w:r>
      <w:r>
        <w:rPr>
          <w:rStyle w:val="812"/>
        </w:rPr>
        <w:instrText xml:space="preserve"> PAGEREF _Toc144215603 \h </w:instrText>
      </w:r>
      <w:r>
        <w:rPr>
          <w:rStyle w:val="812"/>
        </w:rPr>
        <w:fldChar w:fldCharType="separate"/>
      </w:r>
      <w:r>
        <w:rPr>
          <w:rStyle w:val="812"/>
        </w:rPr>
        <w:t xml:space="preserve">51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"_Toc144215604" </w:instrText>
      </w:r>
      <w:r>
        <w:rPr>
          <w:rStyle w:val="812"/>
        </w:rPr>
        <w:fldChar w:fldCharType="separate"/>
      </w:r>
      <w:r>
        <w:rPr>
          <w:rStyle w:val="812"/>
        </w:rPr>
        <w:t xml:space="preserve">8.4 </w:t>
      </w:r>
      <w:r>
        <w:rPr>
          <w:rStyle w:val="812"/>
          <w:rFonts w:hint="eastAsia"/>
        </w:rPr>
        <w:t xml:space="preserve">材料与工程设备的保管与使用</w:t>
      </w:r>
      <w:r>
        <w:rPr>
          <w:rStyle w:val="812"/>
        </w:rPr>
        <w:tab/>
      </w:r>
      <w:r>
        <w:rPr>
          <w:rStyle w:val="812"/>
        </w:rPr>
        <w:fldChar w:fldCharType="begin"/>
      </w:r>
      <w:r>
        <w:rPr>
          <w:rStyle w:val="812"/>
        </w:rPr>
        <w:instrText xml:space="preserve"> PAGEREF _Toc144215604 \h </w:instrText>
      </w:r>
      <w:r>
        <w:rPr>
          <w:rStyle w:val="812"/>
        </w:rPr>
        <w:fldChar w:fldCharType="separate"/>
      </w:r>
      <w:r>
        <w:rPr>
          <w:rStyle w:val="812"/>
        </w:rPr>
        <w:t xml:space="preserve">52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"_Toc144215605" </w:instrText>
      </w:r>
      <w:r>
        <w:rPr>
          <w:rStyle w:val="812"/>
        </w:rPr>
        <w:fldChar w:fldCharType="separate"/>
      </w:r>
      <w:r>
        <w:rPr>
          <w:rStyle w:val="812"/>
        </w:rPr>
        <w:t xml:space="preserve">8.5 </w:t>
      </w:r>
      <w:r>
        <w:rPr>
          <w:rStyle w:val="812"/>
          <w:rFonts w:hint="eastAsia"/>
        </w:rPr>
        <w:t xml:space="preserve">禁止使用不合格的材料和工程设备</w:t>
      </w:r>
      <w:r>
        <w:rPr>
          <w:rStyle w:val="812"/>
        </w:rPr>
        <w:tab/>
      </w:r>
      <w:r>
        <w:rPr>
          <w:rStyle w:val="812"/>
        </w:rPr>
        <w:fldChar w:fldCharType="begin"/>
      </w:r>
      <w:r>
        <w:rPr>
          <w:rStyle w:val="812"/>
        </w:rPr>
        <w:instrText xml:space="preserve"> PAGEREF _Toc144215605 \h </w:instrText>
      </w:r>
      <w:r>
        <w:rPr>
          <w:rStyle w:val="812"/>
        </w:rPr>
        <w:fldChar w:fldCharType="separate"/>
      </w:r>
      <w:r>
        <w:rPr>
          <w:rStyle w:val="812"/>
        </w:rPr>
        <w:t xml:space="preserve">53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"_Toc144215606" </w:instrText>
      </w:r>
      <w:r>
        <w:rPr>
          <w:rStyle w:val="812"/>
        </w:rPr>
        <w:fldChar w:fldCharType="separate"/>
      </w:r>
      <w:r>
        <w:rPr>
          <w:rStyle w:val="812"/>
        </w:rPr>
        <w:t xml:space="preserve">8.6 </w:t>
      </w:r>
      <w:r>
        <w:rPr>
          <w:rStyle w:val="812"/>
          <w:rFonts w:hint="eastAsia"/>
        </w:rPr>
        <w:t xml:space="preserve">样品</w:t>
      </w:r>
      <w:r>
        <w:rPr>
          <w:rStyle w:val="812"/>
        </w:rPr>
        <w:tab/>
      </w:r>
      <w:r>
        <w:rPr>
          <w:rStyle w:val="812"/>
        </w:rPr>
        <w:fldChar w:fldCharType="begin"/>
      </w:r>
      <w:r>
        <w:rPr>
          <w:rStyle w:val="812"/>
        </w:rPr>
        <w:instrText xml:space="preserve"> PAGEREF _Toc144215606 \h </w:instrText>
      </w:r>
      <w:r>
        <w:rPr>
          <w:rStyle w:val="812"/>
        </w:rPr>
        <w:fldChar w:fldCharType="separate"/>
      </w:r>
      <w:r>
        <w:rPr>
          <w:rStyle w:val="812"/>
        </w:rPr>
        <w:t xml:space="preserve">53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"_Toc144215607" </w:instrText>
      </w:r>
      <w:r>
        <w:rPr>
          <w:rStyle w:val="812"/>
        </w:rPr>
        <w:fldChar w:fldCharType="separate"/>
      </w:r>
      <w:r>
        <w:rPr>
          <w:rStyle w:val="812"/>
        </w:rPr>
        <w:t xml:space="preserve">8.7 </w:t>
      </w:r>
      <w:r>
        <w:rPr>
          <w:rStyle w:val="812"/>
          <w:rFonts w:hint="eastAsia"/>
        </w:rPr>
        <w:t xml:space="preserve">材料与工程设备的替代</w:t>
      </w:r>
      <w:r>
        <w:rPr>
          <w:rStyle w:val="812"/>
        </w:rPr>
        <w:tab/>
      </w:r>
      <w:r>
        <w:rPr>
          <w:rStyle w:val="812"/>
        </w:rPr>
        <w:fldChar w:fldCharType="begin"/>
      </w:r>
      <w:r>
        <w:rPr>
          <w:rStyle w:val="812"/>
        </w:rPr>
        <w:instrText xml:space="preserve"> PAGEREF _Toc144215607 \h </w:instrText>
      </w:r>
      <w:r>
        <w:rPr>
          <w:rStyle w:val="812"/>
        </w:rPr>
        <w:fldChar w:fldCharType="separate"/>
      </w:r>
      <w:r>
        <w:rPr>
          <w:rStyle w:val="812"/>
        </w:rPr>
        <w:t xml:space="preserve">54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"_Toc144215608" </w:instrText>
      </w:r>
      <w:r>
        <w:rPr>
          <w:rStyle w:val="812"/>
        </w:rPr>
        <w:fldChar w:fldCharType="separate"/>
      </w:r>
      <w:r>
        <w:rPr>
          <w:rStyle w:val="812"/>
        </w:rPr>
        <w:t xml:space="preserve">8.8 </w:t>
      </w:r>
      <w:r>
        <w:rPr>
          <w:rStyle w:val="812"/>
          <w:rFonts w:hint="eastAsia"/>
        </w:rPr>
        <w:t xml:space="preserve">施工设备和临时设施</w:t>
      </w:r>
      <w:r>
        <w:rPr>
          <w:rStyle w:val="812"/>
        </w:rPr>
        <w:tab/>
      </w:r>
      <w:r>
        <w:rPr>
          <w:rStyle w:val="812"/>
        </w:rPr>
        <w:fldChar w:fldCharType="begin"/>
      </w:r>
      <w:r>
        <w:rPr>
          <w:rStyle w:val="812"/>
        </w:rPr>
        <w:instrText xml:space="preserve"> PAGEREF _Toc144215608 \h </w:instrText>
      </w:r>
      <w:r>
        <w:rPr>
          <w:rStyle w:val="812"/>
        </w:rPr>
        <w:fldChar w:fldCharType="separate"/>
      </w:r>
      <w:r>
        <w:rPr>
          <w:rStyle w:val="812"/>
        </w:rPr>
        <w:t xml:space="preserve">55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"_Toc144215609" </w:instrText>
      </w:r>
      <w:r>
        <w:rPr>
          <w:rStyle w:val="812"/>
        </w:rPr>
        <w:fldChar w:fldCharType="separate"/>
      </w:r>
      <w:r>
        <w:rPr>
          <w:rStyle w:val="812"/>
        </w:rPr>
        <w:t xml:space="preserve">8.9 </w:t>
      </w:r>
      <w:r>
        <w:rPr>
          <w:rStyle w:val="812"/>
          <w:rFonts w:hint="eastAsia"/>
        </w:rPr>
        <w:t xml:space="preserve">材料与设备专用要求</w:t>
      </w:r>
      <w:r>
        <w:rPr>
          <w:rStyle w:val="812"/>
        </w:rPr>
        <w:tab/>
      </w:r>
      <w:r>
        <w:rPr>
          <w:rStyle w:val="812"/>
        </w:rPr>
        <w:fldChar w:fldCharType="begin"/>
      </w:r>
      <w:r>
        <w:rPr>
          <w:rStyle w:val="812"/>
        </w:rPr>
        <w:instrText xml:space="preserve"> PAGEREF _Toc144215609 \h </w:instrText>
      </w:r>
      <w:r>
        <w:rPr>
          <w:rStyle w:val="812"/>
        </w:rPr>
        <w:fldChar w:fldCharType="separate"/>
      </w:r>
      <w:r>
        <w:rPr>
          <w:rStyle w:val="812"/>
        </w:rPr>
        <w:t xml:space="preserve">56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"_Toc144215610" </w:instrText>
      </w:r>
      <w:r>
        <w:rPr>
          <w:rStyle w:val="812"/>
        </w:rPr>
        <w:fldChar w:fldCharType="separate"/>
      </w:r>
      <w:r>
        <w:rPr>
          <w:rStyle w:val="812"/>
        </w:rPr>
        <w:t xml:space="preserve">9. </w:t>
      </w:r>
      <w:r>
        <w:rPr>
          <w:rStyle w:val="812"/>
          <w:rFonts w:hint="eastAsia"/>
        </w:rPr>
        <w:t xml:space="preserve">试验与检验</w:t>
      </w:r>
      <w:r>
        <w:rPr>
          <w:rStyle w:val="812"/>
        </w:rPr>
        <w:tab/>
      </w:r>
      <w:r>
        <w:rPr>
          <w:rStyle w:val="812"/>
        </w:rPr>
        <w:fldChar w:fldCharType="begin"/>
      </w:r>
      <w:r>
        <w:rPr>
          <w:rStyle w:val="812"/>
        </w:rPr>
        <w:instrText xml:space="preserve"> PAGEREF _Toc144215610 \h </w:instrText>
      </w:r>
      <w:r>
        <w:rPr>
          <w:rStyle w:val="812"/>
        </w:rPr>
        <w:fldChar w:fldCharType="separate"/>
      </w:r>
      <w:r>
        <w:rPr>
          <w:rStyle w:val="812"/>
        </w:rPr>
        <w:t xml:space="preserve">56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"_Toc144215611" </w:instrText>
      </w:r>
      <w:r>
        <w:rPr>
          <w:rStyle w:val="812"/>
        </w:rPr>
        <w:fldChar w:fldCharType="separate"/>
      </w:r>
      <w:r>
        <w:rPr>
          <w:rStyle w:val="812"/>
        </w:rPr>
        <w:t xml:space="preserve">9.1 </w:t>
      </w:r>
      <w:r>
        <w:rPr>
          <w:rStyle w:val="812"/>
          <w:rFonts w:hint="eastAsia"/>
        </w:rPr>
        <w:t xml:space="preserve">试验设备与试验人员</w:t>
      </w:r>
      <w:r>
        <w:rPr>
          <w:rStyle w:val="812"/>
        </w:rPr>
        <w:tab/>
      </w:r>
      <w:r>
        <w:rPr>
          <w:rStyle w:val="812"/>
        </w:rPr>
        <w:fldChar w:fldCharType="begin"/>
      </w:r>
      <w:r>
        <w:rPr>
          <w:rStyle w:val="812"/>
        </w:rPr>
        <w:instrText xml:space="preserve"> PAGEREF _Toc144215611 \h </w:instrText>
      </w:r>
      <w:r>
        <w:rPr>
          <w:rStyle w:val="812"/>
        </w:rPr>
        <w:fldChar w:fldCharType="separate"/>
      </w:r>
      <w:r>
        <w:rPr>
          <w:rStyle w:val="812"/>
        </w:rPr>
        <w:t xml:space="preserve">56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"_Toc144215612" </w:instrText>
      </w:r>
      <w:r>
        <w:rPr>
          <w:rStyle w:val="812"/>
        </w:rPr>
        <w:fldChar w:fldCharType="separate"/>
      </w:r>
      <w:r>
        <w:rPr>
          <w:rStyle w:val="812"/>
        </w:rPr>
        <w:t xml:space="preserve">9.2 </w:t>
      </w:r>
      <w:r>
        <w:rPr>
          <w:rStyle w:val="812"/>
          <w:rFonts w:hint="eastAsia"/>
        </w:rPr>
        <w:t xml:space="preserve">取样</w:t>
      </w:r>
      <w:r>
        <w:rPr>
          <w:rStyle w:val="812"/>
        </w:rPr>
        <w:tab/>
      </w:r>
      <w:r>
        <w:rPr>
          <w:rStyle w:val="812"/>
        </w:rPr>
        <w:fldChar w:fldCharType="begin"/>
      </w:r>
      <w:r>
        <w:rPr>
          <w:rStyle w:val="812"/>
        </w:rPr>
        <w:instrText xml:space="preserve"> PAGEREF _Toc144215612 \h </w:instrText>
      </w:r>
      <w:r>
        <w:rPr>
          <w:rStyle w:val="812"/>
        </w:rPr>
        <w:fldChar w:fldCharType="separate"/>
      </w:r>
      <w:r>
        <w:rPr>
          <w:rStyle w:val="812"/>
        </w:rPr>
        <w:t xml:space="preserve">57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"_Toc144215613" </w:instrText>
      </w:r>
      <w:r>
        <w:rPr>
          <w:rStyle w:val="812"/>
        </w:rPr>
        <w:fldChar w:fldCharType="separate"/>
      </w:r>
      <w:r>
        <w:rPr>
          <w:rStyle w:val="812"/>
        </w:rPr>
        <w:t xml:space="preserve">9.3 </w:t>
      </w:r>
      <w:r>
        <w:rPr>
          <w:rStyle w:val="812"/>
          <w:rFonts w:hint="eastAsia"/>
        </w:rPr>
        <w:t xml:space="preserve">材料、工程设备和工程的试验和检验</w:t>
      </w:r>
      <w:r>
        <w:rPr>
          <w:rStyle w:val="812"/>
        </w:rPr>
        <w:tab/>
      </w:r>
      <w:r>
        <w:rPr>
          <w:rStyle w:val="812"/>
        </w:rPr>
        <w:fldChar w:fldCharType="begin"/>
      </w:r>
      <w:r>
        <w:rPr>
          <w:rStyle w:val="812"/>
        </w:rPr>
        <w:instrText xml:space="preserve"> PAGEREF _Toc144215613 \h </w:instrText>
      </w:r>
      <w:r>
        <w:rPr>
          <w:rStyle w:val="812"/>
        </w:rPr>
        <w:fldChar w:fldCharType="separate"/>
      </w:r>
      <w:r>
        <w:rPr>
          <w:rStyle w:val="812"/>
        </w:rPr>
        <w:t xml:space="preserve">57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"_Toc144215614" </w:instrText>
      </w:r>
      <w:r>
        <w:rPr>
          <w:rStyle w:val="812"/>
        </w:rPr>
        <w:fldChar w:fldCharType="separate"/>
      </w:r>
      <w:r>
        <w:rPr>
          <w:rStyle w:val="812"/>
        </w:rPr>
        <w:t xml:space="preserve">9.4 </w:t>
      </w:r>
      <w:r>
        <w:rPr>
          <w:rStyle w:val="812"/>
          <w:rFonts w:hint="eastAsia"/>
        </w:rPr>
        <w:t xml:space="preserve">现场工艺试验</w:t>
      </w:r>
      <w:r>
        <w:rPr>
          <w:rStyle w:val="812"/>
        </w:rPr>
        <w:tab/>
      </w:r>
      <w:r>
        <w:rPr>
          <w:rStyle w:val="812"/>
        </w:rPr>
        <w:fldChar w:fldCharType="begin"/>
      </w:r>
      <w:r>
        <w:rPr>
          <w:rStyle w:val="812"/>
        </w:rPr>
        <w:instrText xml:space="preserve"> PAGEREF _Toc144215614 \h </w:instrText>
      </w:r>
      <w:r>
        <w:rPr>
          <w:rStyle w:val="812"/>
        </w:rPr>
        <w:fldChar w:fldCharType="separate"/>
      </w:r>
      <w:r>
        <w:rPr>
          <w:rStyle w:val="812"/>
        </w:rPr>
        <w:t xml:space="preserve">58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"_Toc144215615" </w:instrText>
      </w:r>
      <w:r>
        <w:rPr>
          <w:rStyle w:val="812"/>
        </w:rPr>
        <w:fldChar w:fldCharType="separate"/>
      </w:r>
      <w:r>
        <w:rPr>
          <w:rStyle w:val="812"/>
        </w:rPr>
        <w:t xml:space="preserve">10. </w:t>
      </w:r>
      <w:r>
        <w:rPr>
          <w:rStyle w:val="812"/>
          <w:rFonts w:hint="eastAsia"/>
        </w:rPr>
        <w:t xml:space="preserve">变更</w:t>
      </w:r>
      <w:r>
        <w:rPr>
          <w:rStyle w:val="812"/>
        </w:rPr>
        <w:tab/>
      </w:r>
      <w:r>
        <w:rPr>
          <w:rStyle w:val="812"/>
        </w:rPr>
        <w:fldChar w:fldCharType="begin"/>
      </w:r>
      <w:r>
        <w:rPr>
          <w:rStyle w:val="812"/>
        </w:rPr>
        <w:instrText xml:space="preserve"> PAGEREF _Toc144215615 \h </w:instrText>
      </w:r>
      <w:r>
        <w:rPr>
          <w:rStyle w:val="812"/>
        </w:rPr>
        <w:fldChar w:fldCharType="separate"/>
      </w:r>
      <w:r>
        <w:rPr>
          <w:rStyle w:val="812"/>
        </w:rPr>
        <w:t xml:space="preserve">58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"_Toc144215616" </w:instrText>
      </w:r>
      <w:r>
        <w:rPr>
          <w:rStyle w:val="812"/>
        </w:rPr>
        <w:fldChar w:fldCharType="separate"/>
      </w:r>
      <w:r>
        <w:rPr>
          <w:rStyle w:val="812"/>
        </w:rPr>
        <w:t xml:space="preserve">10.1 </w:t>
      </w:r>
      <w:r>
        <w:rPr>
          <w:rStyle w:val="812"/>
          <w:rFonts w:hint="eastAsia"/>
        </w:rPr>
        <w:t xml:space="preserve">变更的范围</w:t>
      </w:r>
      <w:r>
        <w:rPr>
          <w:rStyle w:val="812"/>
        </w:rPr>
        <w:tab/>
      </w:r>
      <w:r>
        <w:rPr>
          <w:rStyle w:val="812"/>
        </w:rPr>
        <w:fldChar w:fldCharType="begin"/>
      </w:r>
      <w:r>
        <w:rPr>
          <w:rStyle w:val="812"/>
        </w:rPr>
        <w:instrText xml:space="preserve"> PAGEREF _Toc144215616 \h </w:instrText>
      </w:r>
      <w:r>
        <w:rPr>
          <w:rStyle w:val="812"/>
        </w:rPr>
        <w:fldChar w:fldCharType="separate"/>
      </w:r>
      <w:r>
        <w:rPr>
          <w:rStyle w:val="812"/>
        </w:rPr>
        <w:t xml:space="preserve">58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"_Toc144215617" </w:instrText>
      </w:r>
      <w:r>
        <w:rPr>
          <w:rStyle w:val="812"/>
        </w:rPr>
        <w:fldChar w:fldCharType="separate"/>
      </w:r>
      <w:r>
        <w:rPr>
          <w:rStyle w:val="812"/>
        </w:rPr>
        <w:t xml:space="preserve">10.2 </w:t>
      </w:r>
      <w:r>
        <w:rPr>
          <w:rStyle w:val="812"/>
          <w:rFonts w:hint="eastAsia"/>
        </w:rPr>
        <w:t xml:space="preserve">变更权</w:t>
      </w:r>
      <w:r>
        <w:rPr>
          <w:rStyle w:val="812"/>
        </w:rPr>
        <w:tab/>
      </w:r>
      <w:r>
        <w:rPr>
          <w:rStyle w:val="812"/>
        </w:rPr>
        <w:fldChar w:fldCharType="begin"/>
      </w:r>
      <w:r>
        <w:rPr>
          <w:rStyle w:val="812"/>
        </w:rPr>
        <w:instrText xml:space="preserve"> PAGEREF _Toc144215617 \h </w:instrText>
      </w:r>
      <w:r>
        <w:rPr>
          <w:rStyle w:val="812"/>
        </w:rPr>
        <w:fldChar w:fldCharType="separate"/>
      </w:r>
      <w:r>
        <w:rPr>
          <w:rStyle w:val="812"/>
        </w:rPr>
        <w:t xml:space="preserve">58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"_Toc144215618" </w:instrText>
      </w:r>
      <w:r>
        <w:rPr>
          <w:rStyle w:val="812"/>
        </w:rPr>
        <w:fldChar w:fldCharType="separate"/>
      </w:r>
      <w:r>
        <w:rPr>
          <w:rStyle w:val="812"/>
        </w:rPr>
        <w:t xml:space="preserve">10.3 </w:t>
      </w:r>
      <w:r>
        <w:rPr>
          <w:rStyle w:val="812"/>
          <w:rFonts w:hint="eastAsia"/>
        </w:rPr>
        <w:t xml:space="preserve">变更程序</w:t>
      </w:r>
      <w:r>
        <w:rPr>
          <w:rStyle w:val="812"/>
        </w:rPr>
        <w:tab/>
      </w:r>
      <w:r>
        <w:rPr>
          <w:rStyle w:val="812"/>
        </w:rPr>
        <w:fldChar w:fldCharType="begin"/>
      </w:r>
      <w:r>
        <w:rPr>
          <w:rStyle w:val="812"/>
        </w:rPr>
        <w:instrText xml:space="preserve"> PAGEREF _Toc144215618 \h </w:instrText>
      </w:r>
      <w:r>
        <w:rPr>
          <w:rStyle w:val="812"/>
        </w:rPr>
        <w:fldChar w:fldCharType="separate"/>
      </w:r>
      <w:r>
        <w:rPr>
          <w:rStyle w:val="812"/>
        </w:rPr>
        <w:t xml:space="preserve">59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"_Toc144215619" </w:instrText>
      </w:r>
      <w:r>
        <w:rPr>
          <w:rStyle w:val="812"/>
        </w:rPr>
        <w:fldChar w:fldCharType="separate"/>
      </w:r>
      <w:r>
        <w:rPr>
          <w:rStyle w:val="812"/>
        </w:rPr>
        <w:t xml:space="preserve">10.4 </w:t>
      </w:r>
      <w:r>
        <w:rPr>
          <w:rStyle w:val="812"/>
          <w:rFonts w:hint="eastAsia"/>
        </w:rPr>
        <w:t xml:space="preserve">变更估价</w:t>
      </w:r>
      <w:r>
        <w:rPr>
          <w:rStyle w:val="812"/>
        </w:rPr>
        <w:tab/>
      </w:r>
      <w:r>
        <w:rPr>
          <w:rStyle w:val="812"/>
        </w:rPr>
        <w:fldChar w:fldCharType="begin"/>
      </w:r>
      <w:r>
        <w:rPr>
          <w:rStyle w:val="812"/>
        </w:rPr>
        <w:instrText xml:space="preserve"> PAGEREF _Toc144215619 \h </w:instrText>
      </w:r>
      <w:r>
        <w:rPr>
          <w:rStyle w:val="812"/>
        </w:rPr>
        <w:fldChar w:fldCharType="separate"/>
      </w:r>
      <w:r>
        <w:rPr>
          <w:rStyle w:val="812"/>
        </w:rPr>
        <w:t xml:space="preserve">59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"_Toc144215620" </w:instrText>
      </w:r>
      <w:r>
        <w:rPr>
          <w:rStyle w:val="812"/>
        </w:rPr>
        <w:fldChar w:fldCharType="separate"/>
      </w:r>
      <w:r>
        <w:rPr>
          <w:rStyle w:val="812"/>
        </w:rPr>
        <w:t xml:space="preserve">10.5 </w:t>
      </w:r>
      <w:r>
        <w:rPr>
          <w:rStyle w:val="812"/>
          <w:rFonts w:hint="eastAsia"/>
        </w:rPr>
        <w:t xml:space="preserve">承包人的合理化建议</w:t>
      </w:r>
      <w:r>
        <w:rPr>
          <w:rStyle w:val="812"/>
        </w:rPr>
        <w:tab/>
      </w:r>
      <w:r>
        <w:rPr>
          <w:rStyle w:val="812"/>
        </w:rPr>
        <w:fldChar w:fldCharType="begin"/>
      </w:r>
      <w:r>
        <w:rPr>
          <w:rStyle w:val="812"/>
        </w:rPr>
        <w:instrText xml:space="preserve"> PAGEREF _Toc144215620 \h </w:instrText>
      </w:r>
      <w:r>
        <w:rPr>
          <w:rStyle w:val="812"/>
        </w:rPr>
        <w:fldChar w:fldCharType="separate"/>
      </w:r>
      <w:r>
        <w:rPr>
          <w:rStyle w:val="812"/>
        </w:rPr>
        <w:t xml:space="preserve">61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"_Toc144215621" </w:instrText>
      </w:r>
      <w:r>
        <w:rPr>
          <w:rStyle w:val="812"/>
        </w:rPr>
        <w:fldChar w:fldCharType="separate"/>
      </w:r>
      <w:r>
        <w:rPr>
          <w:rStyle w:val="812"/>
        </w:rPr>
        <w:t xml:space="preserve">10.6 </w:t>
      </w:r>
      <w:r>
        <w:rPr>
          <w:rStyle w:val="812"/>
          <w:rFonts w:hint="eastAsia"/>
        </w:rPr>
        <w:t xml:space="preserve">变更引起的工期调整</w:t>
      </w:r>
      <w:r>
        <w:rPr>
          <w:rStyle w:val="812"/>
        </w:rPr>
        <w:tab/>
      </w:r>
      <w:r>
        <w:rPr>
          <w:rStyle w:val="812"/>
        </w:rPr>
        <w:fldChar w:fldCharType="begin"/>
      </w:r>
      <w:r>
        <w:rPr>
          <w:rStyle w:val="812"/>
        </w:rPr>
        <w:instrText xml:space="preserve"> PAGEREF _Toc144215621 \h </w:instrText>
      </w:r>
      <w:r>
        <w:rPr>
          <w:rStyle w:val="812"/>
        </w:rPr>
        <w:fldChar w:fldCharType="separate"/>
      </w:r>
      <w:r>
        <w:rPr>
          <w:rStyle w:val="812"/>
        </w:rPr>
        <w:t xml:space="preserve">61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"_Toc144215622" </w:instrText>
      </w:r>
      <w:r>
        <w:rPr>
          <w:rStyle w:val="812"/>
        </w:rPr>
        <w:fldChar w:fldCharType="separate"/>
      </w:r>
      <w:r>
        <w:rPr>
          <w:rStyle w:val="812"/>
        </w:rPr>
        <w:t xml:space="preserve">10.7</w:t>
      </w:r>
      <w:r>
        <w:rPr>
          <w:rStyle w:val="812"/>
          <w:rFonts w:hint="eastAsia"/>
        </w:rPr>
        <w:t xml:space="preserve">暂估价</w:t>
      </w:r>
      <w:r>
        <w:rPr>
          <w:rStyle w:val="812"/>
        </w:rPr>
        <w:tab/>
      </w:r>
      <w:r>
        <w:rPr>
          <w:rStyle w:val="812"/>
        </w:rPr>
        <w:fldChar w:fldCharType="begin"/>
      </w:r>
      <w:r>
        <w:rPr>
          <w:rStyle w:val="812"/>
        </w:rPr>
        <w:instrText xml:space="preserve"> PAGEREF _Toc144215622 \h </w:instrText>
      </w:r>
      <w:r>
        <w:rPr>
          <w:rStyle w:val="812"/>
        </w:rPr>
        <w:fldChar w:fldCharType="separate"/>
      </w:r>
      <w:r>
        <w:rPr>
          <w:rStyle w:val="812"/>
        </w:rPr>
        <w:t xml:space="preserve">62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"_Toc144215623" </w:instrText>
      </w:r>
      <w:r>
        <w:rPr>
          <w:rStyle w:val="812"/>
        </w:rPr>
        <w:fldChar w:fldCharType="separate"/>
      </w:r>
      <w:r>
        <w:rPr>
          <w:rStyle w:val="812"/>
        </w:rPr>
        <w:t xml:space="preserve">10.8 </w:t>
      </w:r>
      <w:r>
        <w:rPr>
          <w:rStyle w:val="812"/>
          <w:rFonts w:hint="eastAsia"/>
        </w:rPr>
        <w:t xml:space="preserve">暂列金额</w:t>
      </w:r>
      <w:r>
        <w:rPr>
          <w:rStyle w:val="812"/>
        </w:rPr>
        <w:tab/>
      </w:r>
      <w:r>
        <w:rPr>
          <w:rStyle w:val="812"/>
        </w:rPr>
        <w:fldChar w:fldCharType="begin"/>
      </w:r>
      <w:r>
        <w:rPr>
          <w:rStyle w:val="812"/>
        </w:rPr>
        <w:instrText xml:space="preserve"> PAGEREF _Toc144215623 \h </w:instrText>
      </w:r>
      <w:r>
        <w:rPr>
          <w:rStyle w:val="812"/>
        </w:rPr>
        <w:fldChar w:fldCharType="separate"/>
      </w:r>
      <w:r>
        <w:rPr>
          <w:rStyle w:val="812"/>
        </w:rPr>
        <w:t xml:space="preserve">64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"_Toc144215624" </w:instrText>
      </w:r>
      <w:r>
        <w:rPr>
          <w:rStyle w:val="812"/>
        </w:rPr>
        <w:fldChar w:fldCharType="separate"/>
      </w:r>
      <w:r>
        <w:rPr>
          <w:rStyle w:val="812"/>
        </w:rPr>
        <w:t xml:space="preserve">10.9 </w:t>
      </w:r>
      <w:r>
        <w:rPr>
          <w:rStyle w:val="812"/>
          <w:rFonts w:hint="eastAsia"/>
        </w:rPr>
        <w:t xml:space="preserve">计日工</w:t>
      </w:r>
      <w:r>
        <w:rPr>
          <w:rStyle w:val="812"/>
        </w:rPr>
        <w:tab/>
      </w:r>
      <w:r>
        <w:rPr>
          <w:rStyle w:val="812"/>
        </w:rPr>
        <w:fldChar w:fldCharType="begin"/>
      </w:r>
      <w:r>
        <w:rPr>
          <w:rStyle w:val="812"/>
        </w:rPr>
        <w:instrText xml:space="preserve"> PAGEREF _Toc144215624 \h </w:instrText>
      </w:r>
      <w:r>
        <w:rPr>
          <w:rStyle w:val="812"/>
        </w:rPr>
        <w:fldChar w:fldCharType="separate"/>
      </w:r>
      <w:r>
        <w:rPr>
          <w:rStyle w:val="812"/>
        </w:rPr>
        <w:t xml:space="preserve">64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"_Toc144215625" </w:instrText>
      </w:r>
      <w:r>
        <w:rPr>
          <w:rStyle w:val="812"/>
        </w:rPr>
        <w:fldChar w:fldCharType="separate"/>
      </w:r>
      <w:r>
        <w:rPr>
          <w:rStyle w:val="812"/>
        </w:rPr>
        <w:t xml:space="preserve">11. </w:t>
      </w:r>
      <w:r>
        <w:rPr>
          <w:rStyle w:val="812"/>
          <w:rFonts w:hint="eastAsia"/>
        </w:rPr>
        <w:t xml:space="preserve">价格调整</w:t>
      </w:r>
      <w:r>
        <w:rPr>
          <w:rStyle w:val="812"/>
        </w:rPr>
        <w:tab/>
      </w:r>
      <w:r>
        <w:rPr>
          <w:rStyle w:val="812"/>
        </w:rPr>
        <w:fldChar w:fldCharType="begin"/>
      </w:r>
      <w:r>
        <w:rPr>
          <w:rStyle w:val="812"/>
        </w:rPr>
        <w:instrText xml:space="preserve"> PAGEREF _Toc144215625 \h </w:instrText>
      </w:r>
      <w:r>
        <w:rPr>
          <w:rStyle w:val="812"/>
        </w:rPr>
        <w:fldChar w:fldCharType="separate"/>
      </w:r>
      <w:r>
        <w:rPr>
          <w:rStyle w:val="812"/>
        </w:rPr>
        <w:t xml:space="preserve">65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"_Toc144215626" </w:instrText>
      </w:r>
      <w:r>
        <w:rPr>
          <w:rStyle w:val="812"/>
        </w:rPr>
        <w:fldChar w:fldCharType="separate"/>
      </w:r>
      <w:r>
        <w:rPr>
          <w:rStyle w:val="812"/>
        </w:rPr>
        <w:t xml:space="preserve">11.1 </w:t>
      </w:r>
      <w:r>
        <w:rPr>
          <w:rStyle w:val="812"/>
          <w:rFonts w:hint="eastAsia"/>
        </w:rPr>
        <w:t xml:space="preserve">市场价格波动引起的调整</w:t>
      </w:r>
      <w:r>
        <w:rPr>
          <w:rStyle w:val="812"/>
        </w:rPr>
        <w:tab/>
      </w:r>
      <w:r>
        <w:rPr>
          <w:rStyle w:val="812"/>
        </w:rPr>
        <w:fldChar w:fldCharType="begin"/>
      </w:r>
      <w:r>
        <w:rPr>
          <w:rStyle w:val="812"/>
        </w:rPr>
        <w:instrText xml:space="preserve"> PAGEREF _Toc144215626 \h </w:instrText>
      </w:r>
      <w:r>
        <w:rPr>
          <w:rStyle w:val="812"/>
        </w:rPr>
        <w:fldChar w:fldCharType="separate"/>
      </w:r>
      <w:r>
        <w:rPr>
          <w:rStyle w:val="812"/>
        </w:rPr>
        <w:t xml:space="preserve">65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"_Toc144215627" </w:instrText>
      </w:r>
      <w:r>
        <w:rPr>
          <w:rStyle w:val="812"/>
        </w:rPr>
        <w:fldChar w:fldCharType="separate"/>
      </w:r>
      <w:r>
        <w:rPr>
          <w:rStyle w:val="812"/>
        </w:rPr>
        <w:t xml:space="preserve">11.2</w:t>
      </w:r>
      <w:r>
        <w:rPr>
          <w:rStyle w:val="812"/>
          <w:rFonts w:hint="eastAsia"/>
        </w:rPr>
        <w:t xml:space="preserve">法律变化引起的调整</w:t>
      </w:r>
      <w:r>
        <w:rPr>
          <w:rStyle w:val="812"/>
        </w:rPr>
        <w:tab/>
      </w:r>
      <w:r>
        <w:rPr>
          <w:rStyle w:val="812"/>
        </w:rPr>
        <w:fldChar w:fldCharType="begin"/>
      </w:r>
      <w:r>
        <w:rPr>
          <w:rStyle w:val="812"/>
        </w:rPr>
        <w:instrText xml:space="preserve"> PAGEREF _Toc144215627 \h </w:instrText>
      </w:r>
      <w:r>
        <w:rPr>
          <w:rStyle w:val="812"/>
        </w:rPr>
        <w:fldChar w:fldCharType="separate"/>
      </w:r>
      <w:r>
        <w:rPr>
          <w:rStyle w:val="812"/>
        </w:rPr>
        <w:t xml:space="preserve">68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"_Toc144215628" </w:instrText>
      </w:r>
      <w:r>
        <w:rPr>
          <w:rStyle w:val="812"/>
        </w:rPr>
        <w:fldChar w:fldCharType="separate"/>
      </w:r>
      <w:r>
        <w:rPr>
          <w:rStyle w:val="812"/>
        </w:rPr>
        <w:t xml:space="preserve">12. </w:t>
      </w:r>
      <w:r>
        <w:rPr>
          <w:rStyle w:val="812"/>
          <w:rFonts w:hint="eastAsia"/>
        </w:rPr>
        <w:t xml:space="preserve">合同价格、计量与支付</w:t>
      </w:r>
      <w:r>
        <w:rPr>
          <w:rStyle w:val="812"/>
        </w:rPr>
        <w:tab/>
      </w:r>
      <w:r>
        <w:rPr>
          <w:rStyle w:val="812"/>
        </w:rPr>
        <w:fldChar w:fldCharType="begin"/>
      </w:r>
      <w:r>
        <w:rPr>
          <w:rStyle w:val="812"/>
        </w:rPr>
        <w:instrText xml:space="preserve"> PAGEREF _Toc144215628 \h </w:instrText>
      </w:r>
      <w:r>
        <w:rPr>
          <w:rStyle w:val="812"/>
        </w:rPr>
        <w:fldChar w:fldCharType="separate"/>
      </w:r>
      <w:r>
        <w:rPr>
          <w:rStyle w:val="812"/>
        </w:rPr>
        <w:t xml:space="preserve">69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"_Toc144215629" </w:instrText>
      </w:r>
      <w:r>
        <w:rPr>
          <w:rStyle w:val="812"/>
        </w:rPr>
        <w:fldChar w:fldCharType="separate"/>
      </w:r>
      <w:r>
        <w:rPr>
          <w:rStyle w:val="812"/>
        </w:rPr>
        <w:t xml:space="preserve">12.1 </w:t>
      </w:r>
      <w:r>
        <w:rPr>
          <w:rStyle w:val="812"/>
          <w:rFonts w:hint="eastAsia"/>
        </w:rPr>
        <w:t xml:space="preserve">合同价格形式</w:t>
      </w:r>
      <w:r>
        <w:rPr>
          <w:rStyle w:val="812"/>
        </w:rPr>
        <w:tab/>
      </w:r>
      <w:r>
        <w:rPr>
          <w:rStyle w:val="812"/>
        </w:rPr>
        <w:fldChar w:fldCharType="begin"/>
      </w:r>
      <w:r>
        <w:rPr>
          <w:rStyle w:val="812"/>
        </w:rPr>
        <w:instrText xml:space="preserve"> PAGEREF _Toc144215629 \h </w:instrText>
      </w:r>
      <w:r>
        <w:rPr>
          <w:rStyle w:val="812"/>
        </w:rPr>
        <w:fldChar w:fldCharType="separate"/>
      </w:r>
      <w:r>
        <w:rPr>
          <w:rStyle w:val="812"/>
        </w:rPr>
        <w:t xml:space="preserve">69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"_Toc144215630" </w:instrText>
      </w:r>
      <w:r>
        <w:rPr>
          <w:rStyle w:val="812"/>
        </w:rPr>
        <w:fldChar w:fldCharType="separate"/>
      </w:r>
      <w:r>
        <w:rPr>
          <w:rStyle w:val="812"/>
        </w:rPr>
        <w:t xml:space="preserve">12.2 </w:t>
      </w:r>
      <w:r>
        <w:rPr>
          <w:rStyle w:val="812"/>
          <w:rFonts w:hint="eastAsia"/>
        </w:rPr>
        <w:t xml:space="preserve">预付款</w:t>
      </w:r>
      <w:r>
        <w:rPr>
          <w:rStyle w:val="812"/>
        </w:rPr>
        <w:tab/>
      </w:r>
      <w:r>
        <w:rPr>
          <w:rStyle w:val="812"/>
        </w:rPr>
        <w:fldChar w:fldCharType="begin"/>
      </w:r>
      <w:r>
        <w:rPr>
          <w:rStyle w:val="812"/>
        </w:rPr>
        <w:instrText xml:space="preserve"> PAGEREF _Toc144215630 \h </w:instrText>
      </w:r>
      <w:r>
        <w:rPr>
          <w:rStyle w:val="812"/>
        </w:rPr>
        <w:fldChar w:fldCharType="separate"/>
      </w:r>
      <w:r>
        <w:rPr>
          <w:rStyle w:val="812"/>
        </w:rPr>
        <w:t xml:space="preserve">70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"_Toc144215631" </w:instrText>
      </w:r>
      <w:r>
        <w:rPr>
          <w:rStyle w:val="812"/>
        </w:rPr>
        <w:fldChar w:fldCharType="separate"/>
      </w:r>
      <w:r>
        <w:rPr>
          <w:rStyle w:val="812"/>
        </w:rPr>
        <w:t xml:space="preserve">12.3 </w:t>
      </w:r>
      <w:r>
        <w:rPr>
          <w:rStyle w:val="812"/>
          <w:rFonts w:hint="eastAsia"/>
        </w:rPr>
        <w:t xml:space="preserve">计量</w:t>
      </w:r>
      <w:r>
        <w:rPr>
          <w:rStyle w:val="812"/>
        </w:rPr>
        <w:tab/>
      </w:r>
      <w:r>
        <w:rPr>
          <w:rStyle w:val="812"/>
        </w:rPr>
        <w:fldChar w:fldCharType="begin"/>
      </w:r>
      <w:r>
        <w:rPr>
          <w:rStyle w:val="812"/>
        </w:rPr>
        <w:instrText xml:space="preserve"> PAGEREF _Toc144215631 \h </w:instrText>
      </w:r>
      <w:r>
        <w:rPr>
          <w:rStyle w:val="812"/>
        </w:rPr>
        <w:fldChar w:fldCharType="separate"/>
      </w:r>
      <w:r>
        <w:rPr>
          <w:rStyle w:val="812"/>
        </w:rPr>
        <w:t xml:space="preserve">71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"_Toc144215632" </w:instrText>
      </w:r>
      <w:r>
        <w:rPr>
          <w:rStyle w:val="812"/>
        </w:rPr>
        <w:fldChar w:fldCharType="separate"/>
      </w:r>
      <w:r>
        <w:rPr>
          <w:rStyle w:val="812"/>
        </w:rPr>
        <w:t xml:space="preserve">12.4 </w:t>
      </w:r>
      <w:r>
        <w:rPr>
          <w:rStyle w:val="812"/>
          <w:rFonts w:hint="eastAsia"/>
        </w:rPr>
        <w:t xml:space="preserve">工程进度款支付</w:t>
      </w:r>
      <w:r>
        <w:rPr>
          <w:rStyle w:val="812"/>
        </w:rPr>
        <w:tab/>
      </w:r>
      <w:r>
        <w:rPr>
          <w:rStyle w:val="812"/>
        </w:rPr>
        <w:fldChar w:fldCharType="begin"/>
      </w:r>
      <w:r>
        <w:rPr>
          <w:rStyle w:val="812"/>
        </w:rPr>
        <w:instrText xml:space="preserve"> PAGEREF _Toc144215632 \h </w:instrText>
      </w:r>
      <w:r>
        <w:rPr>
          <w:rStyle w:val="812"/>
        </w:rPr>
        <w:fldChar w:fldCharType="separate"/>
      </w:r>
      <w:r>
        <w:rPr>
          <w:rStyle w:val="812"/>
        </w:rPr>
        <w:t xml:space="preserve">72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"_Toc144215633" </w:instrText>
      </w:r>
      <w:r>
        <w:rPr>
          <w:rStyle w:val="812"/>
        </w:rPr>
        <w:fldChar w:fldCharType="separate"/>
      </w:r>
      <w:r>
        <w:rPr>
          <w:rStyle w:val="812"/>
        </w:rPr>
        <w:t xml:space="preserve">12.5 </w:t>
      </w:r>
      <w:r>
        <w:rPr>
          <w:rStyle w:val="812"/>
          <w:rFonts w:hint="eastAsia"/>
        </w:rPr>
        <w:t xml:space="preserve">支付账户</w:t>
      </w:r>
      <w:r>
        <w:rPr>
          <w:rStyle w:val="812"/>
        </w:rPr>
        <w:tab/>
      </w:r>
      <w:r>
        <w:rPr>
          <w:rStyle w:val="812"/>
        </w:rPr>
        <w:fldChar w:fldCharType="begin"/>
      </w:r>
      <w:r>
        <w:rPr>
          <w:rStyle w:val="812"/>
        </w:rPr>
        <w:instrText xml:space="preserve"> PAGEREF _Toc144215633 \h </w:instrText>
      </w:r>
      <w:r>
        <w:rPr>
          <w:rStyle w:val="812"/>
        </w:rPr>
        <w:fldChar w:fldCharType="separate"/>
      </w:r>
      <w:r>
        <w:rPr>
          <w:rStyle w:val="812"/>
        </w:rPr>
        <w:t xml:space="preserve">76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"_Toc144215634" </w:instrText>
      </w:r>
      <w:r>
        <w:rPr>
          <w:rStyle w:val="812"/>
        </w:rPr>
        <w:fldChar w:fldCharType="separate"/>
      </w:r>
      <w:r>
        <w:rPr>
          <w:rStyle w:val="812"/>
        </w:rPr>
        <w:t xml:space="preserve">13. </w:t>
      </w:r>
      <w:r>
        <w:rPr>
          <w:rStyle w:val="812"/>
          <w:rFonts w:hint="eastAsia"/>
        </w:rPr>
        <w:t xml:space="preserve">验收和工程试车</w:t>
      </w:r>
      <w:r>
        <w:rPr>
          <w:rStyle w:val="812"/>
        </w:rPr>
        <w:tab/>
      </w:r>
      <w:r>
        <w:rPr>
          <w:rStyle w:val="812"/>
        </w:rPr>
        <w:fldChar w:fldCharType="begin"/>
      </w:r>
      <w:r>
        <w:rPr>
          <w:rStyle w:val="812"/>
        </w:rPr>
        <w:instrText xml:space="preserve"> PAGEREF _Toc144215634 \h </w:instrText>
      </w:r>
      <w:r>
        <w:rPr>
          <w:rStyle w:val="812"/>
        </w:rPr>
        <w:fldChar w:fldCharType="separate"/>
      </w:r>
      <w:r>
        <w:rPr>
          <w:rStyle w:val="812"/>
        </w:rPr>
        <w:t xml:space="preserve">76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"_Toc144215635" </w:instrText>
      </w:r>
      <w:r>
        <w:rPr>
          <w:rStyle w:val="812"/>
        </w:rPr>
        <w:fldChar w:fldCharType="separate"/>
      </w:r>
      <w:r>
        <w:rPr>
          <w:rStyle w:val="812"/>
        </w:rPr>
        <w:t xml:space="preserve">13.1 </w:t>
      </w:r>
      <w:r>
        <w:rPr>
          <w:rStyle w:val="812"/>
          <w:rFonts w:hint="eastAsia"/>
        </w:rPr>
        <w:t xml:space="preserve">分部分项工程验收</w:t>
      </w:r>
      <w:r>
        <w:rPr>
          <w:rStyle w:val="812"/>
        </w:rPr>
        <w:tab/>
      </w:r>
      <w:r>
        <w:rPr>
          <w:rStyle w:val="812"/>
        </w:rPr>
        <w:fldChar w:fldCharType="begin"/>
      </w:r>
      <w:r>
        <w:rPr>
          <w:rStyle w:val="812"/>
        </w:rPr>
        <w:instrText xml:space="preserve"> PAGEREF _Toc144215635 \h </w:instrText>
      </w:r>
      <w:r>
        <w:rPr>
          <w:rStyle w:val="812"/>
        </w:rPr>
        <w:fldChar w:fldCharType="separate"/>
      </w:r>
      <w:r>
        <w:rPr>
          <w:rStyle w:val="812"/>
        </w:rPr>
        <w:t xml:space="preserve">76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"_Toc144215636" </w:instrText>
      </w:r>
      <w:r>
        <w:rPr>
          <w:rStyle w:val="812"/>
        </w:rPr>
        <w:fldChar w:fldCharType="separate"/>
      </w:r>
      <w:r>
        <w:rPr>
          <w:rStyle w:val="812"/>
        </w:rPr>
        <w:t xml:space="preserve">13.2 </w:t>
      </w:r>
      <w:r>
        <w:rPr>
          <w:rStyle w:val="812"/>
          <w:rFonts w:hint="eastAsia"/>
        </w:rPr>
        <w:t xml:space="preserve">竣工验收</w:t>
      </w:r>
      <w:r>
        <w:rPr>
          <w:rStyle w:val="812"/>
        </w:rPr>
        <w:tab/>
      </w:r>
      <w:r>
        <w:rPr>
          <w:rStyle w:val="812"/>
        </w:rPr>
        <w:fldChar w:fldCharType="begin"/>
      </w:r>
      <w:r>
        <w:rPr>
          <w:rStyle w:val="812"/>
        </w:rPr>
        <w:instrText xml:space="preserve"> PAGEREF _Toc144215636 \h </w:instrText>
      </w:r>
      <w:r>
        <w:rPr>
          <w:rStyle w:val="812"/>
        </w:rPr>
        <w:fldChar w:fldCharType="separate"/>
      </w:r>
      <w:r>
        <w:rPr>
          <w:rStyle w:val="812"/>
        </w:rPr>
        <w:t xml:space="preserve">77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"_Toc144215637" </w:instrText>
      </w:r>
      <w:r>
        <w:rPr>
          <w:rStyle w:val="812"/>
        </w:rPr>
        <w:fldChar w:fldCharType="separate"/>
      </w:r>
      <w:r>
        <w:rPr>
          <w:rStyle w:val="812"/>
        </w:rPr>
        <w:t xml:space="preserve">13.3 </w:t>
      </w:r>
      <w:r>
        <w:rPr>
          <w:rStyle w:val="812"/>
          <w:rFonts w:hint="eastAsia"/>
        </w:rPr>
        <w:t xml:space="preserve">工程试车</w:t>
      </w:r>
      <w:r>
        <w:rPr>
          <w:rStyle w:val="812"/>
        </w:rPr>
        <w:tab/>
      </w:r>
      <w:r>
        <w:rPr>
          <w:rStyle w:val="812"/>
        </w:rPr>
        <w:fldChar w:fldCharType="begin"/>
      </w:r>
      <w:r>
        <w:rPr>
          <w:rStyle w:val="812"/>
        </w:rPr>
        <w:instrText xml:space="preserve"> PAGEREF _Toc144215637 \h </w:instrText>
      </w:r>
      <w:r>
        <w:rPr>
          <w:rStyle w:val="812"/>
        </w:rPr>
        <w:fldChar w:fldCharType="separate"/>
      </w:r>
      <w:r>
        <w:rPr>
          <w:rStyle w:val="812"/>
        </w:rPr>
        <w:t xml:space="preserve">79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"_Toc144215638" </w:instrText>
      </w:r>
      <w:r>
        <w:rPr>
          <w:rStyle w:val="812"/>
        </w:rPr>
        <w:fldChar w:fldCharType="separate"/>
      </w:r>
      <w:r>
        <w:rPr>
          <w:rStyle w:val="812"/>
        </w:rPr>
        <w:t xml:space="preserve">13.4 </w:t>
      </w:r>
      <w:r>
        <w:rPr>
          <w:rStyle w:val="812"/>
          <w:rFonts w:hint="eastAsia"/>
        </w:rPr>
        <w:t xml:space="preserve">提前交付单位工程的验收</w:t>
      </w:r>
      <w:r>
        <w:rPr>
          <w:rStyle w:val="812"/>
        </w:rPr>
        <w:tab/>
      </w:r>
      <w:r>
        <w:rPr>
          <w:rStyle w:val="812"/>
        </w:rPr>
        <w:fldChar w:fldCharType="begin"/>
      </w:r>
      <w:r>
        <w:rPr>
          <w:rStyle w:val="812"/>
        </w:rPr>
        <w:instrText xml:space="preserve"> PAGEREF _Toc144215638 \h </w:instrText>
      </w:r>
      <w:r>
        <w:rPr>
          <w:rStyle w:val="812"/>
        </w:rPr>
        <w:fldChar w:fldCharType="separate"/>
      </w:r>
      <w:r>
        <w:rPr>
          <w:rStyle w:val="812"/>
        </w:rPr>
        <w:t xml:space="preserve">81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"_Toc144215639" </w:instrText>
      </w:r>
      <w:r>
        <w:rPr>
          <w:rStyle w:val="812"/>
        </w:rPr>
        <w:fldChar w:fldCharType="separate"/>
      </w:r>
      <w:r>
        <w:rPr>
          <w:rStyle w:val="812"/>
        </w:rPr>
        <w:t xml:space="preserve">13.5 </w:t>
      </w:r>
      <w:r>
        <w:rPr>
          <w:rStyle w:val="812"/>
          <w:rFonts w:hint="eastAsia"/>
        </w:rPr>
        <w:t xml:space="preserve">施工期运行</w:t>
      </w:r>
      <w:r>
        <w:rPr>
          <w:rStyle w:val="812"/>
        </w:rPr>
        <w:tab/>
      </w:r>
      <w:r>
        <w:rPr>
          <w:rStyle w:val="812"/>
        </w:rPr>
        <w:fldChar w:fldCharType="begin"/>
      </w:r>
      <w:r>
        <w:rPr>
          <w:rStyle w:val="812"/>
        </w:rPr>
        <w:instrText xml:space="preserve"> PAGEREF _Toc144215639 \h </w:instrText>
      </w:r>
      <w:r>
        <w:rPr>
          <w:rStyle w:val="812"/>
        </w:rPr>
        <w:fldChar w:fldCharType="separate"/>
      </w:r>
      <w:r>
        <w:rPr>
          <w:rStyle w:val="812"/>
        </w:rPr>
        <w:t xml:space="preserve">82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"_Toc144215640" </w:instrText>
      </w:r>
      <w:r>
        <w:rPr>
          <w:rStyle w:val="812"/>
        </w:rPr>
        <w:fldChar w:fldCharType="separate"/>
      </w:r>
      <w:r>
        <w:rPr>
          <w:rStyle w:val="812"/>
        </w:rPr>
        <w:t xml:space="preserve">13.6 </w:t>
      </w:r>
      <w:r>
        <w:rPr>
          <w:rStyle w:val="812"/>
          <w:rFonts w:hint="eastAsia"/>
        </w:rPr>
        <w:t xml:space="preserve">竣工退场</w:t>
      </w:r>
      <w:r>
        <w:rPr>
          <w:rStyle w:val="812"/>
        </w:rPr>
        <w:tab/>
      </w:r>
      <w:r>
        <w:rPr>
          <w:rStyle w:val="812"/>
        </w:rPr>
        <w:fldChar w:fldCharType="begin"/>
      </w:r>
      <w:r>
        <w:rPr>
          <w:rStyle w:val="812"/>
        </w:rPr>
        <w:instrText xml:space="preserve"> PAGEREF _Toc144215640 \h </w:instrText>
      </w:r>
      <w:r>
        <w:rPr>
          <w:rStyle w:val="812"/>
        </w:rPr>
        <w:fldChar w:fldCharType="separate"/>
      </w:r>
      <w:r>
        <w:rPr>
          <w:rStyle w:val="812"/>
        </w:rPr>
        <w:t xml:space="preserve">82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"_Toc144215641" </w:instrText>
      </w:r>
      <w:r>
        <w:rPr>
          <w:rStyle w:val="812"/>
        </w:rPr>
        <w:fldChar w:fldCharType="separate"/>
      </w:r>
      <w:r>
        <w:rPr>
          <w:rStyle w:val="812"/>
        </w:rPr>
        <w:t xml:space="preserve">14 </w:t>
      </w:r>
      <w:r>
        <w:rPr>
          <w:rStyle w:val="812"/>
          <w:rFonts w:hint="eastAsia"/>
        </w:rPr>
        <w:t xml:space="preserve">工程结算</w:t>
      </w:r>
      <w:r>
        <w:rPr>
          <w:rStyle w:val="812"/>
        </w:rPr>
        <w:tab/>
      </w:r>
      <w:r>
        <w:rPr>
          <w:rStyle w:val="812"/>
        </w:rPr>
        <w:fldChar w:fldCharType="begin"/>
      </w:r>
      <w:r>
        <w:rPr>
          <w:rStyle w:val="812"/>
        </w:rPr>
        <w:instrText xml:space="preserve"> PAGEREF _Toc144215641 \h </w:instrText>
      </w:r>
      <w:r>
        <w:rPr>
          <w:rStyle w:val="812"/>
        </w:rPr>
        <w:fldChar w:fldCharType="separate"/>
      </w:r>
      <w:r>
        <w:rPr>
          <w:rStyle w:val="812"/>
        </w:rPr>
        <w:t xml:space="preserve">83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"_Toc144215642" </w:instrText>
      </w:r>
      <w:r>
        <w:rPr>
          <w:rStyle w:val="812"/>
        </w:rPr>
        <w:fldChar w:fldCharType="separate"/>
      </w:r>
      <w:r>
        <w:rPr>
          <w:rStyle w:val="812"/>
        </w:rPr>
        <w:t xml:space="preserve">14.1 </w:t>
      </w:r>
      <w:r>
        <w:rPr>
          <w:rStyle w:val="812"/>
          <w:rFonts w:hint="eastAsia"/>
        </w:rPr>
        <w:t xml:space="preserve">施工过程结算</w:t>
      </w:r>
      <w:r>
        <w:rPr>
          <w:rStyle w:val="812"/>
        </w:rPr>
        <w:tab/>
      </w:r>
      <w:r>
        <w:rPr>
          <w:rStyle w:val="812"/>
        </w:rPr>
        <w:fldChar w:fldCharType="begin"/>
      </w:r>
      <w:r>
        <w:rPr>
          <w:rStyle w:val="812"/>
        </w:rPr>
        <w:instrText xml:space="preserve"> PAGEREF _Toc144215642 \h </w:instrText>
      </w:r>
      <w:r>
        <w:rPr>
          <w:rStyle w:val="812"/>
        </w:rPr>
        <w:fldChar w:fldCharType="separate"/>
      </w:r>
      <w:r>
        <w:rPr>
          <w:rStyle w:val="812"/>
        </w:rPr>
        <w:t xml:space="preserve">83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"_Toc144215643" </w:instrText>
      </w:r>
      <w:r>
        <w:rPr>
          <w:rStyle w:val="812"/>
        </w:rPr>
        <w:fldChar w:fldCharType="separate"/>
      </w:r>
      <w:r>
        <w:rPr>
          <w:rStyle w:val="812"/>
        </w:rPr>
        <w:t xml:space="preserve">14.2 </w:t>
      </w:r>
      <w:r>
        <w:rPr>
          <w:rStyle w:val="812"/>
          <w:rFonts w:hint="eastAsia"/>
        </w:rPr>
        <w:t xml:space="preserve">竣工结算</w:t>
      </w:r>
      <w:r>
        <w:rPr>
          <w:rStyle w:val="812"/>
        </w:rPr>
        <w:tab/>
      </w:r>
      <w:r>
        <w:rPr>
          <w:rStyle w:val="812"/>
        </w:rPr>
        <w:fldChar w:fldCharType="begin"/>
      </w:r>
      <w:r>
        <w:rPr>
          <w:rStyle w:val="812"/>
        </w:rPr>
        <w:instrText xml:space="preserve"> PAGEREF _Toc144215643 \h </w:instrText>
      </w:r>
      <w:r>
        <w:rPr>
          <w:rStyle w:val="812"/>
        </w:rPr>
        <w:fldChar w:fldCharType="separate"/>
      </w:r>
      <w:r>
        <w:rPr>
          <w:rStyle w:val="812"/>
        </w:rPr>
        <w:t xml:space="preserve">86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"_Toc144215644" </w:instrText>
      </w:r>
      <w:r>
        <w:rPr>
          <w:rStyle w:val="812"/>
        </w:rPr>
        <w:fldChar w:fldCharType="separate"/>
      </w:r>
      <w:r>
        <w:rPr>
          <w:rStyle w:val="812"/>
        </w:rPr>
        <w:t xml:space="preserve">14.3 </w:t>
      </w:r>
      <w:r>
        <w:rPr>
          <w:rStyle w:val="812"/>
          <w:rFonts w:hint="eastAsia"/>
        </w:rPr>
        <w:t xml:space="preserve">甩项竣工协议</w:t>
      </w:r>
      <w:r>
        <w:rPr>
          <w:rStyle w:val="812"/>
        </w:rPr>
        <w:tab/>
      </w:r>
      <w:r>
        <w:rPr>
          <w:rStyle w:val="812"/>
        </w:rPr>
        <w:fldChar w:fldCharType="begin"/>
      </w:r>
      <w:r>
        <w:rPr>
          <w:rStyle w:val="812"/>
        </w:rPr>
        <w:instrText xml:space="preserve"> PAGEREF _Toc144215644 \h </w:instrText>
      </w:r>
      <w:r>
        <w:rPr>
          <w:rStyle w:val="812"/>
        </w:rPr>
        <w:fldChar w:fldCharType="separate"/>
      </w:r>
      <w:r>
        <w:rPr>
          <w:rStyle w:val="812"/>
        </w:rPr>
        <w:t xml:space="preserve">87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"_Toc144215645" </w:instrText>
      </w:r>
      <w:r>
        <w:rPr>
          <w:rStyle w:val="812"/>
        </w:rPr>
        <w:fldChar w:fldCharType="separate"/>
      </w:r>
      <w:r>
        <w:rPr>
          <w:rStyle w:val="812"/>
        </w:rPr>
        <w:t xml:space="preserve">14.4 </w:t>
      </w:r>
      <w:r>
        <w:rPr>
          <w:rStyle w:val="812"/>
          <w:rFonts w:hint="eastAsia"/>
        </w:rPr>
        <w:t xml:space="preserve">最终结清</w:t>
      </w:r>
      <w:r>
        <w:rPr>
          <w:rStyle w:val="812"/>
        </w:rPr>
        <w:tab/>
      </w:r>
      <w:r>
        <w:rPr>
          <w:rStyle w:val="812"/>
        </w:rPr>
        <w:fldChar w:fldCharType="begin"/>
      </w:r>
      <w:r>
        <w:rPr>
          <w:rStyle w:val="812"/>
        </w:rPr>
        <w:instrText xml:space="preserve"> PAGEREF _Toc144215645 \h </w:instrText>
      </w:r>
      <w:r>
        <w:rPr>
          <w:rStyle w:val="812"/>
        </w:rPr>
        <w:fldChar w:fldCharType="separate"/>
      </w:r>
      <w:r>
        <w:rPr>
          <w:rStyle w:val="812"/>
        </w:rPr>
        <w:t xml:space="preserve">88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"_Toc144215646" </w:instrText>
      </w:r>
      <w:r>
        <w:rPr>
          <w:rStyle w:val="812"/>
        </w:rPr>
        <w:fldChar w:fldCharType="separate"/>
      </w:r>
      <w:r>
        <w:rPr>
          <w:rStyle w:val="812"/>
        </w:rPr>
        <w:t xml:space="preserve">15. </w:t>
      </w:r>
      <w:r>
        <w:rPr>
          <w:rStyle w:val="812"/>
          <w:rFonts w:hint="eastAsia"/>
        </w:rPr>
        <w:t xml:space="preserve">缺陷责任与保修</w:t>
      </w:r>
      <w:r>
        <w:rPr>
          <w:rStyle w:val="812"/>
        </w:rPr>
        <w:tab/>
      </w:r>
      <w:r>
        <w:rPr>
          <w:rStyle w:val="812"/>
        </w:rPr>
        <w:fldChar w:fldCharType="begin"/>
      </w:r>
      <w:r>
        <w:rPr>
          <w:rStyle w:val="812"/>
        </w:rPr>
        <w:instrText xml:space="preserve"> PAGEREF _Toc144215646 \h </w:instrText>
      </w:r>
      <w:r>
        <w:rPr>
          <w:rStyle w:val="812"/>
        </w:rPr>
        <w:fldChar w:fldCharType="separate"/>
      </w:r>
      <w:r>
        <w:rPr>
          <w:rStyle w:val="812"/>
        </w:rPr>
        <w:t xml:space="preserve">89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"_Toc144215647" </w:instrText>
      </w:r>
      <w:r>
        <w:rPr>
          <w:rStyle w:val="812"/>
        </w:rPr>
        <w:fldChar w:fldCharType="separate"/>
      </w:r>
      <w:r>
        <w:rPr>
          <w:rStyle w:val="812"/>
        </w:rPr>
        <w:t xml:space="preserve">15.1 </w:t>
      </w:r>
      <w:r>
        <w:rPr>
          <w:rStyle w:val="812"/>
          <w:rFonts w:hint="eastAsia"/>
        </w:rPr>
        <w:t xml:space="preserve">工程保修的原则</w:t>
      </w:r>
      <w:r>
        <w:rPr>
          <w:rStyle w:val="812"/>
        </w:rPr>
        <w:tab/>
      </w:r>
      <w:r>
        <w:rPr>
          <w:rStyle w:val="812"/>
        </w:rPr>
        <w:fldChar w:fldCharType="begin"/>
      </w:r>
      <w:r>
        <w:rPr>
          <w:rStyle w:val="812"/>
        </w:rPr>
        <w:instrText xml:space="preserve"> PAGEREF _Toc144215647 \h </w:instrText>
      </w:r>
      <w:r>
        <w:rPr>
          <w:rStyle w:val="812"/>
        </w:rPr>
        <w:fldChar w:fldCharType="separate"/>
      </w:r>
      <w:r>
        <w:rPr>
          <w:rStyle w:val="812"/>
        </w:rPr>
        <w:t xml:space="preserve">89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"_Toc144215648" </w:instrText>
      </w:r>
      <w:r>
        <w:rPr>
          <w:rStyle w:val="812"/>
        </w:rPr>
        <w:fldChar w:fldCharType="separate"/>
      </w:r>
      <w:r>
        <w:rPr>
          <w:rStyle w:val="812"/>
        </w:rPr>
        <w:t xml:space="preserve">15.2 </w:t>
      </w:r>
      <w:r>
        <w:rPr>
          <w:rStyle w:val="812"/>
          <w:rFonts w:hint="eastAsia"/>
        </w:rPr>
        <w:t xml:space="preserve">缺陷责任期</w:t>
      </w:r>
      <w:r>
        <w:rPr>
          <w:rStyle w:val="812"/>
        </w:rPr>
        <w:tab/>
      </w:r>
      <w:r>
        <w:rPr>
          <w:rStyle w:val="812"/>
        </w:rPr>
        <w:fldChar w:fldCharType="begin"/>
      </w:r>
      <w:r>
        <w:rPr>
          <w:rStyle w:val="812"/>
        </w:rPr>
        <w:instrText xml:space="preserve"> PAGEREF _Toc144215648 \h </w:instrText>
      </w:r>
      <w:r>
        <w:rPr>
          <w:rStyle w:val="812"/>
        </w:rPr>
        <w:fldChar w:fldCharType="separate"/>
      </w:r>
      <w:r>
        <w:rPr>
          <w:rStyle w:val="812"/>
        </w:rPr>
        <w:t xml:space="preserve">89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"_Toc144215649" </w:instrText>
      </w:r>
      <w:r>
        <w:rPr>
          <w:rStyle w:val="812"/>
        </w:rPr>
        <w:fldChar w:fldCharType="separate"/>
      </w:r>
      <w:r>
        <w:rPr>
          <w:rStyle w:val="812"/>
        </w:rPr>
        <w:t xml:space="preserve">15.3 </w:t>
      </w:r>
      <w:r>
        <w:rPr>
          <w:rStyle w:val="812"/>
          <w:rFonts w:hint="eastAsia"/>
        </w:rPr>
        <w:t xml:space="preserve">质量保证金</w:t>
      </w:r>
      <w:r>
        <w:rPr>
          <w:rStyle w:val="812"/>
        </w:rPr>
        <w:tab/>
      </w:r>
      <w:r>
        <w:rPr>
          <w:rStyle w:val="812"/>
        </w:rPr>
        <w:fldChar w:fldCharType="begin"/>
      </w:r>
      <w:r>
        <w:rPr>
          <w:rStyle w:val="812"/>
        </w:rPr>
        <w:instrText xml:space="preserve"> PAGEREF _Toc144215649 \h </w:instrText>
      </w:r>
      <w:r>
        <w:rPr>
          <w:rStyle w:val="812"/>
        </w:rPr>
        <w:fldChar w:fldCharType="separate"/>
      </w:r>
      <w:r>
        <w:rPr>
          <w:rStyle w:val="812"/>
        </w:rPr>
        <w:t xml:space="preserve">90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"_Toc144215650" </w:instrText>
      </w:r>
      <w:r>
        <w:rPr>
          <w:rStyle w:val="812"/>
        </w:rPr>
        <w:fldChar w:fldCharType="separate"/>
      </w:r>
      <w:r>
        <w:rPr>
          <w:rStyle w:val="812"/>
        </w:rPr>
        <w:t xml:space="preserve">15.4 </w:t>
      </w:r>
      <w:r>
        <w:rPr>
          <w:rStyle w:val="812"/>
          <w:rFonts w:hint="eastAsia"/>
        </w:rPr>
        <w:t xml:space="preserve">保修</w:t>
      </w:r>
      <w:r>
        <w:rPr>
          <w:rStyle w:val="812"/>
        </w:rPr>
        <w:tab/>
      </w:r>
      <w:r>
        <w:rPr>
          <w:rStyle w:val="812"/>
        </w:rPr>
        <w:fldChar w:fldCharType="begin"/>
      </w:r>
      <w:r>
        <w:rPr>
          <w:rStyle w:val="812"/>
        </w:rPr>
        <w:instrText xml:space="preserve"> PAGEREF _Toc144215650 \h </w:instrText>
      </w:r>
      <w:r>
        <w:rPr>
          <w:rStyle w:val="812"/>
        </w:rPr>
        <w:fldChar w:fldCharType="separate"/>
      </w:r>
      <w:r>
        <w:rPr>
          <w:rStyle w:val="812"/>
        </w:rPr>
        <w:t xml:space="preserve">92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"_Toc144215651" </w:instrText>
      </w:r>
      <w:r>
        <w:rPr>
          <w:rStyle w:val="812"/>
        </w:rPr>
        <w:fldChar w:fldCharType="separate"/>
      </w:r>
      <w:r>
        <w:rPr>
          <w:rStyle w:val="812"/>
        </w:rPr>
        <w:t xml:space="preserve">16. </w:t>
      </w:r>
      <w:r>
        <w:rPr>
          <w:rStyle w:val="812"/>
          <w:rFonts w:hint="eastAsia"/>
        </w:rPr>
        <w:t xml:space="preserve">违约</w:t>
      </w:r>
      <w:r>
        <w:rPr>
          <w:rStyle w:val="812"/>
        </w:rPr>
        <w:tab/>
      </w:r>
      <w:r>
        <w:rPr>
          <w:rStyle w:val="812"/>
        </w:rPr>
        <w:fldChar w:fldCharType="begin"/>
      </w:r>
      <w:r>
        <w:rPr>
          <w:rStyle w:val="812"/>
        </w:rPr>
        <w:instrText xml:space="preserve"> PAGEREF _Toc144215651 \h </w:instrText>
      </w:r>
      <w:r>
        <w:rPr>
          <w:rStyle w:val="812"/>
        </w:rPr>
        <w:fldChar w:fldCharType="separate"/>
      </w:r>
      <w:r>
        <w:rPr>
          <w:rStyle w:val="812"/>
        </w:rPr>
        <w:t xml:space="preserve">94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"_Toc144215652" </w:instrText>
      </w:r>
      <w:r>
        <w:rPr>
          <w:rStyle w:val="812"/>
        </w:rPr>
        <w:fldChar w:fldCharType="separate"/>
      </w:r>
      <w:r>
        <w:rPr>
          <w:rStyle w:val="812"/>
        </w:rPr>
        <w:t xml:space="preserve">16.1 </w:t>
      </w:r>
      <w:r>
        <w:rPr>
          <w:rStyle w:val="812"/>
          <w:rFonts w:hint="eastAsia"/>
        </w:rPr>
        <w:t xml:space="preserve">发包人违约</w:t>
      </w:r>
      <w:r>
        <w:rPr>
          <w:rStyle w:val="812"/>
        </w:rPr>
        <w:tab/>
      </w:r>
      <w:r>
        <w:rPr>
          <w:rStyle w:val="812"/>
        </w:rPr>
        <w:fldChar w:fldCharType="begin"/>
      </w:r>
      <w:r>
        <w:rPr>
          <w:rStyle w:val="812"/>
        </w:rPr>
        <w:instrText xml:space="preserve"> PAGEREF _Toc144215652 \h </w:instrText>
      </w:r>
      <w:r>
        <w:rPr>
          <w:rStyle w:val="812"/>
        </w:rPr>
        <w:fldChar w:fldCharType="separate"/>
      </w:r>
      <w:r>
        <w:rPr>
          <w:rStyle w:val="812"/>
        </w:rPr>
        <w:t xml:space="preserve">94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"_Toc144215653" </w:instrText>
      </w:r>
      <w:r>
        <w:rPr>
          <w:rStyle w:val="812"/>
        </w:rPr>
        <w:fldChar w:fldCharType="separate"/>
      </w:r>
      <w:r>
        <w:rPr>
          <w:rStyle w:val="812"/>
        </w:rPr>
        <w:t xml:space="preserve">16.2 </w:t>
      </w:r>
      <w:r>
        <w:rPr>
          <w:rStyle w:val="812"/>
          <w:rFonts w:hint="eastAsia"/>
        </w:rPr>
        <w:t xml:space="preserve">承包人违约</w:t>
      </w:r>
      <w:r>
        <w:rPr>
          <w:rStyle w:val="812"/>
        </w:rPr>
        <w:tab/>
      </w:r>
      <w:r>
        <w:rPr>
          <w:rStyle w:val="812"/>
        </w:rPr>
        <w:fldChar w:fldCharType="begin"/>
      </w:r>
      <w:r>
        <w:rPr>
          <w:rStyle w:val="812"/>
        </w:rPr>
        <w:instrText xml:space="preserve"> PAGEREF _Toc144215653 \h </w:instrText>
      </w:r>
      <w:r>
        <w:rPr>
          <w:rStyle w:val="812"/>
        </w:rPr>
        <w:fldChar w:fldCharType="separate"/>
      </w:r>
      <w:r>
        <w:rPr>
          <w:rStyle w:val="812"/>
        </w:rPr>
        <w:t xml:space="preserve">96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"_Toc144215654" </w:instrText>
      </w:r>
      <w:r>
        <w:rPr>
          <w:rStyle w:val="812"/>
        </w:rPr>
        <w:fldChar w:fldCharType="separate"/>
      </w:r>
      <w:r>
        <w:rPr>
          <w:rStyle w:val="812"/>
        </w:rPr>
        <w:t xml:space="preserve">16.3 </w:t>
      </w:r>
      <w:r>
        <w:rPr>
          <w:rStyle w:val="812"/>
          <w:rFonts w:hint="eastAsia"/>
        </w:rPr>
        <w:t xml:space="preserve">第三人造成的违约</w:t>
      </w:r>
      <w:r>
        <w:rPr>
          <w:rStyle w:val="812"/>
        </w:rPr>
        <w:tab/>
      </w:r>
      <w:r>
        <w:rPr>
          <w:rStyle w:val="812"/>
        </w:rPr>
        <w:fldChar w:fldCharType="begin"/>
      </w:r>
      <w:r>
        <w:rPr>
          <w:rStyle w:val="812"/>
        </w:rPr>
        <w:instrText xml:space="preserve"> PAGEREF _Toc144215654 \h </w:instrText>
      </w:r>
      <w:r>
        <w:rPr>
          <w:rStyle w:val="812"/>
        </w:rPr>
        <w:fldChar w:fldCharType="separate"/>
      </w:r>
      <w:r>
        <w:rPr>
          <w:rStyle w:val="812"/>
        </w:rPr>
        <w:t xml:space="preserve">98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"_Toc144215655" </w:instrText>
      </w:r>
      <w:r>
        <w:rPr>
          <w:rStyle w:val="812"/>
        </w:rPr>
        <w:fldChar w:fldCharType="separate"/>
      </w:r>
      <w:r>
        <w:rPr>
          <w:rStyle w:val="812"/>
        </w:rPr>
        <w:t xml:space="preserve">17. </w:t>
      </w:r>
      <w:r>
        <w:rPr>
          <w:rStyle w:val="812"/>
          <w:rFonts w:hint="eastAsia"/>
        </w:rPr>
        <w:t xml:space="preserve">不可抗力和情势变更</w:t>
      </w:r>
      <w:r>
        <w:rPr>
          <w:rStyle w:val="812"/>
        </w:rPr>
        <w:tab/>
      </w:r>
      <w:r>
        <w:rPr>
          <w:rStyle w:val="812"/>
        </w:rPr>
        <w:fldChar w:fldCharType="begin"/>
      </w:r>
      <w:r>
        <w:rPr>
          <w:rStyle w:val="812"/>
        </w:rPr>
        <w:instrText xml:space="preserve"> PAGEREF _Toc144215655 \h </w:instrText>
      </w:r>
      <w:r>
        <w:rPr>
          <w:rStyle w:val="812"/>
        </w:rPr>
        <w:fldChar w:fldCharType="separate"/>
      </w:r>
      <w:r>
        <w:rPr>
          <w:rStyle w:val="812"/>
        </w:rPr>
        <w:t xml:space="preserve">98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"_Toc144215656" </w:instrText>
      </w:r>
      <w:r>
        <w:rPr>
          <w:rStyle w:val="812"/>
        </w:rPr>
        <w:fldChar w:fldCharType="separate"/>
      </w:r>
      <w:r>
        <w:rPr>
          <w:rStyle w:val="812"/>
        </w:rPr>
        <w:t xml:space="preserve">17.1 </w:t>
      </w:r>
      <w:r>
        <w:rPr>
          <w:rStyle w:val="812"/>
          <w:rFonts w:hint="eastAsia"/>
        </w:rPr>
        <w:t xml:space="preserve">不可抗力</w:t>
      </w:r>
      <w:r>
        <w:rPr>
          <w:rStyle w:val="812"/>
        </w:rPr>
        <w:tab/>
      </w:r>
      <w:r>
        <w:rPr>
          <w:rStyle w:val="812"/>
        </w:rPr>
        <w:fldChar w:fldCharType="begin"/>
      </w:r>
      <w:r>
        <w:rPr>
          <w:rStyle w:val="812"/>
        </w:rPr>
        <w:instrText xml:space="preserve"> PAGEREF _Toc144215656 \h </w:instrText>
      </w:r>
      <w:r>
        <w:rPr>
          <w:rStyle w:val="812"/>
        </w:rPr>
        <w:fldChar w:fldCharType="separate"/>
      </w:r>
      <w:r>
        <w:rPr>
          <w:rStyle w:val="812"/>
        </w:rPr>
        <w:t xml:space="preserve">98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"_Toc144215657" </w:instrText>
      </w:r>
      <w:r>
        <w:rPr>
          <w:rStyle w:val="812"/>
        </w:rPr>
        <w:fldChar w:fldCharType="separate"/>
      </w:r>
      <w:r>
        <w:rPr>
          <w:rStyle w:val="812"/>
        </w:rPr>
        <w:t xml:space="preserve">17.2 </w:t>
      </w:r>
      <w:r>
        <w:rPr>
          <w:rStyle w:val="812"/>
          <w:rFonts w:hint="eastAsia"/>
        </w:rPr>
        <w:t xml:space="preserve">情势变更</w:t>
      </w:r>
      <w:r>
        <w:rPr>
          <w:rStyle w:val="812"/>
        </w:rPr>
        <w:tab/>
      </w:r>
      <w:r>
        <w:rPr>
          <w:rStyle w:val="812"/>
        </w:rPr>
        <w:fldChar w:fldCharType="begin"/>
      </w:r>
      <w:r>
        <w:rPr>
          <w:rStyle w:val="812"/>
        </w:rPr>
        <w:instrText xml:space="preserve"> PAGEREF _Toc144215657 \h </w:instrText>
      </w:r>
      <w:r>
        <w:rPr>
          <w:rStyle w:val="812"/>
        </w:rPr>
        <w:fldChar w:fldCharType="separate"/>
      </w:r>
      <w:r>
        <w:rPr>
          <w:rStyle w:val="812"/>
        </w:rPr>
        <w:t xml:space="preserve">101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"_Toc144215658" </w:instrText>
      </w:r>
      <w:r>
        <w:rPr>
          <w:rStyle w:val="812"/>
        </w:rPr>
        <w:fldChar w:fldCharType="separate"/>
      </w:r>
      <w:r>
        <w:rPr>
          <w:rStyle w:val="812"/>
        </w:rPr>
        <w:t xml:space="preserve">18. </w:t>
      </w:r>
      <w:r>
        <w:rPr>
          <w:rStyle w:val="812"/>
          <w:rFonts w:hint="eastAsia"/>
        </w:rPr>
        <w:t xml:space="preserve">保险</w:t>
      </w:r>
      <w:r>
        <w:rPr>
          <w:rStyle w:val="812"/>
        </w:rPr>
        <w:tab/>
      </w:r>
      <w:r>
        <w:rPr>
          <w:rStyle w:val="812"/>
        </w:rPr>
        <w:fldChar w:fldCharType="begin"/>
      </w:r>
      <w:r>
        <w:rPr>
          <w:rStyle w:val="812"/>
        </w:rPr>
        <w:instrText xml:space="preserve"> PAGEREF _Toc144215658 \h </w:instrText>
      </w:r>
      <w:r>
        <w:rPr>
          <w:rStyle w:val="812"/>
        </w:rPr>
        <w:fldChar w:fldCharType="separate"/>
      </w:r>
      <w:r>
        <w:rPr>
          <w:rStyle w:val="812"/>
        </w:rPr>
        <w:t xml:space="preserve">102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"_Toc144215659" </w:instrText>
      </w:r>
      <w:r>
        <w:rPr>
          <w:rStyle w:val="812"/>
        </w:rPr>
        <w:fldChar w:fldCharType="separate"/>
      </w:r>
      <w:r>
        <w:rPr>
          <w:rStyle w:val="812"/>
        </w:rPr>
        <w:t xml:space="preserve">18.1 </w:t>
      </w:r>
      <w:r>
        <w:rPr>
          <w:rStyle w:val="812"/>
          <w:rFonts w:hint="eastAsia"/>
        </w:rPr>
        <w:t xml:space="preserve">工程保险</w:t>
      </w:r>
      <w:r>
        <w:rPr>
          <w:rStyle w:val="812"/>
        </w:rPr>
        <w:tab/>
      </w:r>
      <w:r>
        <w:rPr>
          <w:rStyle w:val="812"/>
        </w:rPr>
        <w:fldChar w:fldCharType="begin"/>
      </w:r>
      <w:r>
        <w:rPr>
          <w:rStyle w:val="812"/>
        </w:rPr>
        <w:instrText xml:space="preserve"> PAGEREF _Toc144215659 \h </w:instrText>
      </w:r>
      <w:r>
        <w:rPr>
          <w:rStyle w:val="812"/>
        </w:rPr>
        <w:fldChar w:fldCharType="separate"/>
      </w:r>
      <w:r>
        <w:rPr>
          <w:rStyle w:val="812"/>
        </w:rPr>
        <w:t xml:space="preserve">102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"_Toc144215660" </w:instrText>
      </w:r>
      <w:r>
        <w:rPr>
          <w:rStyle w:val="812"/>
        </w:rPr>
        <w:fldChar w:fldCharType="separate"/>
      </w:r>
      <w:r>
        <w:rPr>
          <w:rStyle w:val="812"/>
        </w:rPr>
        <w:t xml:space="preserve">18.2 </w:t>
      </w:r>
      <w:r>
        <w:rPr>
          <w:rStyle w:val="812"/>
          <w:rFonts w:hint="eastAsia"/>
        </w:rPr>
        <w:t xml:space="preserve">工伤保险</w:t>
      </w:r>
      <w:r>
        <w:rPr>
          <w:rStyle w:val="812"/>
        </w:rPr>
        <w:tab/>
      </w:r>
      <w:r>
        <w:rPr>
          <w:rStyle w:val="812"/>
        </w:rPr>
        <w:fldChar w:fldCharType="begin"/>
      </w:r>
      <w:r>
        <w:rPr>
          <w:rStyle w:val="812"/>
        </w:rPr>
        <w:instrText xml:space="preserve"> PAGEREF _Toc144215660 \h </w:instrText>
      </w:r>
      <w:r>
        <w:rPr>
          <w:rStyle w:val="812"/>
        </w:rPr>
        <w:fldChar w:fldCharType="separate"/>
      </w:r>
      <w:r>
        <w:rPr>
          <w:rStyle w:val="812"/>
        </w:rPr>
        <w:t xml:space="preserve">102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"_Toc144215661" </w:instrText>
      </w:r>
      <w:r>
        <w:rPr>
          <w:rStyle w:val="812"/>
        </w:rPr>
        <w:fldChar w:fldCharType="separate"/>
      </w:r>
      <w:r>
        <w:rPr>
          <w:rStyle w:val="812"/>
        </w:rPr>
        <w:t xml:space="preserve">18.3 </w:t>
      </w:r>
      <w:r>
        <w:rPr>
          <w:rStyle w:val="812"/>
          <w:rFonts w:hint="eastAsia"/>
        </w:rPr>
        <w:t xml:space="preserve">安全生产责任保险</w:t>
      </w:r>
      <w:r>
        <w:rPr>
          <w:rStyle w:val="812"/>
        </w:rPr>
        <w:tab/>
      </w:r>
      <w:r>
        <w:rPr>
          <w:rStyle w:val="812"/>
        </w:rPr>
        <w:fldChar w:fldCharType="begin"/>
      </w:r>
      <w:r>
        <w:rPr>
          <w:rStyle w:val="812"/>
        </w:rPr>
        <w:instrText xml:space="preserve"> PAGEREF _Toc144215661 \h </w:instrText>
      </w:r>
      <w:r>
        <w:rPr>
          <w:rStyle w:val="812"/>
        </w:rPr>
        <w:fldChar w:fldCharType="separate"/>
      </w:r>
      <w:r>
        <w:rPr>
          <w:rStyle w:val="812"/>
        </w:rPr>
        <w:t xml:space="preserve">102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"_Toc144215662" </w:instrText>
      </w:r>
      <w:r>
        <w:rPr>
          <w:rStyle w:val="812"/>
        </w:rPr>
        <w:fldChar w:fldCharType="separate"/>
      </w:r>
      <w:r>
        <w:rPr>
          <w:rStyle w:val="812"/>
        </w:rPr>
        <w:t xml:space="preserve">18.4 </w:t>
      </w:r>
      <w:r>
        <w:rPr>
          <w:rStyle w:val="812"/>
          <w:rFonts w:hint="eastAsia"/>
        </w:rPr>
        <w:t xml:space="preserve">其他保险</w:t>
      </w:r>
      <w:r>
        <w:rPr>
          <w:rStyle w:val="812"/>
        </w:rPr>
        <w:tab/>
      </w:r>
      <w:r>
        <w:rPr>
          <w:rStyle w:val="812"/>
        </w:rPr>
        <w:fldChar w:fldCharType="begin"/>
      </w:r>
      <w:r>
        <w:rPr>
          <w:rStyle w:val="812"/>
        </w:rPr>
        <w:instrText xml:space="preserve"> PAGEREF _Toc144215662 \h </w:instrText>
      </w:r>
      <w:r>
        <w:rPr>
          <w:rStyle w:val="812"/>
        </w:rPr>
        <w:fldChar w:fldCharType="separate"/>
      </w:r>
      <w:r>
        <w:rPr>
          <w:rStyle w:val="812"/>
        </w:rPr>
        <w:t xml:space="preserve">102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"_Toc144215663" </w:instrText>
      </w:r>
      <w:r>
        <w:rPr>
          <w:rStyle w:val="812"/>
        </w:rPr>
        <w:fldChar w:fldCharType="separate"/>
      </w:r>
      <w:r>
        <w:rPr>
          <w:rStyle w:val="812"/>
        </w:rPr>
        <w:t xml:space="preserve">18.5 </w:t>
      </w:r>
      <w:r>
        <w:rPr>
          <w:rStyle w:val="812"/>
          <w:rFonts w:hint="eastAsia"/>
        </w:rPr>
        <w:t xml:space="preserve">持续保险</w:t>
      </w:r>
      <w:r>
        <w:rPr>
          <w:rStyle w:val="812"/>
        </w:rPr>
        <w:tab/>
      </w:r>
      <w:r>
        <w:rPr>
          <w:rStyle w:val="812"/>
        </w:rPr>
        <w:fldChar w:fldCharType="begin"/>
      </w:r>
      <w:r>
        <w:rPr>
          <w:rStyle w:val="812"/>
        </w:rPr>
        <w:instrText xml:space="preserve"> PAGEREF _Toc144215663 \h </w:instrText>
      </w:r>
      <w:r>
        <w:rPr>
          <w:rStyle w:val="812"/>
        </w:rPr>
        <w:fldChar w:fldCharType="separate"/>
      </w:r>
      <w:r>
        <w:rPr>
          <w:rStyle w:val="812"/>
        </w:rPr>
        <w:t xml:space="preserve">103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"_Toc144215664" </w:instrText>
      </w:r>
      <w:r>
        <w:rPr>
          <w:rStyle w:val="812"/>
        </w:rPr>
        <w:fldChar w:fldCharType="separate"/>
      </w:r>
      <w:r>
        <w:rPr>
          <w:rStyle w:val="812"/>
        </w:rPr>
        <w:t xml:space="preserve">18.6 </w:t>
      </w:r>
      <w:r>
        <w:rPr>
          <w:rStyle w:val="812"/>
          <w:rFonts w:hint="eastAsia"/>
        </w:rPr>
        <w:t xml:space="preserve">保险凭证</w:t>
      </w:r>
      <w:r>
        <w:rPr>
          <w:rStyle w:val="812"/>
        </w:rPr>
        <w:tab/>
      </w:r>
      <w:r>
        <w:rPr>
          <w:rStyle w:val="812"/>
        </w:rPr>
        <w:fldChar w:fldCharType="begin"/>
      </w:r>
      <w:r>
        <w:rPr>
          <w:rStyle w:val="812"/>
        </w:rPr>
        <w:instrText xml:space="preserve"> PAGEREF _Toc144215664 \h </w:instrText>
      </w:r>
      <w:r>
        <w:rPr>
          <w:rStyle w:val="812"/>
        </w:rPr>
        <w:fldChar w:fldCharType="separate"/>
      </w:r>
      <w:r>
        <w:rPr>
          <w:rStyle w:val="812"/>
        </w:rPr>
        <w:t xml:space="preserve">103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"_Toc144215665" </w:instrText>
      </w:r>
      <w:r>
        <w:rPr>
          <w:rStyle w:val="812"/>
        </w:rPr>
        <w:fldChar w:fldCharType="separate"/>
      </w:r>
      <w:r>
        <w:rPr>
          <w:rStyle w:val="812"/>
        </w:rPr>
        <w:t xml:space="preserve">18.7 </w:t>
      </w:r>
      <w:r>
        <w:rPr>
          <w:rStyle w:val="812"/>
          <w:rFonts w:hint="eastAsia"/>
        </w:rPr>
        <w:t xml:space="preserve">未按约定投保的补救</w:t>
      </w:r>
      <w:r>
        <w:rPr>
          <w:rStyle w:val="812"/>
        </w:rPr>
        <w:tab/>
      </w:r>
      <w:r>
        <w:rPr>
          <w:rStyle w:val="812"/>
        </w:rPr>
        <w:fldChar w:fldCharType="begin"/>
      </w:r>
      <w:r>
        <w:rPr>
          <w:rStyle w:val="812"/>
        </w:rPr>
        <w:instrText xml:space="preserve"> PAGEREF _Toc144215665 \h </w:instrText>
      </w:r>
      <w:r>
        <w:rPr>
          <w:rStyle w:val="812"/>
        </w:rPr>
        <w:fldChar w:fldCharType="separate"/>
      </w:r>
      <w:r>
        <w:rPr>
          <w:rStyle w:val="812"/>
        </w:rPr>
        <w:t xml:space="preserve">103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"_Toc144215666" </w:instrText>
      </w:r>
      <w:r>
        <w:rPr>
          <w:rStyle w:val="812"/>
        </w:rPr>
        <w:fldChar w:fldCharType="separate"/>
      </w:r>
      <w:r>
        <w:rPr>
          <w:rStyle w:val="812"/>
        </w:rPr>
        <w:t xml:space="preserve">18.8 </w:t>
      </w:r>
      <w:r>
        <w:rPr>
          <w:rStyle w:val="812"/>
          <w:rFonts w:hint="eastAsia"/>
        </w:rPr>
        <w:t xml:space="preserve">通知义务</w:t>
      </w:r>
      <w:r>
        <w:rPr>
          <w:rStyle w:val="812"/>
        </w:rPr>
        <w:tab/>
      </w:r>
      <w:r>
        <w:rPr>
          <w:rStyle w:val="812"/>
        </w:rPr>
        <w:fldChar w:fldCharType="begin"/>
      </w:r>
      <w:r>
        <w:rPr>
          <w:rStyle w:val="812"/>
        </w:rPr>
        <w:instrText xml:space="preserve"> PAGEREF _Toc144215666 \h </w:instrText>
      </w:r>
      <w:r>
        <w:rPr>
          <w:rStyle w:val="812"/>
        </w:rPr>
        <w:fldChar w:fldCharType="separate"/>
      </w:r>
      <w:r>
        <w:rPr>
          <w:rStyle w:val="812"/>
        </w:rPr>
        <w:t xml:space="preserve">103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"_Toc144215667" </w:instrText>
      </w:r>
      <w:r>
        <w:rPr>
          <w:rStyle w:val="812"/>
        </w:rPr>
        <w:fldChar w:fldCharType="separate"/>
      </w:r>
      <w:r>
        <w:rPr>
          <w:rStyle w:val="812"/>
        </w:rPr>
        <w:t xml:space="preserve">19. </w:t>
      </w:r>
      <w:r>
        <w:rPr>
          <w:rStyle w:val="812"/>
          <w:rFonts w:hint="eastAsia"/>
        </w:rPr>
        <w:t xml:space="preserve">索赔</w:t>
      </w:r>
      <w:r>
        <w:rPr>
          <w:rStyle w:val="812"/>
        </w:rPr>
        <w:tab/>
      </w:r>
      <w:r>
        <w:rPr>
          <w:rStyle w:val="812"/>
        </w:rPr>
        <w:fldChar w:fldCharType="begin"/>
      </w:r>
      <w:r>
        <w:rPr>
          <w:rStyle w:val="812"/>
        </w:rPr>
        <w:instrText xml:space="preserve"> PAGEREF _Toc144215667 \h </w:instrText>
      </w:r>
      <w:r>
        <w:rPr>
          <w:rStyle w:val="812"/>
        </w:rPr>
        <w:fldChar w:fldCharType="separate"/>
      </w:r>
      <w:r>
        <w:rPr>
          <w:rStyle w:val="812"/>
        </w:rPr>
        <w:t xml:space="preserve">104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"_Toc144215668" </w:instrText>
      </w:r>
      <w:r>
        <w:rPr>
          <w:rStyle w:val="812"/>
        </w:rPr>
        <w:fldChar w:fldCharType="separate"/>
      </w:r>
      <w:r>
        <w:rPr>
          <w:rStyle w:val="812"/>
        </w:rPr>
        <w:t xml:space="preserve">19.1 </w:t>
      </w:r>
      <w:r>
        <w:rPr>
          <w:rStyle w:val="812"/>
          <w:rFonts w:hint="eastAsia"/>
        </w:rPr>
        <w:t xml:space="preserve">承包人的索赔</w:t>
      </w:r>
      <w:r>
        <w:rPr>
          <w:rStyle w:val="812"/>
        </w:rPr>
        <w:tab/>
      </w:r>
      <w:r>
        <w:rPr>
          <w:rStyle w:val="812"/>
        </w:rPr>
        <w:fldChar w:fldCharType="begin"/>
      </w:r>
      <w:r>
        <w:rPr>
          <w:rStyle w:val="812"/>
        </w:rPr>
        <w:instrText xml:space="preserve"> PAGEREF _Toc144215668 \h </w:instrText>
      </w:r>
      <w:r>
        <w:rPr>
          <w:rStyle w:val="812"/>
        </w:rPr>
        <w:fldChar w:fldCharType="separate"/>
      </w:r>
      <w:r>
        <w:rPr>
          <w:rStyle w:val="812"/>
        </w:rPr>
        <w:t xml:space="preserve">104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"_Toc144215669" </w:instrText>
      </w:r>
      <w:r>
        <w:rPr>
          <w:rStyle w:val="812"/>
        </w:rPr>
        <w:fldChar w:fldCharType="separate"/>
      </w:r>
      <w:r>
        <w:rPr>
          <w:rStyle w:val="812"/>
        </w:rPr>
        <w:t xml:space="preserve">19.2 </w:t>
      </w:r>
      <w:r>
        <w:rPr>
          <w:rStyle w:val="812"/>
          <w:rFonts w:hint="eastAsia"/>
        </w:rPr>
        <w:t xml:space="preserve">发包人的索赔</w:t>
      </w:r>
      <w:r>
        <w:rPr>
          <w:rStyle w:val="812"/>
        </w:rPr>
        <w:tab/>
      </w:r>
      <w:r>
        <w:rPr>
          <w:rStyle w:val="812"/>
        </w:rPr>
        <w:fldChar w:fldCharType="begin"/>
      </w:r>
      <w:r>
        <w:rPr>
          <w:rStyle w:val="812"/>
        </w:rPr>
        <w:instrText xml:space="preserve"> PAGEREF _Toc144215669 \h </w:instrText>
      </w:r>
      <w:r>
        <w:rPr>
          <w:rStyle w:val="812"/>
        </w:rPr>
        <w:fldChar w:fldCharType="separate"/>
      </w:r>
      <w:r>
        <w:rPr>
          <w:rStyle w:val="812"/>
        </w:rPr>
        <w:t xml:space="preserve">106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"_Toc144215670" </w:instrText>
      </w:r>
      <w:r>
        <w:rPr>
          <w:rStyle w:val="812"/>
        </w:rPr>
        <w:fldChar w:fldCharType="separate"/>
      </w:r>
      <w:r>
        <w:rPr>
          <w:rStyle w:val="812"/>
        </w:rPr>
        <w:t xml:space="preserve">19.3 </w:t>
      </w:r>
      <w:r>
        <w:rPr>
          <w:rStyle w:val="812"/>
          <w:rFonts w:hint="eastAsia"/>
        </w:rPr>
        <w:t xml:space="preserve">提出索赔的期限</w:t>
      </w:r>
      <w:r>
        <w:rPr>
          <w:rStyle w:val="812"/>
        </w:rPr>
        <w:tab/>
      </w:r>
      <w:r>
        <w:rPr>
          <w:rStyle w:val="812"/>
        </w:rPr>
        <w:fldChar w:fldCharType="begin"/>
      </w:r>
      <w:r>
        <w:rPr>
          <w:rStyle w:val="812"/>
        </w:rPr>
        <w:instrText xml:space="preserve"> PAGEREF _Toc144215670 \h </w:instrText>
      </w:r>
      <w:r>
        <w:rPr>
          <w:rStyle w:val="812"/>
        </w:rPr>
        <w:fldChar w:fldCharType="separate"/>
      </w:r>
      <w:r>
        <w:rPr>
          <w:rStyle w:val="812"/>
        </w:rPr>
        <w:t xml:space="preserve">108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"_Toc144215671" </w:instrText>
      </w:r>
      <w:r>
        <w:rPr>
          <w:rStyle w:val="812"/>
        </w:rPr>
        <w:fldChar w:fldCharType="separate"/>
      </w:r>
      <w:r>
        <w:rPr>
          <w:rStyle w:val="812"/>
        </w:rPr>
        <w:t xml:space="preserve">20. </w:t>
      </w:r>
      <w:r>
        <w:rPr>
          <w:rStyle w:val="812"/>
          <w:rFonts w:hint="eastAsia"/>
        </w:rPr>
        <w:t xml:space="preserve">争议解决</w:t>
      </w:r>
      <w:r>
        <w:rPr>
          <w:rStyle w:val="812"/>
        </w:rPr>
        <w:tab/>
      </w:r>
      <w:r>
        <w:rPr>
          <w:rStyle w:val="812"/>
        </w:rPr>
        <w:fldChar w:fldCharType="begin"/>
      </w:r>
      <w:r>
        <w:rPr>
          <w:rStyle w:val="812"/>
        </w:rPr>
        <w:instrText xml:space="preserve"> PAGEREF _Toc144215671 \h </w:instrText>
      </w:r>
      <w:r>
        <w:rPr>
          <w:rStyle w:val="812"/>
        </w:rPr>
        <w:fldChar w:fldCharType="separate"/>
      </w:r>
      <w:r>
        <w:rPr>
          <w:rStyle w:val="812"/>
        </w:rPr>
        <w:t xml:space="preserve">108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"_Toc144215672" </w:instrText>
      </w:r>
      <w:r>
        <w:rPr>
          <w:rStyle w:val="812"/>
        </w:rPr>
        <w:fldChar w:fldCharType="separate"/>
      </w:r>
      <w:r>
        <w:rPr>
          <w:rStyle w:val="812"/>
        </w:rPr>
        <w:t xml:space="preserve">20.1 </w:t>
      </w:r>
      <w:r>
        <w:rPr>
          <w:rStyle w:val="812"/>
          <w:rFonts w:hint="eastAsia"/>
        </w:rPr>
        <w:t xml:space="preserve">和解</w:t>
      </w:r>
      <w:r>
        <w:rPr>
          <w:rStyle w:val="812"/>
        </w:rPr>
        <w:tab/>
      </w:r>
      <w:r>
        <w:rPr>
          <w:rStyle w:val="812"/>
        </w:rPr>
        <w:fldChar w:fldCharType="begin"/>
      </w:r>
      <w:r>
        <w:rPr>
          <w:rStyle w:val="812"/>
        </w:rPr>
        <w:instrText xml:space="preserve"> PAGEREF _Toc144215672 \h </w:instrText>
      </w:r>
      <w:r>
        <w:rPr>
          <w:rStyle w:val="812"/>
        </w:rPr>
        <w:fldChar w:fldCharType="separate"/>
      </w:r>
      <w:r>
        <w:rPr>
          <w:rStyle w:val="812"/>
        </w:rPr>
        <w:t xml:space="preserve">108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"_Toc144215673" </w:instrText>
      </w:r>
      <w:r>
        <w:rPr>
          <w:rStyle w:val="812"/>
        </w:rPr>
        <w:fldChar w:fldCharType="separate"/>
      </w:r>
      <w:r>
        <w:rPr>
          <w:rStyle w:val="812"/>
        </w:rPr>
        <w:t xml:space="preserve">20.2 </w:t>
      </w:r>
      <w:r>
        <w:rPr>
          <w:rStyle w:val="812"/>
          <w:rFonts w:hint="eastAsia"/>
        </w:rPr>
        <w:t xml:space="preserve">调解</w:t>
      </w:r>
      <w:r>
        <w:rPr>
          <w:rStyle w:val="812"/>
        </w:rPr>
        <w:tab/>
      </w:r>
      <w:r>
        <w:rPr>
          <w:rStyle w:val="812"/>
        </w:rPr>
        <w:fldChar w:fldCharType="begin"/>
      </w:r>
      <w:r>
        <w:rPr>
          <w:rStyle w:val="812"/>
        </w:rPr>
        <w:instrText xml:space="preserve"> PAGEREF _Toc144215673 \h </w:instrText>
      </w:r>
      <w:r>
        <w:rPr>
          <w:rStyle w:val="812"/>
        </w:rPr>
        <w:fldChar w:fldCharType="separate"/>
      </w:r>
      <w:r>
        <w:rPr>
          <w:rStyle w:val="812"/>
        </w:rPr>
        <w:t xml:space="preserve">109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"_Toc144215674" </w:instrText>
      </w:r>
      <w:r>
        <w:rPr>
          <w:rStyle w:val="812"/>
        </w:rPr>
        <w:fldChar w:fldCharType="separate"/>
      </w:r>
      <w:r>
        <w:rPr>
          <w:rStyle w:val="812"/>
        </w:rPr>
        <w:t xml:space="preserve">20.3 </w:t>
      </w:r>
      <w:r>
        <w:rPr>
          <w:rStyle w:val="812"/>
          <w:rFonts w:hint="eastAsia"/>
        </w:rPr>
        <w:t xml:space="preserve">争议评审</w:t>
      </w:r>
      <w:r>
        <w:rPr>
          <w:rStyle w:val="812"/>
        </w:rPr>
        <w:tab/>
      </w:r>
      <w:r>
        <w:rPr>
          <w:rStyle w:val="812"/>
        </w:rPr>
        <w:fldChar w:fldCharType="begin"/>
      </w:r>
      <w:r>
        <w:rPr>
          <w:rStyle w:val="812"/>
        </w:rPr>
        <w:instrText xml:space="preserve"> PAGEREF _Toc144215674 \h </w:instrText>
      </w:r>
      <w:r>
        <w:rPr>
          <w:rStyle w:val="812"/>
        </w:rPr>
        <w:fldChar w:fldCharType="separate"/>
      </w:r>
      <w:r>
        <w:rPr>
          <w:rStyle w:val="812"/>
        </w:rPr>
        <w:t xml:space="preserve">109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"_Toc144215675" </w:instrText>
      </w:r>
      <w:r>
        <w:rPr>
          <w:rStyle w:val="812"/>
        </w:rPr>
        <w:fldChar w:fldCharType="separate"/>
      </w:r>
      <w:r>
        <w:rPr>
          <w:rStyle w:val="812"/>
        </w:rPr>
        <w:t xml:space="preserve">20.4 </w:t>
      </w:r>
      <w:r>
        <w:rPr>
          <w:rStyle w:val="812"/>
          <w:rFonts w:hint="eastAsia"/>
        </w:rPr>
        <w:t xml:space="preserve">仲裁或诉讼</w:t>
      </w:r>
      <w:r>
        <w:rPr>
          <w:rStyle w:val="812"/>
        </w:rPr>
        <w:tab/>
      </w:r>
      <w:r>
        <w:rPr>
          <w:rStyle w:val="812"/>
        </w:rPr>
        <w:fldChar w:fldCharType="begin"/>
      </w:r>
      <w:r>
        <w:rPr>
          <w:rStyle w:val="812"/>
        </w:rPr>
        <w:instrText xml:space="preserve"> PAGEREF _Toc144215675 \h </w:instrText>
      </w:r>
      <w:r>
        <w:rPr>
          <w:rStyle w:val="812"/>
        </w:rPr>
        <w:fldChar w:fldCharType="separate"/>
      </w:r>
      <w:r>
        <w:rPr>
          <w:rStyle w:val="812"/>
        </w:rPr>
        <w:t xml:space="preserve">110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"_Toc144215676" </w:instrText>
      </w:r>
      <w:r>
        <w:rPr>
          <w:rStyle w:val="812"/>
        </w:rPr>
        <w:fldChar w:fldCharType="separate"/>
      </w:r>
      <w:r>
        <w:rPr>
          <w:rStyle w:val="812"/>
        </w:rPr>
        <w:t xml:space="preserve">20.5 </w:t>
      </w:r>
      <w:r>
        <w:rPr>
          <w:rStyle w:val="812"/>
          <w:rFonts w:hint="eastAsia"/>
        </w:rPr>
        <w:t xml:space="preserve">争议解决条款效力</w:t>
      </w:r>
      <w:r>
        <w:rPr>
          <w:rStyle w:val="812"/>
        </w:rPr>
        <w:tab/>
      </w:r>
      <w:r>
        <w:rPr>
          <w:rStyle w:val="812"/>
        </w:rPr>
        <w:fldChar w:fldCharType="begin"/>
      </w:r>
      <w:r>
        <w:rPr>
          <w:rStyle w:val="812"/>
        </w:rPr>
        <w:instrText xml:space="preserve"> PAGEREF _Toc144215676 \h </w:instrText>
      </w:r>
      <w:r>
        <w:rPr>
          <w:rStyle w:val="812"/>
        </w:rPr>
        <w:fldChar w:fldCharType="separate"/>
      </w:r>
      <w:r>
        <w:rPr>
          <w:rStyle w:val="812"/>
        </w:rPr>
        <w:t xml:space="preserve">110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rPr>
          <w:rStyle w:val="812"/>
          <w:rFonts w:eastAsia="黑体"/>
        </w:rPr>
      </w:pPr>
      <w:r>
        <w:rPr>
          <w:rStyle w:val="812"/>
          <w:rFonts w:eastAsia="黑体"/>
        </w:rPr>
        <w:fldChar w:fldCharType="begin"/>
      </w:r>
      <w:r>
        <w:rPr>
          <w:rStyle w:val="812"/>
          <w:rFonts w:eastAsia="黑体"/>
        </w:rPr>
        <w:instrText xml:space="preserve"> HYPERLINK \l "_Toc144215677" </w:instrText>
      </w:r>
      <w:r>
        <w:rPr>
          <w:rStyle w:val="812"/>
          <w:rFonts w:eastAsia="黑体"/>
        </w:rPr>
        <w:fldChar w:fldCharType="separate"/>
      </w:r>
      <w:r>
        <w:rPr>
          <w:rStyle w:val="812"/>
          <w:rFonts w:hint="eastAsia" w:eastAsia="黑体"/>
        </w:rPr>
        <w:t xml:space="preserve">第三部分　专用合同条款</w:t>
      </w:r>
      <w:r>
        <w:rPr>
          <w:rStyle w:val="812"/>
          <w:rFonts w:eastAsia="黑体"/>
        </w:rPr>
        <w:tab/>
      </w:r>
      <w:r>
        <w:rPr>
          <w:rStyle w:val="812"/>
          <w:rFonts w:eastAsia="黑体"/>
        </w:rPr>
        <w:fldChar w:fldCharType="begin"/>
      </w:r>
      <w:r>
        <w:rPr>
          <w:rStyle w:val="812"/>
          <w:rFonts w:eastAsia="黑体"/>
        </w:rPr>
        <w:instrText xml:space="preserve"> PAGEREF _Toc144215677 \h </w:instrText>
      </w:r>
      <w:r>
        <w:rPr>
          <w:rStyle w:val="812"/>
          <w:rFonts w:eastAsia="黑体"/>
        </w:rPr>
        <w:fldChar w:fldCharType="separate"/>
      </w:r>
      <w:r>
        <w:rPr>
          <w:rStyle w:val="812"/>
          <w:rFonts w:eastAsia="黑体"/>
        </w:rPr>
        <w:t xml:space="preserve">111</w:t>
      </w:r>
      <w:r>
        <w:rPr>
          <w:rStyle w:val="812"/>
          <w:rFonts w:eastAsia="黑体"/>
        </w:rPr>
        <w:fldChar w:fldCharType="end"/>
      </w:r>
      <w:r>
        <w:rPr>
          <w:rStyle w:val="812"/>
          <w:rFonts w:eastAsia="黑体"/>
        </w:rPr>
        <w:fldChar w:fldCharType="end"/>
      </w:r>
      <w:r>
        <w:rPr>
          <w:rStyle w:val="812"/>
          <w:rFonts w:eastAsia="黑体"/>
        </w:rPr>
      </w:r>
      <w:r>
        <w:rPr>
          <w:rStyle w:val="812"/>
          <w:rFonts w:eastAsia="黑体"/>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"_Toc144215678" </w:instrText>
      </w:r>
      <w:r>
        <w:rPr>
          <w:rStyle w:val="812"/>
        </w:rPr>
        <w:fldChar w:fldCharType="separate"/>
      </w:r>
      <w:r>
        <w:rPr>
          <w:rStyle w:val="812"/>
        </w:rPr>
        <w:t xml:space="preserve">1. </w:t>
      </w:r>
      <w:r>
        <w:rPr>
          <w:rStyle w:val="812"/>
          <w:rFonts w:hint="eastAsia"/>
        </w:rPr>
        <w:t xml:space="preserve">一般约定</w:t>
      </w:r>
      <w:r>
        <w:rPr>
          <w:rStyle w:val="812"/>
        </w:rPr>
        <w:tab/>
      </w:r>
      <w:r>
        <w:rPr>
          <w:rStyle w:val="812"/>
        </w:rPr>
        <w:fldChar w:fldCharType="begin"/>
      </w:r>
      <w:r>
        <w:rPr>
          <w:rStyle w:val="812"/>
        </w:rPr>
        <w:instrText xml:space="preserve"> PAGEREF _Toc144215678 \h </w:instrText>
      </w:r>
      <w:r>
        <w:rPr>
          <w:rStyle w:val="812"/>
        </w:rPr>
        <w:fldChar w:fldCharType="separate"/>
      </w:r>
      <w:r>
        <w:rPr>
          <w:rStyle w:val="812"/>
        </w:rPr>
        <w:t xml:space="preserve">111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"_Toc144215679" </w:instrText>
      </w:r>
      <w:r>
        <w:rPr>
          <w:rStyle w:val="812"/>
        </w:rPr>
        <w:fldChar w:fldCharType="separate"/>
      </w:r>
      <w:r>
        <w:rPr>
          <w:rStyle w:val="812"/>
        </w:rPr>
        <w:t xml:space="preserve">1.1 </w:t>
      </w:r>
      <w:r>
        <w:rPr>
          <w:rStyle w:val="812"/>
          <w:rFonts w:hint="eastAsia"/>
        </w:rPr>
        <w:t xml:space="preserve">词语定义</w:t>
      </w:r>
      <w:r>
        <w:rPr>
          <w:rStyle w:val="812"/>
        </w:rPr>
        <w:tab/>
      </w:r>
      <w:r>
        <w:rPr>
          <w:rStyle w:val="812"/>
        </w:rPr>
        <w:fldChar w:fldCharType="begin"/>
      </w:r>
      <w:r>
        <w:rPr>
          <w:rStyle w:val="812"/>
        </w:rPr>
        <w:instrText xml:space="preserve"> PAGEREF _Toc144215679 \h </w:instrText>
      </w:r>
      <w:r>
        <w:rPr>
          <w:rStyle w:val="812"/>
        </w:rPr>
        <w:fldChar w:fldCharType="separate"/>
      </w:r>
      <w:r>
        <w:rPr>
          <w:rStyle w:val="812"/>
        </w:rPr>
        <w:t xml:space="preserve">111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"_Toc144215680" </w:instrText>
      </w:r>
      <w:r>
        <w:rPr>
          <w:rStyle w:val="812"/>
        </w:rPr>
        <w:fldChar w:fldCharType="separate"/>
      </w:r>
      <w:r>
        <w:rPr>
          <w:rStyle w:val="812"/>
        </w:rPr>
        <w:t xml:space="preserve">1.2</w:t>
      </w:r>
      <w:r>
        <w:rPr>
          <w:rStyle w:val="812"/>
          <w:rFonts w:hint="eastAsia"/>
        </w:rPr>
        <w:t xml:space="preserve">语言文字</w:t>
      </w:r>
      <w:r>
        <w:rPr>
          <w:rStyle w:val="812"/>
        </w:rPr>
        <w:tab/>
      </w:r>
      <w:r>
        <w:rPr>
          <w:rStyle w:val="812"/>
        </w:rPr>
        <w:fldChar w:fldCharType="begin"/>
      </w:r>
      <w:r>
        <w:rPr>
          <w:rStyle w:val="812"/>
        </w:rPr>
        <w:instrText xml:space="preserve"> PAGEREF _Toc144215680 \h </w:instrText>
      </w:r>
      <w:r>
        <w:rPr>
          <w:rStyle w:val="812"/>
        </w:rPr>
        <w:fldChar w:fldCharType="separate"/>
      </w:r>
      <w:r>
        <w:rPr>
          <w:rStyle w:val="812"/>
        </w:rPr>
        <w:t xml:space="preserve">112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"_Toc144215681" </w:instrText>
      </w:r>
      <w:r>
        <w:rPr>
          <w:rStyle w:val="812"/>
        </w:rPr>
        <w:fldChar w:fldCharType="separate"/>
      </w:r>
      <w:r>
        <w:rPr>
          <w:rStyle w:val="812"/>
        </w:rPr>
        <w:t xml:space="preserve">1.3 </w:t>
      </w:r>
      <w:r>
        <w:rPr>
          <w:rStyle w:val="812"/>
          <w:rFonts w:hint="eastAsia"/>
        </w:rPr>
        <w:t xml:space="preserve">法律</w:t>
      </w:r>
      <w:r>
        <w:rPr>
          <w:rStyle w:val="812"/>
        </w:rPr>
        <w:tab/>
      </w:r>
      <w:r>
        <w:rPr>
          <w:rStyle w:val="812"/>
        </w:rPr>
        <w:fldChar w:fldCharType="begin"/>
      </w:r>
      <w:r>
        <w:rPr>
          <w:rStyle w:val="812"/>
        </w:rPr>
        <w:instrText xml:space="preserve"> PAGEREF _Toc144215681 \h </w:instrText>
      </w:r>
      <w:r>
        <w:rPr>
          <w:rStyle w:val="812"/>
        </w:rPr>
        <w:fldChar w:fldCharType="separate"/>
      </w:r>
      <w:r>
        <w:rPr>
          <w:rStyle w:val="812"/>
        </w:rPr>
        <w:t xml:space="preserve">112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"_Toc144215682" </w:instrText>
      </w:r>
      <w:r>
        <w:rPr>
          <w:rStyle w:val="812"/>
        </w:rPr>
        <w:fldChar w:fldCharType="separate"/>
      </w:r>
      <w:r>
        <w:rPr>
          <w:rStyle w:val="812"/>
        </w:rPr>
        <w:t xml:space="preserve">1.4 </w:t>
      </w:r>
      <w:r>
        <w:rPr>
          <w:rStyle w:val="812"/>
          <w:rFonts w:hint="eastAsia"/>
        </w:rPr>
        <w:t xml:space="preserve">标准和规范</w:t>
      </w:r>
      <w:r>
        <w:rPr>
          <w:rStyle w:val="812"/>
        </w:rPr>
        <w:tab/>
      </w:r>
      <w:r>
        <w:rPr>
          <w:rStyle w:val="812"/>
        </w:rPr>
        <w:fldChar w:fldCharType="begin"/>
      </w:r>
      <w:r>
        <w:rPr>
          <w:rStyle w:val="812"/>
        </w:rPr>
        <w:instrText xml:space="preserve"> PAGEREF _Toc144215682 \h </w:instrText>
      </w:r>
      <w:r>
        <w:rPr>
          <w:rStyle w:val="812"/>
        </w:rPr>
        <w:fldChar w:fldCharType="separate"/>
      </w:r>
      <w:r>
        <w:rPr>
          <w:rStyle w:val="812"/>
        </w:rPr>
        <w:t xml:space="preserve">112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"_Toc144215683" </w:instrText>
      </w:r>
      <w:r>
        <w:rPr>
          <w:rStyle w:val="812"/>
        </w:rPr>
        <w:fldChar w:fldCharType="separate"/>
      </w:r>
      <w:r>
        <w:rPr>
          <w:rStyle w:val="812"/>
        </w:rPr>
        <w:t xml:space="preserve">1.5 </w:t>
      </w:r>
      <w:r>
        <w:rPr>
          <w:rStyle w:val="812"/>
          <w:rFonts w:hint="eastAsia"/>
        </w:rPr>
        <w:t xml:space="preserve">合同文件的优先顺序</w:t>
      </w:r>
      <w:r>
        <w:rPr>
          <w:rStyle w:val="812"/>
        </w:rPr>
        <w:tab/>
      </w:r>
      <w:r>
        <w:rPr>
          <w:rStyle w:val="812"/>
        </w:rPr>
        <w:fldChar w:fldCharType="begin"/>
      </w:r>
      <w:r>
        <w:rPr>
          <w:rStyle w:val="812"/>
        </w:rPr>
        <w:instrText xml:space="preserve"> PAGEREF _Toc144215683 \h </w:instrText>
      </w:r>
      <w:r>
        <w:rPr>
          <w:rStyle w:val="812"/>
        </w:rPr>
        <w:fldChar w:fldCharType="separate"/>
      </w:r>
      <w:r>
        <w:rPr>
          <w:rStyle w:val="812"/>
        </w:rPr>
        <w:t xml:space="preserve">112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"_Toc144215684" </w:instrText>
      </w:r>
      <w:r>
        <w:rPr>
          <w:rStyle w:val="812"/>
        </w:rPr>
        <w:fldChar w:fldCharType="separate"/>
      </w:r>
      <w:r>
        <w:rPr>
          <w:rStyle w:val="812"/>
        </w:rPr>
        <w:t xml:space="preserve">1.6 </w:t>
      </w:r>
      <w:r>
        <w:rPr>
          <w:rStyle w:val="812"/>
          <w:rFonts w:hint="eastAsia"/>
        </w:rPr>
        <w:t xml:space="preserve">图纸和承包人文件</w:t>
      </w:r>
      <w:r>
        <w:rPr>
          <w:rStyle w:val="812"/>
        </w:rPr>
        <w:tab/>
      </w:r>
      <w:r>
        <w:rPr>
          <w:rStyle w:val="812"/>
        </w:rPr>
        <w:fldChar w:fldCharType="begin"/>
      </w:r>
      <w:r>
        <w:rPr>
          <w:rStyle w:val="812"/>
        </w:rPr>
        <w:instrText xml:space="preserve"> PAGEREF _Toc144215684 \h </w:instrText>
      </w:r>
      <w:r>
        <w:rPr>
          <w:rStyle w:val="812"/>
        </w:rPr>
        <w:fldChar w:fldCharType="separate"/>
      </w:r>
      <w:r>
        <w:rPr>
          <w:rStyle w:val="812"/>
        </w:rPr>
        <w:t xml:space="preserve">113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"_Toc144215685" </w:instrText>
      </w:r>
      <w:r>
        <w:rPr>
          <w:rStyle w:val="812"/>
        </w:rPr>
        <w:fldChar w:fldCharType="separate"/>
      </w:r>
      <w:r>
        <w:rPr>
          <w:rStyle w:val="812"/>
        </w:rPr>
        <w:t xml:space="preserve">1.7 </w:t>
      </w:r>
      <w:r>
        <w:rPr>
          <w:rStyle w:val="812"/>
          <w:rFonts w:hint="eastAsia"/>
        </w:rPr>
        <w:t xml:space="preserve">联</w:t>
      </w:r>
      <w:bookmarkStart w:id="36" w:name="_Hlt144310018"/>
      <w:r>
        <w:rPr>
          <w:rStyle w:val="812"/>
          <w:rFonts w:hint="eastAsia"/>
        </w:rPr>
        <w:t xml:space="preserve">络</w:t>
      </w:r>
      <w:bookmarkEnd w:id="34"/>
      <w:r>
        <w:rPr>
          <w:rStyle w:val="812"/>
        </w:rPr>
        <w:tab/>
      </w:r>
      <w:r>
        <w:rPr>
          <w:rStyle w:val="812"/>
        </w:rPr>
        <w:fldChar w:fldCharType="begin"/>
      </w:r>
      <w:r>
        <w:rPr>
          <w:rStyle w:val="812"/>
        </w:rPr>
        <w:instrText xml:space="preserve"> PAGEREF _Toc144215685 \h </w:instrText>
      </w:r>
      <w:r>
        <w:rPr>
          <w:rStyle w:val="812"/>
        </w:rPr>
        <w:fldChar w:fldCharType="separate"/>
      </w:r>
      <w:r>
        <w:rPr>
          <w:rStyle w:val="812"/>
        </w:rPr>
        <w:t xml:space="preserve">113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"_Toc144215686" </w:instrText>
      </w:r>
      <w:r>
        <w:rPr>
          <w:rStyle w:val="812"/>
        </w:rPr>
        <w:fldChar w:fldCharType="separate"/>
      </w:r>
      <w:r>
        <w:rPr>
          <w:rStyle w:val="812"/>
        </w:rPr>
        <w:t xml:space="preserve">1.10 </w:t>
      </w:r>
      <w:r>
        <w:rPr>
          <w:rStyle w:val="812"/>
          <w:rFonts w:hint="eastAsia"/>
        </w:rPr>
        <w:t xml:space="preserve">交通运输</w:t>
      </w:r>
      <w:r>
        <w:rPr>
          <w:rStyle w:val="812"/>
        </w:rPr>
        <w:tab/>
      </w:r>
      <w:r>
        <w:rPr>
          <w:rStyle w:val="812"/>
        </w:rPr>
        <w:fldChar w:fldCharType="begin"/>
      </w:r>
      <w:r>
        <w:rPr>
          <w:rStyle w:val="812"/>
        </w:rPr>
        <w:instrText xml:space="preserve"> PAGEREF _Toc144215686 \h </w:instrText>
      </w:r>
      <w:r>
        <w:rPr>
          <w:rStyle w:val="812"/>
        </w:rPr>
        <w:fldChar w:fldCharType="separate"/>
      </w:r>
      <w:r>
        <w:rPr>
          <w:rStyle w:val="812"/>
        </w:rPr>
        <w:t xml:space="preserve">113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"_Toc144215687" </w:instrText>
      </w:r>
      <w:r>
        <w:rPr>
          <w:rStyle w:val="812"/>
        </w:rPr>
        <w:fldChar w:fldCharType="separate"/>
      </w:r>
      <w:r>
        <w:rPr>
          <w:rStyle w:val="812"/>
        </w:rPr>
        <w:t xml:space="preserve">1.11 </w:t>
      </w:r>
      <w:r>
        <w:rPr>
          <w:rStyle w:val="812"/>
          <w:rFonts w:hint="eastAsia"/>
        </w:rPr>
        <w:t xml:space="preserve">知识产权</w:t>
      </w:r>
      <w:r>
        <w:rPr>
          <w:rStyle w:val="812"/>
        </w:rPr>
        <w:tab/>
      </w:r>
      <w:r>
        <w:rPr>
          <w:rStyle w:val="812"/>
        </w:rPr>
        <w:fldChar w:fldCharType="begin"/>
      </w:r>
      <w:r>
        <w:rPr>
          <w:rStyle w:val="812"/>
        </w:rPr>
        <w:instrText xml:space="preserve"> PAGEREF _Toc144215687 \h </w:instrText>
      </w:r>
      <w:r>
        <w:rPr>
          <w:rStyle w:val="812"/>
        </w:rPr>
        <w:fldChar w:fldCharType="separate"/>
      </w:r>
      <w:r>
        <w:rPr>
          <w:rStyle w:val="812"/>
        </w:rPr>
        <w:t xml:space="preserve">114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"_Toc144215688" </w:instrText>
      </w:r>
      <w:r>
        <w:rPr>
          <w:rStyle w:val="812"/>
        </w:rPr>
        <w:fldChar w:fldCharType="separate"/>
      </w:r>
      <w:r>
        <w:rPr>
          <w:rStyle w:val="812"/>
        </w:rPr>
        <w:t xml:space="preserve">1.13 </w:t>
      </w:r>
      <w:r>
        <w:rPr>
          <w:rStyle w:val="812"/>
          <w:rFonts w:hint="eastAsia"/>
        </w:rPr>
        <w:t xml:space="preserve">工程量清单错误的修正</w:t>
      </w:r>
      <w:r>
        <w:rPr>
          <w:rStyle w:val="812"/>
        </w:rPr>
        <w:tab/>
      </w:r>
      <w:r>
        <w:rPr>
          <w:rStyle w:val="812"/>
        </w:rPr>
        <w:fldChar w:fldCharType="begin"/>
      </w:r>
      <w:r>
        <w:rPr>
          <w:rStyle w:val="812"/>
        </w:rPr>
        <w:instrText xml:space="preserve"> PAGEREF _Toc144215688 \h </w:instrText>
      </w:r>
      <w:r>
        <w:rPr>
          <w:rStyle w:val="812"/>
        </w:rPr>
        <w:fldChar w:fldCharType="separate"/>
      </w:r>
      <w:r>
        <w:rPr>
          <w:rStyle w:val="812"/>
        </w:rPr>
        <w:t xml:space="preserve">114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"_Toc144215689" </w:instrText>
      </w:r>
      <w:r>
        <w:rPr>
          <w:rStyle w:val="812"/>
        </w:rPr>
        <w:fldChar w:fldCharType="separate"/>
      </w:r>
      <w:r>
        <w:rPr>
          <w:rStyle w:val="812"/>
        </w:rPr>
        <w:t xml:space="preserve">2. </w:t>
      </w:r>
      <w:r>
        <w:rPr>
          <w:rStyle w:val="812"/>
          <w:rFonts w:hint="eastAsia"/>
        </w:rPr>
        <w:t xml:space="preserve">发包人</w:t>
      </w:r>
      <w:r>
        <w:rPr>
          <w:rStyle w:val="812"/>
        </w:rPr>
        <w:tab/>
      </w:r>
      <w:r>
        <w:rPr>
          <w:rStyle w:val="812"/>
        </w:rPr>
        <w:fldChar w:fldCharType="begin"/>
      </w:r>
      <w:r>
        <w:rPr>
          <w:rStyle w:val="812"/>
        </w:rPr>
        <w:instrText xml:space="preserve"> PAGEREF _Toc144215689 \h </w:instrText>
      </w:r>
      <w:r>
        <w:rPr>
          <w:rStyle w:val="812"/>
        </w:rPr>
        <w:fldChar w:fldCharType="separate"/>
      </w:r>
      <w:r>
        <w:rPr>
          <w:rStyle w:val="812"/>
        </w:rPr>
        <w:t xml:space="preserve">115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"_Toc144215690" </w:instrText>
      </w:r>
      <w:r>
        <w:rPr>
          <w:rStyle w:val="812"/>
        </w:rPr>
        <w:fldChar w:fldCharType="separate"/>
      </w:r>
      <w:r>
        <w:rPr>
          <w:rStyle w:val="812"/>
        </w:rPr>
        <w:t xml:space="preserve">2.2 </w:t>
      </w:r>
      <w:r>
        <w:rPr>
          <w:rStyle w:val="812"/>
          <w:rFonts w:hint="eastAsia"/>
        </w:rPr>
        <w:t xml:space="preserve">发包人代表</w:t>
      </w:r>
      <w:r>
        <w:rPr>
          <w:rStyle w:val="812"/>
        </w:rPr>
        <w:tab/>
      </w:r>
      <w:r>
        <w:rPr>
          <w:rStyle w:val="812"/>
        </w:rPr>
        <w:fldChar w:fldCharType="begin"/>
      </w:r>
      <w:r>
        <w:rPr>
          <w:rStyle w:val="812"/>
        </w:rPr>
        <w:instrText xml:space="preserve"> PAGEREF _Toc144215690 \h </w:instrText>
      </w:r>
      <w:r>
        <w:rPr>
          <w:rStyle w:val="812"/>
        </w:rPr>
        <w:fldChar w:fldCharType="separate"/>
      </w:r>
      <w:r>
        <w:rPr>
          <w:rStyle w:val="812"/>
        </w:rPr>
        <w:t xml:space="preserve">115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"_Toc144215691" </w:instrText>
      </w:r>
      <w:r>
        <w:rPr>
          <w:rStyle w:val="812"/>
        </w:rPr>
        <w:fldChar w:fldCharType="separate"/>
      </w:r>
      <w:r>
        <w:rPr>
          <w:rStyle w:val="812"/>
        </w:rPr>
        <w:t xml:space="preserve">2.4 </w:t>
      </w:r>
      <w:r>
        <w:rPr>
          <w:rStyle w:val="812"/>
          <w:rFonts w:hint="eastAsia"/>
        </w:rPr>
        <w:t xml:space="preserve">施工现场、施工条件和基础资料的提供</w:t>
      </w:r>
      <w:r>
        <w:rPr>
          <w:rStyle w:val="812"/>
        </w:rPr>
        <w:tab/>
      </w:r>
      <w:r>
        <w:rPr>
          <w:rStyle w:val="812"/>
        </w:rPr>
        <w:fldChar w:fldCharType="begin"/>
      </w:r>
      <w:r>
        <w:rPr>
          <w:rStyle w:val="812"/>
        </w:rPr>
        <w:instrText xml:space="preserve"> PAGEREF _Toc144215691 \h </w:instrText>
      </w:r>
      <w:r>
        <w:rPr>
          <w:rStyle w:val="812"/>
        </w:rPr>
        <w:fldChar w:fldCharType="separate"/>
      </w:r>
      <w:r>
        <w:rPr>
          <w:rStyle w:val="812"/>
        </w:rPr>
        <w:t xml:space="preserve">115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"_Toc144215692" </w:instrText>
      </w:r>
      <w:r>
        <w:rPr>
          <w:rStyle w:val="812"/>
        </w:rPr>
        <w:fldChar w:fldCharType="separate"/>
      </w:r>
      <w:r>
        <w:rPr>
          <w:rStyle w:val="812"/>
        </w:rPr>
        <w:t xml:space="preserve">2.5 </w:t>
      </w:r>
      <w:r>
        <w:rPr>
          <w:rStyle w:val="812"/>
          <w:rFonts w:hint="eastAsia"/>
        </w:rPr>
        <w:t xml:space="preserve">资金来源证明及支付担保</w:t>
      </w:r>
      <w:r>
        <w:rPr>
          <w:rStyle w:val="812"/>
        </w:rPr>
        <w:tab/>
      </w:r>
      <w:r>
        <w:rPr>
          <w:rStyle w:val="812"/>
        </w:rPr>
        <w:fldChar w:fldCharType="begin"/>
      </w:r>
      <w:r>
        <w:rPr>
          <w:rStyle w:val="812"/>
        </w:rPr>
        <w:instrText xml:space="preserve"> PAGEREF _Toc144215692 \h </w:instrText>
      </w:r>
      <w:r>
        <w:rPr>
          <w:rStyle w:val="812"/>
        </w:rPr>
        <w:fldChar w:fldCharType="separate"/>
      </w:r>
      <w:r>
        <w:rPr>
          <w:rStyle w:val="812"/>
        </w:rPr>
        <w:t xml:space="preserve">115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"_Toc144215693" </w:instrText>
      </w:r>
      <w:r>
        <w:rPr>
          <w:rStyle w:val="812"/>
        </w:rPr>
        <w:fldChar w:fldCharType="separate"/>
      </w:r>
      <w:r>
        <w:rPr>
          <w:rStyle w:val="812"/>
        </w:rPr>
        <w:t xml:space="preserve">3. </w:t>
      </w:r>
      <w:r>
        <w:rPr>
          <w:rStyle w:val="812"/>
          <w:rFonts w:hint="eastAsia"/>
        </w:rPr>
        <w:t xml:space="preserve">承包人</w:t>
      </w:r>
      <w:r>
        <w:rPr>
          <w:rStyle w:val="812"/>
        </w:rPr>
        <w:tab/>
      </w:r>
      <w:r>
        <w:rPr>
          <w:rStyle w:val="812"/>
        </w:rPr>
        <w:fldChar w:fldCharType="begin"/>
      </w:r>
      <w:r>
        <w:rPr>
          <w:rStyle w:val="812"/>
        </w:rPr>
        <w:instrText xml:space="preserve"> PAGEREF _Toc144215693 \h </w:instrText>
      </w:r>
      <w:r>
        <w:rPr>
          <w:rStyle w:val="812"/>
        </w:rPr>
        <w:fldChar w:fldCharType="separate"/>
      </w:r>
      <w:r>
        <w:rPr>
          <w:rStyle w:val="812"/>
        </w:rPr>
        <w:t xml:space="preserve">116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"_Toc144215694" </w:instrText>
      </w:r>
      <w:r>
        <w:rPr>
          <w:rStyle w:val="812"/>
        </w:rPr>
        <w:fldChar w:fldCharType="separate"/>
      </w:r>
      <w:r>
        <w:rPr>
          <w:rStyle w:val="812"/>
        </w:rPr>
        <w:t xml:space="preserve">3.1 </w:t>
      </w:r>
      <w:r>
        <w:rPr>
          <w:rStyle w:val="812"/>
          <w:rFonts w:hint="eastAsia"/>
        </w:rPr>
        <w:t xml:space="preserve">承包人的一般义务</w:t>
      </w:r>
      <w:r>
        <w:rPr>
          <w:rStyle w:val="812"/>
        </w:rPr>
        <w:tab/>
      </w:r>
      <w:r>
        <w:rPr>
          <w:rStyle w:val="812"/>
        </w:rPr>
        <w:fldChar w:fldCharType="begin"/>
      </w:r>
      <w:r>
        <w:rPr>
          <w:rStyle w:val="812"/>
        </w:rPr>
        <w:instrText xml:space="preserve"> PAGEREF _Toc144215694 \h </w:instrText>
      </w:r>
      <w:r>
        <w:rPr>
          <w:rStyle w:val="812"/>
        </w:rPr>
        <w:fldChar w:fldCharType="separate"/>
      </w:r>
      <w:r>
        <w:rPr>
          <w:rStyle w:val="812"/>
        </w:rPr>
        <w:t xml:space="preserve">116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"_Toc144215695" </w:instrText>
      </w:r>
      <w:r>
        <w:rPr>
          <w:rStyle w:val="812"/>
        </w:rPr>
        <w:fldChar w:fldCharType="separate"/>
      </w:r>
      <w:r>
        <w:rPr>
          <w:rStyle w:val="812"/>
        </w:rPr>
        <w:t xml:space="preserve">3.2 </w:t>
      </w:r>
      <w:r>
        <w:rPr>
          <w:rStyle w:val="812"/>
          <w:rFonts w:hint="eastAsia"/>
        </w:rPr>
        <w:t xml:space="preserve">项目经理</w:t>
      </w:r>
      <w:r>
        <w:rPr>
          <w:rStyle w:val="812"/>
        </w:rPr>
        <w:tab/>
      </w:r>
      <w:r>
        <w:rPr>
          <w:rStyle w:val="812"/>
        </w:rPr>
        <w:fldChar w:fldCharType="begin"/>
      </w:r>
      <w:r>
        <w:rPr>
          <w:rStyle w:val="812"/>
        </w:rPr>
        <w:instrText xml:space="preserve"> PAGEREF _Toc144215695 \h </w:instrText>
      </w:r>
      <w:r>
        <w:rPr>
          <w:rStyle w:val="812"/>
        </w:rPr>
        <w:fldChar w:fldCharType="separate"/>
      </w:r>
      <w:r>
        <w:rPr>
          <w:rStyle w:val="812"/>
        </w:rPr>
        <w:t xml:space="preserve">116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"_Toc144215696" </w:instrText>
      </w:r>
      <w:r>
        <w:rPr>
          <w:rStyle w:val="812"/>
        </w:rPr>
        <w:fldChar w:fldCharType="separate"/>
      </w:r>
      <w:r>
        <w:rPr>
          <w:rStyle w:val="812"/>
        </w:rPr>
        <w:t xml:space="preserve">3.3 </w:t>
      </w:r>
      <w:r>
        <w:rPr>
          <w:rStyle w:val="812"/>
          <w:rFonts w:hint="eastAsia"/>
        </w:rPr>
        <w:t xml:space="preserve">承包人人员</w:t>
      </w:r>
      <w:r>
        <w:rPr>
          <w:rStyle w:val="812"/>
        </w:rPr>
        <w:tab/>
      </w:r>
      <w:r>
        <w:rPr>
          <w:rStyle w:val="812"/>
        </w:rPr>
        <w:fldChar w:fldCharType="begin"/>
      </w:r>
      <w:r>
        <w:rPr>
          <w:rStyle w:val="812"/>
        </w:rPr>
        <w:instrText xml:space="preserve"> PAGEREF _Toc144215696 \h </w:instrText>
      </w:r>
      <w:r>
        <w:rPr>
          <w:rStyle w:val="812"/>
        </w:rPr>
        <w:fldChar w:fldCharType="separate"/>
      </w:r>
      <w:r>
        <w:rPr>
          <w:rStyle w:val="812"/>
        </w:rPr>
        <w:t xml:space="preserve">117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"_Toc144215697" </w:instrText>
      </w:r>
      <w:r>
        <w:rPr>
          <w:rStyle w:val="812"/>
        </w:rPr>
        <w:fldChar w:fldCharType="separate"/>
      </w:r>
      <w:r>
        <w:rPr>
          <w:rStyle w:val="812"/>
        </w:rPr>
        <w:t xml:space="preserve">3.5 </w:t>
      </w:r>
      <w:r>
        <w:rPr>
          <w:rStyle w:val="812"/>
          <w:rFonts w:hint="eastAsia"/>
        </w:rPr>
        <w:t xml:space="preserve">分包</w:t>
      </w:r>
      <w:r>
        <w:rPr>
          <w:rStyle w:val="812"/>
        </w:rPr>
        <w:tab/>
      </w:r>
      <w:r>
        <w:rPr>
          <w:rStyle w:val="812"/>
        </w:rPr>
        <w:fldChar w:fldCharType="begin"/>
      </w:r>
      <w:r>
        <w:rPr>
          <w:rStyle w:val="812"/>
        </w:rPr>
        <w:instrText xml:space="preserve"> PAGEREF _Toc144215697 \h </w:instrText>
      </w:r>
      <w:r>
        <w:rPr>
          <w:rStyle w:val="812"/>
        </w:rPr>
        <w:fldChar w:fldCharType="separate"/>
      </w:r>
      <w:r>
        <w:rPr>
          <w:rStyle w:val="812"/>
        </w:rPr>
        <w:t xml:space="preserve">118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"_Toc144215698" </w:instrText>
      </w:r>
      <w:r>
        <w:rPr>
          <w:rStyle w:val="812"/>
        </w:rPr>
        <w:fldChar w:fldCharType="separate"/>
      </w:r>
      <w:r>
        <w:rPr>
          <w:rStyle w:val="812"/>
        </w:rPr>
        <w:t xml:space="preserve">3.6 </w:t>
      </w:r>
      <w:r>
        <w:rPr>
          <w:rStyle w:val="812"/>
          <w:rFonts w:hint="eastAsia"/>
        </w:rPr>
        <w:t xml:space="preserve">工程照管与成品、半成品保护</w:t>
      </w:r>
      <w:r>
        <w:rPr>
          <w:rStyle w:val="812"/>
        </w:rPr>
        <w:tab/>
      </w:r>
      <w:r>
        <w:rPr>
          <w:rStyle w:val="812"/>
        </w:rPr>
        <w:fldChar w:fldCharType="begin"/>
      </w:r>
      <w:r>
        <w:rPr>
          <w:rStyle w:val="812"/>
        </w:rPr>
        <w:instrText xml:space="preserve"> PAGEREF _Toc144215698 \h </w:instrText>
      </w:r>
      <w:r>
        <w:rPr>
          <w:rStyle w:val="812"/>
        </w:rPr>
        <w:fldChar w:fldCharType="separate"/>
      </w:r>
      <w:r>
        <w:rPr>
          <w:rStyle w:val="812"/>
        </w:rPr>
        <w:t xml:space="preserve">118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"_Toc144215699" </w:instrText>
      </w:r>
      <w:r>
        <w:rPr>
          <w:rStyle w:val="812"/>
        </w:rPr>
        <w:fldChar w:fldCharType="separate"/>
      </w:r>
      <w:r>
        <w:rPr>
          <w:rStyle w:val="812"/>
        </w:rPr>
        <w:t xml:space="preserve">3.7 </w:t>
      </w:r>
      <w:r>
        <w:rPr>
          <w:rStyle w:val="812"/>
          <w:rFonts w:hint="eastAsia"/>
        </w:rPr>
        <w:t xml:space="preserve">履约担保</w:t>
      </w:r>
      <w:r>
        <w:rPr>
          <w:rStyle w:val="812"/>
        </w:rPr>
        <w:tab/>
      </w:r>
      <w:r>
        <w:rPr>
          <w:rStyle w:val="812"/>
        </w:rPr>
        <w:fldChar w:fldCharType="begin"/>
      </w:r>
      <w:r>
        <w:rPr>
          <w:rStyle w:val="812"/>
        </w:rPr>
        <w:instrText xml:space="preserve"> PAGEREF _Toc144215699 \h </w:instrText>
      </w:r>
      <w:r>
        <w:rPr>
          <w:rStyle w:val="812"/>
        </w:rPr>
        <w:fldChar w:fldCharType="separate"/>
      </w:r>
      <w:r>
        <w:rPr>
          <w:rStyle w:val="812"/>
        </w:rPr>
        <w:t xml:space="preserve">118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"_Toc144215700" </w:instrText>
      </w:r>
      <w:r>
        <w:rPr>
          <w:rStyle w:val="812"/>
        </w:rPr>
        <w:fldChar w:fldCharType="separate"/>
      </w:r>
      <w:r>
        <w:rPr>
          <w:rStyle w:val="812"/>
        </w:rPr>
        <w:t xml:space="preserve">4. </w:t>
      </w:r>
      <w:r>
        <w:rPr>
          <w:rStyle w:val="812"/>
          <w:rFonts w:hint="eastAsia"/>
        </w:rPr>
        <w:t xml:space="preserve">监理人</w:t>
      </w:r>
      <w:r>
        <w:rPr>
          <w:rStyle w:val="812"/>
        </w:rPr>
        <w:tab/>
      </w:r>
      <w:r>
        <w:rPr>
          <w:rStyle w:val="812"/>
        </w:rPr>
        <w:fldChar w:fldCharType="begin"/>
      </w:r>
      <w:r>
        <w:rPr>
          <w:rStyle w:val="812"/>
        </w:rPr>
        <w:instrText xml:space="preserve"> PAGEREF _Toc144215700 \h </w:instrText>
      </w:r>
      <w:r>
        <w:rPr>
          <w:rStyle w:val="812"/>
        </w:rPr>
        <w:fldChar w:fldCharType="separate"/>
      </w:r>
      <w:r>
        <w:rPr>
          <w:rStyle w:val="812"/>
        </w:rPr>
        <w:t xml:space="preserve">119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"_Toc144215701" </w:instrText>
      </w:r>
      <w:r>
        <w:rPr>
          <w:rStyle w:val="812"/>
        </w:rPr>
        <w:fldChar w:fldCharType="separate"/>
      </w:r>
      <w:r>
        <w:rPr>
          <w:rStyle w:val="812"/>
        </w:rPr>
        <w:t xml:space="preserve">4.1 </w:t>
      </w:r>
      <w:r>
        <w:rPr>
          <w:rStyle w:val="812"/>
          <w:rFonts w:hint="eastAsia"/>
        </w:rPr>
        <w:t xml:space="preserve">监理人的一般规定</w:t>
      </w:r>
      <w:r>
        <w:rPr>
          <w:rStyle w:val="812"/>
        </w:rPr>
        <w:tab/>
      </w:r>
      <w:r>
        <w:rPr>
          <w:rStyle w:val="812"/>
        </w:rPr>
        <w:fldChar w:fldCharType="begin"/>
      </w:r>
      <w:r>
        <w:rPr>
          <w:rStyle w:val="812"/>
        </w:rPr>
        <w:instrText xml:space="preserve"> PAGEREF _Toc144215701 \h </w:instrText>
      </w:r>
      <w:r>
        <w:rPr>
          <w:rStyle w:val="812"/>
        </w:rPr>
        <w:fldChar w:fldCharType="separate"/>
      </w:r>
      <w:r>
        <w:rPr>
          <w:rStyle w:val="812"/>
        </w:rPr>
        <w:t xml:space="preserve">119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"_Toc144215702" </w:instrText>
      </w:r>
      <w:r>
        <w:rPr>
          <w:rStyle w:val="812"/>
        </w:rPr>
        <w:fldChar w:fldCharType="separate"/>
      </w:r>
      <w:r>
        <w:rPr>
          <w:rStyle w:val="812"/>
        </w:rPr>
        <w:t xml:space="preserve">4.2 </w:t>
      </w:r>
      <w:r>
        <w:rPr>
          <w:rStyle w:val="812"/>
          <w:rFonts w:hint="eastAsia"/>
        </w:rPr>
        <w:t xml:space="preserve">监理人员</w:t>
      </w:r>
      <w:r>
        <w:rPr>
          <w:rStyle w:val="812"/>
        </w:rPr>
        <w:tab/>
      </w:r>
      <w:r>
        <w:rPr>
          <w:rStyle w:val="812"/>
        </w:rPr>
        <w:fldChar w:fldCharType="begin"/>
      </w:r>
      <w:r>
        <w:rPr>
          <w:rStyle w:val="812"/>
        </w:rPr>
        <w:instrText xml:space="preserve"> PAGEREF _Toc144215702 \h </w:instrText>
      </w:r>
      <w:r>
        <w:rPr>
          <w:rStyle w:val="812"/>
        </w:rPr>
        <w:fldChar w:fldCharType="separate"/>
      </w:r>
      <w:r>
        <w:rPr>
          <w:rStyle w:val="812"/>
        </w:rPr>
        <w:t xml:space="preserve">119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"_Toc144215703" </w:instrText>
      </w:r>
      <w:r>
        <w:rPr>
          <w:rStyle w:val="812"/>
        </w:rPr>
        <w:fldChar w:fldCharType="separate"/>
      </w:r>
      <w:r>
        <w:rPr>
          <w:rStyle w:val="812"/>
        </w:rPr>
        <w:t xml:space="preserve">4.4 </w:t>
      </w:r>
      <w:r>
        <w:rPr>
          <w:rStyle w:val="812"/>
          <w:rFonts w:hint="eastAsia"/>
        </w:rPr>
        <w:t xml:space="preserve">商定或确定</w:t>
      </w:r>
      <w:r>
        <w:rPr>
          <w:rStyle w:val="812"/>
        </w:rPr>
        <w:tab/>
      </w:r>
      <w:r>
        <w:rPr>
          <w:rStyle w:val="812"/>
        </w:rPr>
        <w:fldChar w:fldCharType="begin"/>
      </w:r>
      <w:r>
        <w:rPr>
          <w:rStyle w:val="812"/>
        </w:rPr>
        <w:instrText xml:space="preserve"> PAGEREF _Toc144215703 \h </w:instrText>
      </w:r>
      <w:r>
        <w:rPr>
          <w:rStyle w:val="812"/>
        </w:rPr>
        <w:fldChar w:fldCharType="separate"/>
      </w:r>
      <w:r>
        <w:rPr>
          <w:rStyle w:val="812"/>
        </w:rPr>
        <w:t xml:space="preserve">119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"_Toc144215704" </w:instrText>
      </w:r>
      <w:r>
        <w:rPr>
          <w:rStyle w:val="812"/>
        </w:rPr>
        <w:fldChar w:fldCharType="separate"/>
      </w:r>
      <w:r>
        <w:rPr>
          <w:rStyle w:val="812"/>
        </w:rPr>
        <w:t xml:space="preserve">5. </w:t>
      </w:r>
      <w:r>
        <w:rPr>
          <w:rStyle w:val="812"/>
          <w:rFonts w:hint="eastAsia"/>
        </w:rPr>
        <w:t xml:space="preserve">工程质量</w:t>
      </w:r>
      <w:r>
        <w:rPr>
          <w:rStyle w:val="812"/>
        </w:rPr>
        <w:tab/>
      </w:r>
      <w:r>
        <w:rPr>
          <w:rStyle w:val="812"/>
        </w:rPr>
        <w:fldChar w:fldCharType="begin"/>
      </w:r>
      <w:r>
        <w:rPr>
          <w:rStyle w:val="812"/>
        </w:rPr>
        <w:instrText xml:space="preserve"> PAGEREF _Toc144215704 \h </w:instrText>
      </w:r>
      <w:r>
        <w:rPr>
          <w:rStyle w:val="812"/>
        </w:rPr>
        <w:fldChar w:fldCharType="separate"/>
      </w:r>
      <w:r>
        <w:rPr>
          <w:rStyle w:val="812"/>
        </w:rPr>
        <w:t xml:space="preserve">120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"_Toc144215705" </w:instrText>
      </w:r>
      <w:r>
        <w:rPr>
          <w:rStyle w:val="812"/>
        </w:rPr>
        <w:fldChar w:fldCharType="separate"/>
      </w:r>
      <w:r>
        <w:rPr>
          <w:rStyle w:val="812"/>
        </w:rPr>
        <w:t xml:space="preserve">5.1 </w:t>
      </w:r>
      <w:r>
        <w:rPr>
          <w:rStyle w:val="812"/>
          <w:rFonts w:hint="eastAsia"/>
        </w:rPr>
        <w:t xml:space="preserve">质量要求</w:t>
      </w:r>
      <w:r>
        <w:rPr>
          <w:rStyle w:val="812"/>
        </w:rPr>
        <w:tab/>
      </w:r>
      <w:r>
        <w:rPr>
          <w:rStyle w:val="812"/>
        </w:rPr>
        <w:fldChar w:fldCharType="begin"/>
      </w:r>
      <w:r>
        <w:rPr>
          <w:rStyle w:val="812"/>
        </w:rPr>
        <w:instrText xml:space="preserve"> PAGEREF _Toc144215705 \h </w:instrText>
      </w:r>
      <w:r>
        <w:rPr>
          <w:rStyle w:val="812"/>
        </w:rPr>
        <w:fldChar w:fldCharType="separate"/>
      </w:r>
      <w:r>
        <w:rPr>
          <w:rStyle w:val="812"/>
        </w:rPr>
        <w:t xml:space="preserve">120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"_Toc144215706" </w:instrText>
      </w:r>
      <w:r>
        <w:rPr>
          <w:rStyle w:val="812"/>
        </w:rPr>
        <w:fldChar w:fldCharType="separate"/>
      </w:r>
      <w:r>
        <w:rPr>
          <w:rStyle w:val="812"/>
        </w:rPr>
        <w:t xml:space="preserve">5.3 </w:t>
      </w:r>
      <w:r>
        <w:rPr>
          <w:rStyle w:val="812"/>
          <w:rFonts w:hint="eastAsia"/>
        </w:rPr>
        <w:t xml:space="preserve">隐蔽工程检查</w:t>
      </w:r>
      <w:r>
        <w:rPr>
          <w:rStyle w:val="812"/>
        </w:rPr>
        <w:tab/>
      </w:r>
      <w:r>
        <w:rPr>
          <w:rStyle w:val="812"/>
        </w:rPr>
        <w:fldChar w:fldCharType="begin"/>
      </w:r>
      <w:r>
        <w:rPr>
          <w:rStyle w:val="812"/>
        </w:rPr>
        <w:instrText xml:space="preserve"> PAGEREF _Toc144215706 \h </w:instrText>
      </w:r>
      <w:r>
        <w:rPr>
          <w:rStyle w:val="812"/>
        </w:rPr>
        <w:fldChar w:fldCharType="separate"/>
      </w:r>
      <w:r>
        <w:rPr>
          <w:rStyle w:val="812"/>
        </w:rPr>
        <w:t xml:space="preserve">120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"_Toc144215707" </w:instrText>
      </w:r>
      <w:r>
        <w:rPr>
          <w:rStyle w:val="812"/>
        </w:rPr>
        <w:fldChar w:fldCharType="separate"/>
      </w:r>
      <w:r>
        <w:rPr>
          <w:rStyle w:val="812"/>
        </w:rPr>
        <w:t xml:space="preserve">6. </w:t>
      </w:r>
      <w:r>
        <w:rPr>
          <w:rStyle w:val="812"/>
          <w:rFonts w:hint="eastAsia"/>
        </w:rPr>
        <w:t xml:space="preserve">安全文明施工与环境保护</w:t>
      </w:r>
      <w:r>
        <w:rPr>
          <w:rStyle w:val="812"/>
        </w:rPr>
        <w:tab/>
      </w:r>
      <w:r>
        <w:rPr>
          <w:rStyle w:val="812"/>
        </w:rPr>
        <w:fldChar w:fldCharType="begin"/>
      </w:r>
      <w:r>
        <w:rPr>
          <w:rStyle w:val="812"/>
        </w:rPr>
        <w:instrText xml:space="preserve"> PAGEREF _Toc144215707 \h </w:instrText>
      </w:r>
      <w:r>
        <w:rPr>
          <w:rStyle w:val="812"/>
        </w:rPr>
        <w:fldChar w:fldCharType="separate"/>
      </w:r>
      <w:r>
        <w:rPr>
          <w:rStyle w:val="812"/>
        </w:rPr>
        <w:t xml:space="preserve">120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"_Toc144215708" </w:instrText>
      </w:r>
      <w:r>
        <w:rPr>
          <w:rStyle w:val="812"/>
        </w:rPr>
        <w:fldChar w:fldCharType="separate"/>
      </w:r>
      <w:r>
        <w:rPr>
          <w:rStyle w:val="812"/>
        </w:rPr>
        <w:t xml:space="preserve">6.1</w:t>
      </w:r>
      <w:r>
        <w:rPr>
          <w:rStyle w:val="812"/>
          <w:rFonts w:hint="eastAsia"/>
        </w:rPr>
        <w:t xml:space="preserve">安全文明施工</w:t>
      </w:r>
      <w:r>
        <w:rPr>
          <w:rStyle w:val="812"/>
        </w:rPr>
        <w:tab/>
      </w:r>
      <w:r>
        <w:rPr>
          <w:rStyle w:val="812"/>
        </w:rPr>
        <w:fldChar w:fldCharType="begin"/>
      </w:r>
      <w:r>
        <w:rPr>
          <w:rStyle w:val="812"/>
        </w:rPr>
        <w:instrText xml:space="preserve"> PAGEREF _Toc144215708 \h </w:instrText>
      </w:r>
      <w:r>
        <w:rPr>
          <w:rStyle w:val="812"/>
        </w:rPr>
        <w:fldChar w:fldCharType="separate"/>
      </w:r>
      <w:r>
        <w:rPr>
          <w:rStyle w:val="812"/>
        </w:rPr>
        <w:t xml:space="preserve">120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"_Toc144215709" </w:instrText>
      </w:r>
      <w:r>
        <w:rPr>
          <w:rStyle w:val="812"/>
        </w:rPr>
        <w:fldChar w:fldCharType="separate"/>
      </w:r>
      <w:r>
        <w:rPr>
          <w:rStyle w:val="812"/>
        </w:rPr>
        <w:t xml:space="preserve">7. </w:t>
      </w:r>
      <w:r>
        <w:rPr>
          <w:rStyle w:val="812"/>
          <w:rFonts w:hint="eastAsia"/>
        </w:rPr>
        <w:t xml:space="preserve">工期和进度</w:t>
      </w:r>
      <w:r>
        <w:rPr>
          <w:rStyle w:val="812"/>
        </w:rPr>
        <w:tab/>
      </w:r>
      <w:r>
        <w:rPr>
          <w:rStyle w:val="812"/>
        </w:rPr>
        <w:fldChar w:fldCharType="begin"/>
      </w:r>
      <w:r>
        <w:rPr>
          <w:rStyle w:val="812"/>
        </w:rPr>
        <w:instrText xml:space="preserve"> PAGEREF _Toc144215709 \h </w:instrText>
      </w:r>
      <w:r>
        <w:rPr>
          <w:rStyle w:val="812"/>
        </w:rPr>
        <w:fldChar w:fldCharType="separate"/>
      </w:r>
      <w:r>
        <w:rPr>
          <w:rStyle w:val="812"/>
        </w:rPr>
        <w:t xml:space="preserve">121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"_Toc144215710" </w:instrText>
      </w:r>
      <w:r>
        <w:rPr>
          <w:rStyle w:val="812"/>
        </w:rPr>
        <w:fldChar w:fldCharType="separate"/>
      </w:r>
      <w:r>
        <w:rPr>
          <w:rStyle w:val="812"/>
        </w:rPr>
        <w:t xml:space="preserve">7.1 </w:t>
      </w:r>
      <w:r>
        <w:rPr>
          <w:rStyle w:val="812"/>
          <w:rFonts w:hint="eastAsia"/>
        </w:rPr>
        <w:t xml:space="preserve">施工组织设计</w:t>
      </w:r>
      <w:r>
        <w:rPr>
          <w:rStyle w:val="812"/>
        </w:rPr>
        <w:tab/>
      </w:r>
      <w:r>
        <w:rPr>
          <w:rStyle w:val="812"/>
        </w:rPr>
        <w:fldChar w:fldCharType="begin"/>
      </w:r>
      <w:r>
        <w:rPr>
          <w:rStyle w:val="812"/>
        </w:rPr>
        <w:instrText xml:space="preserve"> PAGEREF _Toc144215710 \h </w:instrText>
      </w:r>
      <w:r>
        <w:rPr>
          <w:rStyle w:val="812"/>
        </w:rPr>
        <w:fldChar w:fldCharType="separate"/>
      </w:r>
      <w:r>
        <w:rPr>
          <w:rStyle w:val="812"/>
        </w:rPr>
        <w:t xml:space="preserve">121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"_Toc144215711" </w:instrText>
      </w:r>
      <w:r>
        <w:rPr>
          <w:rStyle w:val="812"/>
        </w:rPr>
        <w:fldChar w:fldCharType="separate"/>
      </w:r>
      <w:r>
        <w:rPr>
          <w:rStyle w:val="812"/>
        </w:rPr>
        <w:t xml:space="preserve">7.2 </w:t>
      </w:r>
      <w:r>
        <w:rPr>
          <w:rStyle w:val="812"/>
          <w:rFonts w:hint="eastAsia"/>
        </w:rPr>
        <w:t xml:space="preserve">施工进度计划</w:t>
      </w:r>
      <w:r>
        <w:rPr>
          <w:rStyle w:val="812"/>
        </w:rPr>
        <w:tab/>
      </w:r>
      <w:r>
        <w:rPr>
          <w:rStyle w:val="812"/>
        </w:rPr>
        <w:fldChar w:fldCharType="begin"/>
      </w:r>
      <w:r>
        <w:rPr>
          <w:rStyle w:val="812"/>
        </w:rPr>
        <w:instrText xml:space="preserve"> PAGEREF _Toc144215711 \h </w:instrText>
      </w:r>
      <w:r>
        <w:rPr>
          <w:rStyle w:val="812"/>
        </w:rPr>
        <w:fldChar w:fldCharType="separate"/>
      </w:r>
      <w:r>
        <w:rPr>
          <w:rStyle w:val="812"/>
        </w:rPr>
        <w:t xml:space="preserve">121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"_Toc144215712" </w:instrText>
      </w:r>
      <w:r>
        <w:rPr>
          <w:rStyle w:val="812"/>
        </w:rPr>
        <w:fldChar w:fldCharType="separate"/>
      </w:r>
      <w:r>
        <w:rPr>
          <w:rStyle w:val="812"/>
        </w:rPr>
        <w:t xml:space="preserve">7.3 </w:t>
      </w:r>
      <w:r>
        <w:rPr>
          <w:rStyle w:val="812"/>
          <w:rFonts w:hint="eastAsia"/>
        </w:rPr>
        <w:t xml:space="preserve">开工</w:t>
      </w:r>
      <w:r>
        <w:rPr>
          <w:rStyle w:val="812"/>
        </w:rPr>
        <w:tab/>
      </w:r>
      <w:r>
        <w:rPr>
          <w:rStyle w:val="812"/>
        </w:rPr>
        <w:fldChar w:fldCharType="begin"/>
      </w:r>
      <w:r>
        <w:rPr>
          <w:rStyle w:val="812"/>
        </w:rPr>
        <w:instrText xml:space="preserve"> PAGEREF _Toc144215712 \h </w:instrText>
      </w:r>
      <w:r>
        <w:rPr>
          <w:rStyle w:val="812"/>
        </w:rPr>
        <w:fldChar w:fldCharType="separate"/>
      </w:r>
      <w:r>
        <w:rPr>
          <w:rStyle w:val="812"/>
        </w:rPr>
        <w:t xml:space="preserve">121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"_Toc144215713" </w:instrText>
      </w:r>
      <w:r>
        <w:rPr>
          <w:rStyle w:val="812"/>
        </w:rPr>
        <w:fldChar w:fldCharType="separate"/>
      </w:r>
      <w:r>
        <w:rPr>
          <w:rStyle w:val="812"/>
        </w:rPr>
        <w:t xml:space="preserve">7.4 </w:t>
      </w:r>
      <w:r>
        <w:rPr>
          <w:rStyle w:val="812"/>
          <w:rFonts w:hint="eastAsia"/>
        </w:rPr>
        <w:t xml:space="preserve">测量放线</w:t>
      </w:r>
      <w:r>
        <w:rPr>
          <w:rStyle w:val="812"/>
        </w:rPr>
        <w:tab/>
      </w:r>
      <w:r>
        <w:rPr>
          <w:rStyle w:val="812"/>
        </w:rPr>
        <w:fldChar w:fldCharType="begin"/>
      </w:r>
      <w:r>
        <w:rPr>
          <w:rStyle w:val="812"/>
        </w:rPr>
        <w:instrText xml:space="preserve"> PAGEREF _Toc144215713 \h </w:instrText>
      </w:r>
      <w:r>
        <w:rPr>
          <w:rStyle w:val="812"/>
        </w:rPr>
        <w:fldChar w:fldCharType="separate"/>
      </w:r>
      <w:r>
        <w:rPr>
          <w:rStyle w:val="812"/>
        </w:rPr>
        <w:t xml:space="preserve">122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"_Toc144215714" </w:instrText>
      </w:r>
      <w:r>
        <w:rPr>
          <w:rStyle w:val="812"/>
        </w:rPr>
        <w:fldChar w:fldCharType="separate"/>
      </w:r>
      <w:r>
        <w:rPr>
          <w:rStyle w:val="812"/>
        </w:rPr>
        <w:t xml:space="preserve">7.5 </w:t>
      </w:r>
      <w:r>
        <w:rPr>
          <w:rStyle w:val="812"/>
          <w:rFonts w:hint="eastAsia"/>
        </w:rPr>
        <w:t xml:space="preserve">工期延误</w:t>
      </w:r>
      <w:r>
        <w:rPr>
          <w:rStyle w:val="812"/>
        </w:rPr>
        <w:tab/>
      </w:r>
      <w:r>
        <w:rPr>
          <w:rStyle w:val="812"/>
        </w:rPr>
        <w:fldChar w:fldCharType="begin"/>
      </w:r>
      <w:r>
        <w:rPr>
          <w:rStyle w:val="812"/>
        </w:rPr>
        <w:instrText xml:space="preserve"> PAGEREF _Toc144215714 \h </w:instrText>
      </w:r>
      <w:r>
        <w:rPr>
          <w:rStyle w:val="812"/>
        </w:rPr>
        <w:fldChar w:fldCharType="separate"/>
      </w:r>
      <w:r>
        <w:rPr>
          <w:rStyle w:val="812"/>
        </w:rPr>
        <w:t xml:space="preserve">122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"_Toc144215715" </w:instrText>
      </w:r>
      <w:r>
        <w:rPr>
          <w:rStyle w:val="812"/>
        </w:rPr>
        <w:fldChar w:fldCharType="separate"/>
      </w:r>
      <w:r>
        <w:rPr>
          <w:rStyle w:val="812"/>
        </w:rPr>
        <w:t xml:space="preserve">7.6 </w:t>
      </w:r>
      <w:r>
        <w:rPr>
          <w:rStyle w:val="812"/>
          <w:rFonts w:hint="eastAsia"/>
        </w:rPr>
        <w:t xml:space="preserve">不利物质条件</w:t>
      </w:r>
      <w:r>
        <w:rPr>
          <w:rStyle w:val="812"/>
        </w:rPr>
        <w:tab/>
      </w:r>
      <w:r>
        <w:rPr>
          <w:rStyle w:val="812"/>
        </w:rPr>
        <w:fldChar w:fldCharType="begin"/>
      </w:r>
      <w:r>
        <w:rPr>
          <w:rStyle w:val="812"/>
        </w:rPr>
        <w:instrText xml:space="preserve"> PAGEREF _Toc144215715 \h </w:instrText>
      </w:r>
      <w:r>
        <w:rPr>
          <w:rStyle w:val="812"/>
        </w:rPr>
        <w:fldChar w:fldCharType="separate"/>
      </w:r>
      <w:r>
        <w:rPr>
          <w:rStyle w:val="812"/>
        </w:rPr>
        <w:t xml:space="preserve">122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"_Toc144215716" </w:instrText>
      </w:r>
      <w:r>
        <w:rPr>
          <w:rStyle w:val="812"/>
        </w:rPr>
        <w:fldChar w:fldCharType="separate"/>
      </w:r>
      <w:r>
        <w:rPr>
          <w:rStyle w:val="812"/>
        </w:rPr>
        <w:t xml:space="preserve">7.7 </w:t>
      </w:r>
      <w:r>
        <w:rPr>
          <w:rStyle w:val="812"/>
          <w:rFonts w:hint="eastAsia"/>
        </w:rPr>
        <w:t xml:space="preserve">异常恶劣的气候条件</w:t>
      </w:r>
      <w:r>
        <w:rPr>
          <w:rStyle w:val="812"/>
        </w:rPr>
        <w:tab/>
      </w:r>
      <w:r>
        <w:rPr>
          <w:rStyle w:val="812"/>
        </w:rPr>
        <w:fldChar w:fldCharType="begin"/>
      </w:r>
      <w:r>
        <w:rPr>
          <w:rStyle w:val="812"/>
        </w:rPr>
        <w:instrText xml:space="preserve"> PAGEREF _Toc144215716 \h </w:instrText>
      </w:r>
      <w:r>
        <w:rPr>
          <w:rStyle w:val="812"/>
        </w:rPr>
        <w:fldChar w:fldCharType="separate"/>
      </w:r>
      <w:r>
        <w:rPr>
          <w:rStyle w:val="812"/>
        </w:rPr>
        <w:t xml:space="preserve">122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"_Toc144215717" </w:instrText>
      </w:r>
      <w:r>
        <w:rPr>
          <w:rStyle w:val="812"/>
        </w:rPr>
        <w:fldChar w:fldCharType="separate"/>
      </w:r>
      <w:r>
        <w:rPr>
          <w:rStyle w:val="812"/>
        </w:rPr>
        <w:t xml:space="preserve">7.9 </w:t>
      </w:r>
      <w:r>
        <w:rPr>
          <w:rStyle w:val="812"/>
          <w:rFonts w:hint="eastAsia"/>
        </w:rPr>
        <w:t xml:space="preserve">提前竣工的奖励</w:t>
      </w:r>
      <w:r>
        <w:rPr>
          <w:rStyle w:val="812"/>
        </w:rPr>
        <w:tab/>
      </w:r>
      <w:r>
        <w:rPr>
          <w:rStyle w:val="812"/>
        </w:rPr>
        <w:fldChar w:fldCharType="begin"/>
      </w:r>
      <w:r>
        <w:rPr>
          <w:rStyle w:val="812"/>
        </w:rPr>
        <w:instrText xml:space="preserve"> PAGEREF _Toc144215717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"_Toc144215718" </w:instrText>
      </w:r>
      <w:r>
        <w:rPr>
          <w:rStyle w:val="812"/>
        </w:rPr>
        <w:fldChar w:fldCharType="separate"/>
      </w:r>
      <w:r>
        <w:rPr>
          <w:rStyle w:val="812"/>
        </w:rPr>
        <w:t xml:space="preserve">8. </w:t>
      </w:r>
      <w:r>
        <w:rPr>
          <w:rStyle w:val="812"/>
          <w:rFonts w:hint="eastAsia"/>
        </w:rPr>
        <w:t xml:space="preserve">材料与设备</w:t>
      </w:r>
      <w:r>
        <w:rPr>
          <w:rStyle w:val="812"/>
        </w:rPr>
        <w:tab/>
      </w:r>
      <w:r>
        <w:rPr>
          <w:rStyle w:val="812"/>
        </w:rPr>
        <w:fldChar w:fldCharType="begin"/>
      </w:r>
      <w:r>
        <w:rPr>
          <w:rStyle w:val="812"/>
        </w:rPr>
        <w:instrText xml:space="preserve"> PAGEREF _Toc144215718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"_Toc144215719" </w:instrText>
      </w:r>
      <w:r>
        <w:rPr>
          <w:rStyle w:val="812"/>
        </w:rPr>
        <w:fldChar w:fldCharType="separate"/>
      </w:r>
      <w:r>
        <w:rPr>
          <w:rStyle w:val="812"/>
        </w:rPr>
        <w:t xml:space="preserve">8.4 </w:t>
      </w:r>
      <w:r>
        <w:rPr>
          <w:rStyle w:val="812"/>
          <w:rFonts w:hint="eastAsia"/>
        </w:rPr>
        <w:t xml:space="preserve">材料与工程设备的保管与使用</w:t>
      </w:r>
      <w:r>
        <w:rPr>
          <w:rStyle w:val="812"/>
        </w:rPr>
        <w:tab/>
      </w:r>
      <w:r>
        <w:rPr>
          <w:rStyle w:val="812"/>
        </w:rPr>
        <w:fldChar w:fldCharType="begin"/>
      </w:r>
      <w:r>
        <w:rPr>
          <w:rStyle w:val="812"/>
        </w:rPr>
        <w:instrText xml:space="preserve"> PAGEREF _Toc144215719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"_Toc144215720" </w:instrText>
      </w:r>
      <w:r>
        <w:rPr>
          <w:rStyle w:val="812"/>
        </w:rPr>
        <w:fldChar w:fldCharType="separate"/>
      </w:r>
      <w:r>
        <w:rPr>
          <w:rStyle w:val="812"/>
        </w:rPr>
        <w:t xml:space="preserve">8.6 </w:t>
      </w:r>
      <w:r>
        <w:rPr>
          <w:rStyle w:val="812"/>
          <w:rFonts w:hint="eastAsia"/>
        </w:rPr>
        <w:t xml:space="preserve">样品</w:t>
      </w:r>
      <w:r>
        <w:rPr>
          <w:rStyle w:val="812"/>
        </w:rPr>
        <w:tab/>
      </w:r>
      <w:r>
        <w:rPr>
          <w:rStyle w:val="812"/>
        </w:rPr>
        <w:fldChar w:fldCharType="begin"/>
      </w:r>
      <w:r>
        <w:rPr>
          <w:rStyle w:val="812"/>
        </w:rPr>
        <w:instrText xml:space="preserve"> PAGEREF _Toc144215720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"_Toc144215721" </w:instrText>
      </w:r>
      <w:r>
        <w:rPr>
          <w:rStyle w:val="812"/>
        </w:rPr>
        <w:fldChar w:fldCharType="separate"/>
      </w:r>
      <w:r>
        <w:rPr>
          <w:rStyle w:val="812"/>
        </w:rPr>
        <w:t xml:space="preserve">8.8 </w:t>
      </w:r>
      <w:r>
        <w:rPr>
          <w:rStyle w:val="812"/>
          <w:rFonts w:hint="eastAsia"/>
        </w:rPr>
        <w:t xml:space="preserve">施工设备和临时设施</w:t>
      </w:r>
      <w:r>
        <w:rPr>
          <w:rStyle w:val="812"/>
        </w:rPr>
        <w:tab/>
      </w:r>
      <w:r>
        <w:rPr>
          <w:rStyle w:val="812"/>
        </w:rPr>
        <w:fldChar w:fldCharType="begin"/>
      </w:r>
      <w:r>
        <w:rPr>
          <w:rStyle w:val="812"/>
        </w:rPr>
        <w:instrText xml:space="preserve"> PAGEREF _Toc144215721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"_Toc144215722" </w:instrText>
      </w:r>
      <w:r>
        <w:rPr>
          <w:rStyle w:val="812"/>
        </w:rPr>
        <w:fldChar w:fldCharType="separate"/>
      </w:r>
      <w:r>
        <w:rPr>
          <w:rStyle w:val="812"/>
        </w:rPr>
        <w:t xml:space="preserve">9. </w:t>
      </w:r>
      <w:r>
        <w:rPr>
          <w:rStyle w:val="812"/>
          <w:rFonts w:hint="eastAsia"/>
        </w:rPr>
        <w:t xml:space="preserve">试验与检验</w:t>
      </w:r>
      <w:r>
        <w:rPr>
          <w:rStyle w:val="812"/>
        </w:rPr>
        <w:tab/>
      </w:r>
      <w:r>
        <w:rPr>
          <w:rStyle w:val="812"/>
        </w:rPr>
        <w:fldChar w:fldCharType="begin"/>
      </w:r>
      <w:r>
        <w:rPr>
          <w:rStyle w:val="812"/>
        </w:rPr>
        <w:instrText xml:space="preserve"> PAGEREF _Toc144215722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"_Toc144215723" </w:instrText>
      </w:r>
      <w:r>
        <w:rPr>
          <w:rStyle w:val="812"/>
        </w:rPr>
        <w:fldChar w:fldCharType="separate"/>
      </w:r>
      <w:r>
        <w:rPr>
          <w:rStyle w:val="812"/>
        </w:rPr>
        <w:t xml:space="preserve">9.1</w:t>
      </w:r>
      <w:r>
        <w:rPr>
          <w:rStyle w:val="812"/>
          <w:rFonts w:hint="eastAsia"/>
        </w:rPr>
        <w:t xml:space="preserve">试验设备与试验人员</w:t>
      </w:r>
      <w:r>
        <w:rPr>
          <w:rStyle w:val="812"/>
        </w:rPr>
        <w:tab/>
      </w:r>
      <w:r>
        <w:rPr>
          <w:rStyle w:val="812"/>
        </w:rPr>
        <w:fldChar w:fldCharType="begin"/>
      </w:r>
      <w:r>
        <w:rPr>
          <w:rStyle w:val="812"/>
        </w:rPr>
        <w:instrText xml:space="preserve"> PAGEREF _Toc144215723 \h </w:instrText>
      </w:r>
      <w:r>
        <w:rPr>
          <w:rStyle w:val="812"/>
        </w:rPr>
        <w:fldChar w:fldCharType="separate"/>
      </w:r>
      <w:r>
        <w:rPr>
          <w:rStyle w:val="812"/>
        </w:rPr>
        <w:t xml:space="preserve">123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770"/>
        <w:rPr>
          <w:rStyle w:val="812"/>
        </w:rPr>
      </w:pPr>
      <w:r>
        <w:rPr>
          <w:rStyle w:val="812"/>
        </w:rPr>
        <w:fldChar w:fldCharType="begin"/>
      </w:r>
      <w:r>
        <w:rPr>
          <w:rStyle w:val="812"/>
        </w:rPr>
        <w:instrText xml:space="preserve"> HYPERLINK \l "_Toc144215724" </w:instrText>
      </w:r>
      <w:r>
        <w:rPr>
          <w:rStyle w:val="812"/>
        </w:rPr>
        <w:fldChar w:fldCharType="separate"/>
      </w:r>
      <w:r>
        <w:rPr>
          <w:rStyle w:val="812"/>
        </w:rPr>
        <w:t xml:space="preserve">9.4 </w:t>
      </w:r>
      <w:r>
        <w:rPr>
          <w:rStyle w:val="812"/>
          <w:rFonts w:hint="eastAsia"/>
        </w:rPr>
        <w:t xml:space="preserve">现场工艺试验</w:t>
      </w:r>
      <w:r>
        <w:rPr>
          <w:rStyle w:val="812"/>
        </w:rPr>
        <w:tab/>
      </w:r>
      <w:r>
        <w:rPr>
          <w:rStyle w:val="812"/>
        </w:rPr>
        <w:fldChar w:fldCharType="begin"/>
      </w:r>
      <w:r>
        <w:rPr>
          <w:rStyle w:val="812"/>
        </w:rPr>
        <w:instrText xml:space="preserve"> PAGEREF _Toc144215724 \h </w:instrText>
      </w:r>
      <w:r>
        <w:rPr>
          <w:rStyle w:val="812"/>
        </w:rPr>
        <w:fldChar w:fldCharType="separate"/>
      </w:r>
      <w:r>
        <w:rPr>
          <w:rStyle w:val="812"/>
        </w:rPr>
        <w:t xml:space="preserve">124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"_Toc144215725" </w:instrText>
      </w:r>
      <w:r>
        <w:rPr>
          <w:rStyle w:val="812"/>
        </w:rPr>
        <w:fldChar w:fldCharType="separate"/>
      </w:r>
      <w:r>
        <w:rPr>
          <w:rStyle w:val="812"/>
        </w:rPr>
        <w:t xml:space="preserve">10. </w:t>
      </w:r>
      <w:r>
        <w:rPr>
          <w:rStyle w:val="812"/>
          <w:rFonts w:hint="eastAsia"/>
        </w:rPr>
        <w:t xml:space="preserve">变更</w:t>
      </w:r>
      <w:r>
        <w:rPr>
          <w:rStyle w:val="812"/>
        </w:rPr>
        <w:tab/>
      </w:r>
      <w:r>
        <w:rPr>
          <w:rStyle w:val="812"/>
        </w:rPr>
        <w:fldChar w:fldCharType="begin"/>
      </w:r>
      <w:r>
        <w:rPr>
          <w:rStyle w:val="812"/>
        </w:rPr>
        <w:instrText xml:space="preserve"> PAGEREF _Toc144215725 \h </w:instrText>
      </w:r>
      <w:r>
        <w:rPr>
          <w:rStyle w:val="812"/>
        </w:rPr>
        <w:fldChar w:fldCharType="separate"/>
      </w:r>
      <w:r>
        <w:rPr>
          <w:rStyle w:val="812"/>
        </w:rPr>
        <w:t xml:space="preserve">124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"_Toc144215726" </w:instrText>
      </w:r>
      <w:r>
        <w:rPr>
          <w:rStyle w:val="812"/>
        </w:rPr>
        <w:fldChar w:fldCharType="separate"/>
      </w:r>
      <w:r>
        <w:rPr>
          <w:rStyle w:val="812"/>
        </w:rPr>
        <w:t xml:space="preserve">10.1</w:t>
      </w:r>
      <w:r>
        <w:rPr>
          <w:rStyle w:val="812"/>
          <w:rFonts w:hint="eastAsia"/>
        </w:rPr>
        <w:t xml:space="preserve">变更的范围</w:t>
      </w:r>
      <w:r>
        <w:rPr>
          <w:rStyle w:val="812"/>
        </w:rPr>
        <w:tab/>
      </w:r>
      <w:r>
        <w:rPr>
          <w:rStyle w:val="812"/>
        </w:rPr>
        <w:fldChar w:fldCharType="begin"/>
      </w:r>
      <w:r>
        <w:rPr>
          <w:rStyle w:val="812"/>
        </w:rPr>
        <w:instrText xml:space="preserve"> PAGEREF _Toc144215726 \h </w:instrText>
      </w:r>
      <w:r>
        <w:rPr>
          <w:rStyle w:val="812"/>
        </w:rPr>
        <w:fldChar w:fldCharType="separate"/>
      </w:r>
      <w:r>
        <w:rPr>
          <w:rStyle w:val="812"/>
        </w:rPr>
        <w:t xml:space="preserve">124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"_Toc144215727" </w:instrText>
      </w:r>
      <w:r>
        <w:rPr>
          <w:rStyle w:val="812"/>
        </w:rPr>
        <w:fldChar w:fldCharType="separate"/>
      </w:r>
      <w:r>
        <w:rPr>
          <w:rStyle w:val="812"/>
        </w:rPr>
        <w:t xml:space="preserve">10.4 </w:t>
      </w:r>
      <w:r>
        <w:rPr>
          <w:rStyle w:val="812"/>
          <w:rFonts w:hint="eastAsia"/>
        </w:rPr>
        <w:t xml:space="preserve">变更估价</w:t>
      </w:r>
      <w:r>
        <w:rPr>
          <w:rStyle w:val="812"/>
        </w:rPr>
        <w:tab/>
      </w:r>
      <w:r>
        <w:rPr>
          <w:rStyle w:val="812"/>
        </w:rPr>
        <w:fldChar w:fldCharType="begin"/>
      </w:r>
      <w:r>
        <w:rPr>
          <w:rStyle w:val="812"/>
        </w:rPr>
        <w:instrText xml:space="preserve"> PAGEREF _Toc144215727 \h </w:instrText>
      </w:r>
      <w:r>
        <w:rPr>
          <w:rStyle w:val="812"/>
        </w:rPr>
        <w:fldChar w:fldCharType="separate"/>
      </w:r>
      <w:r>
        <w:rPr>
          <w:rStyle w:val="812"/>
        </w:rPr>
        <w:t xml:space="preserve">124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"_Toc144215728" </w:instrText>
      </w:r>
      <w:r>
        <w:rPr>
          <w:rStyle w:val="812"/>
        </w:rPr>
        <w:fldChar w:fldCharType="separate"/>
      </w:r>
      <w:r>
        <w:rPr>
          <w:rStyle w:val="812"/>
        </w:rPr>
        <w:t xml:space="preserve">10.5 </w:t>
      </w:r>
      <w:r>
        <w:rPr>
          <w:rStyle w:val="812"/>
          <w:rFonts w:hint="eastAsia"/>
        </w:rPr>
        <w:t xml:space="preserve">承包人的合理化建议</w:t>
      </w:r>
      <w:r>
        <w:rPr>
          <w:rStyle w:val="812"/>
        </w:rPr>
        <w:tab/>
      </w:r>
      <w:r>
        <w:rPr>
          <w:rStyle w:val="812"/>
        </w:rPr>
        <w:fldChar w:fldCharType="begin"/>
      </w:r>
      <w:r>
        <w:rPr>
          <w:rStyle w:val="812"/>
        </w:rPr>
        <w:instrText xml:space="preserve"> PAGEREF _Toc144215728 \h </w:instrText>
      </w:r>
      <w:r>
        <w:rPr>
          <w:rStyle w:val="812"/>
        </w:rPr>
        <w:fldChar w:fldCharType="separate"/>
      </w:r>
      <w:r>
        <w:rPr>
          <w:rStyle w:val="812"/>
        </w:rPr>
        <w:t xml:space="preserve">124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"_Toc144215729" </w:instrText>
      </w:r>
      <w:r>
        <w:rPr>
          <w:rStyle w:val="812"/>
        </w:rPr>
        <w:fldChar w:fldCharType="separate"/>
      </w:r>
      <w:r>
        <w:rPr>
          <w:rStyle w:val="812"/>
        </w:rPr>
        <w:t xml:space="preserve">10.7 </w:t>
      </w:r>
      <w:r>
        <w:rPr>
          <w:rStyle w:val="812"/>
          <w:rFonts w:hint="eastAsia"/>
        </w:rPr>
        <w:t xml:space="preserve">暂估价</w:t>
      </w:r>
      <w:r>
        <w:rPr>
          <w:rStyle w:val="812"/>
        </w:rPr>
        <w:tab/>
      </w:r>
      <w:r>
        <w:rPr>
          <w:rStyle w:val="812"/>
        </w:rPr>
        <w:fldChar w:fldCharType="begin"/>
      </w:r>
      <w:r>
        <w:rPr>
          <w:rStyle w:val="812"/>
        </w:rPr>
        <w:instrText xml:space="preserve"> PAGEREF _Toc144215729 \h </w:instrText>
      </w:r>
      <w:r>
        <w:rPr>
          <w:rStyle w:val="812"/>
        </w:rPr>
        <w:fldChar w:fldCharType="separate"/>
      </w:r>
      <w:r>
        <w:rPr>
          <w:rStyle w:val="812"/>
        </w:rPr>
        <w:t xml:space="preserve">125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"_Toc144215730" </w:instrText>
      </w:r>
      <w:r>
        <w:rPr>
          <w:rStyle w:val="812"/>
        </w:rPr>
        <w:fldChar w:fldCharType="separate"/>
      </w:r>
      <w:r>
        <w:rPr>
          <w:rStyle w:val="812"/>
        </w:rPr>
        <w:t xml:space="preserve">10.8 </w:t>
      </w:r>
      <w:r>
        <w:rPr>
          <w:rStyle w:val="812"/>
          <w:rFonts w:hint="eastAsia"/>
        </w:rPr>
        <w:t xml:space="preserve">暂列金额</w:t>
      </w:r>
      <w:r>
        <w:rPr>
          <w:rStyle w:val="812"/>
        </w:rPr>
        <w:tab/>
      </w:r>
      <w:r>
        <w:rPr>
          <w:rStyle w:val="812"/>
        </w:rPr>
        <w:fldChar w:fldCharType="begin"/>
      </w:r>
      <w:r>
        <w:rPr>
          <w:rStyle w:val="812"/>
        </w:rPr>
        <w:instrText xml:space="preserve"> PAGEREF _Toc144215730 \h </w:instrText>
      </w:r>
      <w:r>
        <w:rPr>
          <w:rStyle w:val="812"/>
        </w:rPr>
        <w:fldChar w:fldCharType="separate"/>
      </w:r>
      <w:r>
        <w:rPr>
          <w:rStyle w:val="812"/>
        </w:rPr>
        <w:t xml:space="preserve">125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"_Toc144215731" </w:instrText>
      </w:r>
      <w:r>
        <w:rPr>
          <w:rStyle w:val="812"/>
        </w:rPr>
        <w:fldChar w:fldCharType="separate"/>
      </w:r>
      <w:r>
        <w:rPr>
          <w:rStyle w:val="812"/>
        </w:rPr>
        <w:t xml:space="preserve">11. </w:t>
      </w:r>
      <w:r>
        <w:rPr>
          <w:rStyle w:val="812"/>
          <w:rFonts w:hint="eastAsia"/>
        </w:rPr>
        <w:t xml:space="preserve">价格调整</w:t>
      </w:r>
      <w:r>
        <w:rPr>
          <w:rStyle w:val="812"/>
        </w:rPr>
        <w:tab/>
      </w:r>
      <w:r>
        <w:rPr>
          <w:rStyle w:val="812"/>
        </w:rPr>
        <w:fldChar w:fldCharType="begin"/>
      </w:r>
      <w:r>
        <w:rPr>
          <w:rStyle w:val="812"/>
        </w:rPr>
        <w:instrText xml:space="preserve"> PAGEREF _Toc144215731 \h </w:instrText>
      </w:r>
      <w:r>
        <w:rPr>
          <w:rStyle w:val="812"/>
        </w:rPr>
        <w:fldChar w:fldCharType="separate"/>
      </w:r>
      <w:r>
        <w:rPr>
          <w:rStyle w:val="812"/>
        </w:rPr>
        <w:t xml:space="preserve">125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"_Toc144215732" </w:instrText>
      </w:r>
      <w:r>
        <w:rPr>
          <w:rStyle w:val="812"/>
        </w:rPr>
        <w:fldChar w:fldCharType="separate"/>
      </w:r>
      <w:r>
        <w:rPr>
          <w:rStyle w:val="812"/>
        </w:rPr>
        <w:t xml:space="preserve">11.1 </w:t>
      </w:r>
      <w:r>
        <w:rPr>
          <w:rStyle w:val="812"/>
          <w:rFonts w:hint="eastAsia"/>
        </w:rPr>
        <w:t xml:space="preserve">市场价格波动引起的调整</w:t>
      </w:r>
      <w:r>
        <w:rPr>
          <w:rStyle w:val="812"/>
        </w:rPr>
        <w:tab/>
      </w:r>
      <w:r>
        <w:rPr>
          <w:rStyle w:val="812"/>
        </w:rPr>
        <w:fldChar w:fldCharType="begin"/>
      </w:r>
      <w:r>
        <w:rPr>
          <w:rStyle w:val="812"/>
        </w:rPr>
        <w:instrText xml:space="preserve"> PAGEREF _Toc144215732 \h </w:instrText>
      </w:r>
      <w:r>
        <w:rPr>
          <w:rStyle w:val="812"/>
        </w:rPr>
        <w:fldChar w:fldCharType="separate"/>
      </w:r>
      <w:r>
        <w:rPr>
          <w:rStyle w:val="812"/>
        </w:rPr>
        <w:t xml:space="preserve">125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"_Toc144215733" </w:instrText>
      </w:r>
      <w:r>
        <w:rPr>
          <w:rStyle w:val="812"/>
        </w:rPr>
        <w:fldChar w:fldCharType="separate"/>
      </w:r>
      <w:r>
        <w:rPr>
          <w:rStyle w:val="812"/>
        </w:rPr>
        <w:t xml:space="preserve">12. </w:t>
      </w:r>
      <w:r>
        <w:rPr>
          <w:rStyle w:val="812"/>
          <w:rFonts w:hint="eastAsia"/>
        </w:rPr>
        <w:t xml:space="preserve">合同价格、计量与支付</w:t>
      </w:r>
      <w:r>
        <w:rPr>
          <w:rStyle w:val="812"/>
        </w:rPr>
        <w:tab/>
      </w:r>
      <w:r>
        <w:rPr>
          <w:rStyle w:val="812"/>
        </w:rPr>
        <w:fldChar w:fldCharType="begin"/>
      </w:r>
      <w:r>
        <w:rPr>
          <w:rStyle w:val="812"/>
        </w:rPr>
        <w:instrText xml:space="preserve"> PAGEREF _Toc144215733 \h </w:instrText>
      </w:r>
      <w:r>
        <w:rPr>
          <w:rStyle w:val="812"/>
        </w:rPr>
        <w:fldChar w:fldCharType="separate"/>
      </w:r>
      <w:r>
        <w:rPr>
          <w:rStyle w:val="812"/>
        </w:rPr>
        <w:t xml:space="preserve">126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"_Toc144215734" </w:instrText>
      </w:r>
      <w:r>
        <w:rPr>
          <w:rStyle w:val="812"/>
        </w:rPr>
        <w:fldChar w:fldCharType="separate"/>
      </w:r>
      <w:r>
        <w:rPr>
          <w:rStyle w:val="812"/>
        </w:rPr>
        <w:t xml:space="preserve">12.1 </w:t>
      </w:r>
      <w:r>
        <w:rPr>
          <w:rStyle w:val="812"/>
          <w:rFonts w:hint="eastAsia"/>
        </w:rPr>
        <w:t xml:space="preserve">合同价格形式</w:t>
      </w:r>
      <w:r>
        <w:rPr>
          <w:rStyle w:val="812"/>
        </w:rPr>
        <w:tab/>
      </w:r>
      <w:r>
        <w:rPr>
          <w:rStyle w:val="812"/>
        </w:rPr>
        <w:fldChar w:fldCharType="begin"/>
      </w:r>
      <w:r>
        <w:rPr>
          <w:rStyle w:val="812"/>
        </w:rPr>
        <w:instrText xml:space="preserve"> PAGEREF _Toc144215734 \h </w:instrText>
      </w:r>
      <w:r>
        <w:rPr>
          <w:rStyle w:val="812"/>
        </w:rPr>
        <w:fldChar w:fldCharType="separate"/>
      </w:r>
      <w:r>
        <w:rPr>
          <w:rStyle w:val="812"/>
        </w:rPr>
        <w:t xml:space="preserve">126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"_Toc144215735" </w:instrText>
      </w:r>
      <w:r>
        <w:rPr>
          <w:rStyle w:val="812"/>
        </w:rPr>
        <w:fldChar w:fldCharType="separate"/>
      </w:r>
      <w:r>
        <w:rPr>
          <w:rStyle w:val="812"/>
        </w:rPr>
        <w:t xml:space="preserve">12.2 </w:t>
      </w:r>
      <w:r>
        <w:rPr>
          <w:rStyle w:val="812"/>
          <w:rFonts w:hint="eastAsia"/>
        </w:rPr>
        <w:t xml:space="preserve">预付款</w:t>
      </w:r>
      <w:r>
        <w:rPr>
          <w:rStyle w:val="812"/>
        </w:rPr>
        <w:tab/>
      </w:r>
      <w:r>
        <w:rPr>
          <w:rStyle w:val="812"/>
        </w:rPr>
        <w:fldChar w:fldCharType="begin"/>
      </w:r>
      <w:r>
        <w:rPr>
          <w:rStyle w:val="812"/>
        </w:rPr>
        <w:instrText xml:space="preserve"> PAGEREF _Toc144215735 \h </w:instrText>
      </w:r>
      <w:r>
        <w:rPr>
          <w:rStyle w:val="812"/>
        </w:rPr>
        <w:fldChar w:fldCharType="separate"/>
      </w:r>
      <w:r>
        <w:rPr>
          <w:rStyle w:val="812"/>
        </w:rPr>
        <w:t xml:space="preserve">127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"_Toc144215736" </w:instrText>
      </w:r>
      <w:r>
        <w:rPr>
          <w:rStyle w:val="812"/>
        </w:rPr>
        <w:fldChar w:fldCharType="separate"/>
      </w:r>
      <w:r>
        <w:rPr>
          <w:rStyle w:val="812"/>
        </w:rPr>
        <w:t xml:space="preserve">12.3 </w:t>
      </w:r>
      <w:r>
        <w:rPr>
          <w:rStyle w:val="812"/>
          <w:rFonts w:hint="eastAsia"/>
        </w:rPr>
        <w:t xml:space="preserve">计量</w:t>
      </w:r>
      <w:r>
        <w:rPr>
          <w:rStyle w:val="812"/>
        </w:rPr>
        <w:tab/>
      </w:r>
      <w:r>
        <w:rPr>
          <w:rStyle w:val="812"/>
        </w:rPr>
        <w:fldChar w:fldCharType="begin"/>
      </w:r>
      <w:r>
        <w:rPr>
          <w:rStyle w:val="812"/>
        </w:rPr>
        <w:instrText xml:space="preserve"> PAGEREF _Toc144215736 \h </w:instrText>
      </w:r>
      <w:r>
        <w:rPr>
          <w:rStyle w:val="812"/>
        </w:rPr>
        <w:fldChar w:fldCharType="separate"/>
      </w:r>
      <w:r>
        <w:rPr>
          <w:rStyle w:val="812"/>
        </w:rPr>
        <w:t xml:space="preserve">127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"_Toc144215737" </w:instrText>
      </w:r>
      <w:r>
        <w:rPr>
          <w:rStyle w:val="812"/>
        </w:rPr>
        <w:fldChar w:fldCharType="separate"/>
      </w:r>
      <w:r>
        <w:rPr>
          <w:rStyle w:val="812"/>
        </w:rPr>
        <w:t xml:space="preserve">12.4 </w:t>
      </w:r>
      <w:r>
        <w:rPr>
          <w:rStyle w:val="812"/>
          <w:rFonts w:hint="eastAsia"/>
        </w:rPr>
        <w:t xml:space="preserve">工程进度款支付</w:t>
      </w:r>
      <w:r>
        <w:rPr>
          <w:rStyle w:val="812"/>
        </w:rPr>
        <w:tab/>
      </w:r>
      <w:r>
        <w:rPr>
          <w:rStyle w:val="812"/>
        </w:rPr>
        <w:fldChar w:fldCharType="begin"/>
      </w:r>
      <w:r>
        <w:rPr>
          <w:rStyle w:val="812"/>
        </w:rPr>
        <w:instrText xml:space="preserve"> PAGEREF _Toc144215737 \h </w:instrText>
      </w:r>
      <w:r>
        <w:rPr>
          <w:rStyle w:val="812"/>
        </w:rPr>
        <w:fldChar w:fldCharType="separate"/>
      </w:r>
      <w:r>
        <w:rPr>
          <w:rStyle w:val="812"/>
        </w:rPr>
        <w:t xml:space="preserve">128</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"_Toc144215738" </w:instrText>
      </w:r>
      <w:r>
        <w:rPr>
          <w:rStyle w:val="812"/>
        </w:rPr>
        <w:fldChar w:fldCharType="separate"/>
      </w:r>
      <w:r>
        <w:rPr>
          <w:rStyle w:val="812"/>
        </w:rPr>
        <w:t xml:space="preserve">13. </w:t>
      </w:r>
      <w:r>
        <w:rPr>
          <w:rStyle w:val="812"/>
          <w:rFonts w:hint="eastAsia"/>
        </w:rPr>
        <w:t xml:space="preserve">验收和工程试车</w:t>
      </w:r>
      <w:r>
        <w:rPr>
          <w:rStyle w:val="812"/>
        </w:rPr>
        <w:tab/>
      </w:r>
      <w:r>
        <w:rPr>
          <w:rStyle w:val="812"/>
        </w:rPr>
        <w:fldChar w:fldCharType="begin"/>
      </w:r>
      <w:r>
        <w:rPr>
          <w:rStyle w:val="812"/>
        </w:rPr>
        <w:instrText xml:space="preserve"> PAGEREF _Toc144215738 \h </w:instrText>
      </w:r>
      <w:r>
        <w:rPr>
          <w:rStyle w:val="812"/>
        </w:rPr>
        <w:fldChar w:fldCharType="separate"/>
      </w:r>
      <w:r>
        <w:rPr>
          <w:rStyle w:val="812"/>
        </w:rPr>
        <w:t xml:space="preserve">129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"_Toc144215739" </w:instrText>
      </w:r>
      <w:r>
        <w:rPr>
          <w:rStyle w:val="812"/>
        </w:rPr>
        <w:fldChar w:fldCharType="separate"/>
      </w:r>
      <w:r>
        <w:rPr>
          <w:rStyle w:val="812"/>
        </w:rPr>
        <w:t xml:space="preserve">13.1 </w:t>
      </w:r>
      <w:r>
        <w:rPr>
          <w:rStyle w:val="812"/>
          <w:rFonts w:hint="eastAsia"/>
        </w:rPr>
        <w:t xml:space="preserve">分部分项工程验收</w:t>
      </w:r>
      <w:r>
        <w:rPr>
          <w:rStyle w:val="812"/>
        </w:rPr>
        <w:tab/>
      </w:r>
      <w:r>
        <w:rPr>
          <w:rStyle w:val="812"/>
        </w:rPr>
        <w:fldChar w:fldCharType="begin"/>
      </w:r>
      <w:r>
        <w:rPr>
          <w:rStyle w:val="812"/>
        </w:rPr>
        <w:instrText xml:space="preserve"> PAGEREF _Toc144215739 \h </w:instrText>
      </w:r>
      <w:r>
        <w:rPr>
          <w:rStyle w:val="812"/>
        </w:rPr>
        <w:fldChar w:fldCharType="separate"/>
      </w:r>
      <w:r>
        <w:rPr>
          <w:rStyle w:val="812"/>
        </w:rPr>
        <w:t xml:space="preserve">129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"_Toc144215740" </w:instrText>
      </w:r>
      <w:r>
        <w:rPr>
          <w:rStyle w:val="812"/>
        </w:rPr>
        <w:fldChar w:fldCharType="separate"/>
      </w:r>
      <w:r>
        <w:rPr>
          <w:rStyle w:val="812"/>
        </w:rPr>
        <w:t xml:space="preserve">13.2 </w:t>
      </w:r>
      <w:r>
        <w:rPr>
          <w:rStyle w:val="812"/>
          <w:rFonts w:hint="eastAsia"/>
        </w:rPr>
        <w:t xml:space="preserve">竣工验收</w:t>
      </w:r>
      <w:r>
        <w:rPr>
          <w:rStyle w:val="812"/>
        </w:rPr>
        <w:tab/>
      </w:r>
      <w:r>
        <w:rPr>
          <w:rStyle w:val="812"/>
        </w:rPr>
        <w:fldChar w:fldCharType="begin"/>
      </w:r>
      <w:r>
        <w:rPr>
          <w:rStyle w:val="812"/>
        </w:rPr>
        <w:instrText xml:space="preserve"> PAGEREF _Toc144215740 \h </w:instrText>
      </w:r>
      <w:r>
        <w:rPr>
          <w:rStyle w:val="812"/>
        </w:rPr>
        <w:fldChar w:fldCharType="separate"/>
      </w:r>
      <w:r>
        <w:rPr>
          <w:rStyle w:val="812"/>
        </w:rPr>
        <w:t xml:space="preserve">129</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"_Toc144215741" </w:instrText>
      </w:r>
      <w:r>
        <w:rPr>
          <w:rStyle w:val="812"/>
        </w:rPr>
        <w:fldChar w:fldCharType="separate"/>
      </w:r>
      <w:r>
        <w:rPr>
          <w:rStyle w:val="812"/>
        </w:rPr>
        <w:t xml:space="preserve">13.3 </w:t>
      </w:r>
      <w:r>
        <w:rPr>
          <w:rStyle w:val="812"/>
          <w:rFonts w:hint="eastAsia"/>
        </w:rPr>
        <w:t xml:space="preserve">工程试车</w:t>
      </w:r>
      <w:r>
        <w:rPr>
          <w:rStyle w:val="812"/>
        </w:rPr>
        <w:tab/>
      </w:r>
      <w:r>
        <w:rPr>
          <w:rStyle w:val="812"/>
        </w:rPr>
        <w:fldChar w:fldCharType="begin"/>
      </w:r>
      <w:r>
        <w:rPr>
          <w:rStyle w:val="812"/>
        </w:rPr>
        <w:instrText xml:space="preserve"> PAGEREF _Toc144215741 \h </w:instrText>
      </w:r>
      <w:r>
        <w:rPr>
          <w:rStyle w:val="812"/>
        </w:rPr>
        <w:fldChar w:fldCharType="separate"/>
      </w:r>
      <w:r>
        <w:rPr>
          <w:rStyle w:val="812"/>
        </w:rPr>
        <w:t xml:space="preserve">130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"_Toc144215742" </w:instrText>
      </w:r>
      <w:r>
        <w:rPr>
          <w:rStyle w:val="812"/>
        </w:rPr>
        <w:fldChar w:fldCharType="separate"/>
      </w:r>
      <w:r>
        <w:rPr>
          <w:rStyle w:val="812"/>
        </w:rPr>
        <w:t xml:space="preserve">13.6 </w:t>
      </w:r>
      <w:r>
        <w:rPr>
          <w:rStyle w:val="812"/>
          <w:rFonts w:hint="eastAsia"/>
        </w:rPr>
        <w:t xml:space="preserve">竣工退场</w:t>
      </w:r>
      <w:r>
        <w:rPr>
          <w:rStyle w:val="812"/>
        </w:rPr>
        <w:tab/>
      </w:r>
      <w:r>
        <w:rPr>
          <w:rStyle w:val="812"/>
        </w:rPr>
        <w:fldChar w:fldCharType="begin"/>
      </w:r>
      <w:r>
        <w:rPr>
          <w:rStyle w:val="812"/>
        </w:rPr>
        <w:instrText xml:space="preserve"> PAGEREF _Toc144215742 \h </w:instrText>
      </w:r>
      <w:r>
        <w:rPr>
          <w:rStyle w:val="812"/>
        </w:rPr>
        <w:fldChar w:fldCharType="separate"/>
      </w:r>
      <w:r>
        <w:rPr>
          <w:rStyle w:val="812"/>
        </w:rPr>
        <w:t xml:space="preserve">131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"_Toc144215743" </w:instrText>
      </w:r>
      <w:r>
        <w:rPr>
          <w:rStyle w:val="812"/>
        </w:rPr>
        <w:fldChar w:fldCharType="separate"/>
      </w:r>
      <w:r>
        <w:rPr>
          <w:rStyle w:val="812"/>
        </w:rPr>
        <w:t xml:space="preserve">14. </w:t>
      </w:r>
      <w:r>
        <w:rPr>
          <w:rStyle w:val="812"/>
          <w:rFonts w:hint="eastAsia"/>
        </w:rPr>
        <w:t xml:space="preserve">工程结算</w:t>
      </w:r>
      <w:r>
        <w:rPr>
          <w:rStyle w:val="812"/>
        </w:rPr>
        <w:tab/>
      </w:r>
      <w:r>
        <w:rPr>
          <w:rStyle w:val="812"/>
        </w:rPr>
        <w:fldChar w:fldCharType="begin"/>
      </w:r>
      <w:r>
        <w:rPr>
          <w:rStyle w:val="812"/>
        </w:rPr>
        <w:instrText xml:space="preserve"> PAGEREF _Toc144215743 \h </w:instrText>
      </w:r>
      <w:r>
        <w:rPr>
          <w:rStyle w:val="812"/>
        </w:rPr>
        <w:fldChar w:fldCharType="separate"/>
      </w:r>
      <w:r>
        <w:rPr>
          <w:rStyle w:val="812"/>
        </w:rPr>
        <w:t xml:space="preserve">131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"_Toc144215744" </w:instrText>
      </w:r>
      <w:r>
        <w:rPr>
          <w:rStyle w:val="812"/>
        </w:rPr>
        <w:fldChar w:fldCharType="separate"/>
      </w:r>
      <w:r>
        <w:rPr>
          <w:rStyle w:val="812"/>
        </w:rPr>
        <w:t xml:space="preserve">14.1 </w:t>
      </w:r>
      <w:r>
        <w:rPr>
          <w:rStyle w:val="812"/>
          <w:rFonts w:hint="eastAsia"/>
        </w:rPr>
        <w:t xml:space="preserve">施工过程结算</w:t>
      </w:r>
      <w:r>
        <w:rPr>
          <w:rStyle w:val="812"/>
        </w:rPr>
        <w:tab/>
      </w:r>
      <w:r>
        <w:rPr>
          <w:rStyle w:val="812"/>
        </w:rPr>
        <w:fldChar w:fldCharType="begin"/>
      </w:r>
      <w:r>
        <w:rPr>
          <w:rStyle w:val="812"/>
        </w:rPr>
        <w:instrText xml:space="preserve"> PAGEREF _Toc144215744 \h </w:instrText>
      </w:r>
      <w:r>
        <w:rPr>
          <w:rStyle w:val="812"/>
        </w:rPr>
        <w:fldChar w:fldCharType="separate"/>
      </w:r>
      <w:r>
        <w:rPr>
          <w:rStyle w:val="812"/>
        </w:rPr>
        <w:t xml:space="preserve">131</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"_Toc144215745" </w:instrText>
      </w:r>
      <w:r>
        <w:rPr>
          <w:rStyle w:val="812"/>
        </w:rPr>
        <w:fldChar w:fldCharType="separate"/>
      </w:r>
      <w:r>
        <w:rPr>
          <w:rStyle w:val="812"/>
        </w:rPr>
        <w:t xml:space="preserve">14.2 </w:t>
      </w:r>
      <w:r>
        <w:rPr>
          <w:rStyle w:val="812"/>
          <w:rFonts w:hint="eastAsia"/>
        </w:rPr>
        <w:t xml:space="preserve">竣工结算申请</w:t>
      </w:r>
      <w:r>
        <w:rPr>
          <w:rStyle w:val="812"/>
        </w:rPr>
        <w:tab/>
      </w:r>
      <w:r>
        <w:rPr>
          <w:rStyle w:val="812"/>
        </w:rPr>
        <w:fldChar w:fldCharType="begin"/>
      </w:r>
      <w:r>
        <w:rPr>
          <w:rStyle w:val="812"/>
        </w:rPr>
        <w:instrText xml:space="preserve"> PAGEREF _Toc144215745 \h </w:instrText>
      </w:r>
      <w:r>
        <w:rPr>
          <w:rStyle w:val="812"/>
        </w:rPr>
        <w:fldChar w:fldCharType="separate"/>
      </w:r>
      <w:r>
        <w:rPr>
          <w:rStyle w:val="812"/>
        </w:rPr>
        <w:t xml:space="preserve">132</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"_Toc144215746" </w:instrText>
      </w:r>
      <w:r>
        <w:rPr>
          <w:rStyle w:val="812"/>
        </w:rPr>
        <w:fldChar w:fldCharType="separate"/>
      </w:r>
      <w:r>
        <w:rPr>
          <w:rStyle w:val="812"/>
        </w:rPr>
        <w:t xml:space="preserve">15. </w:t>
      </w:r>
      <w:r>
        <w:rPr>
          <w:rStyle w:val="812"/>
          <w:rFonts w:hint="eastAsia"/>
        </w:rPr>
        <w:t xml:space="preserve">缺陷责任期与保修</w:t>
      </w:r>
      <w:r>
        <w:rPr>
          <w:rStyle w:val="812"/>
        </w:rPr>
        <w:tab/>
      </w:r>
      <w:r>
        <w:rPr>
          <w:rStyle w:val="812"/>
        </w:rPr>
        <w:fldChar w:fldCharType="begin"/>
      </w:r>
      <w:r>
        <w:rPr>
          <w:rStyle w:val="812"/>
        </w:rPr>
        <w:instrText xml:space="preserve"> PAGEREF _Toc144215746 \h </w:instrText>
      </w:r>
      <w:r>
        <w:rPr>
          <w:rStyle w:val="812"/>
        </w:rPr>
        <w:fldChar w:fldCharType="separate"/>
      </w:r>
      <w:r>
        <w:rPr>
          <w:rStyle w:val="812"/>
        </w:rPr>
        <w:t xml:space="preserve">133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"_Toc144215747" </w:instrText>
      </w:r>
      <w:r>
        <w:rPr>
          <w:rStyle w:val="812"/>
        </w:rPr>
        <w:fldChar w:fldCharType="separate"/>
      </w:r>
      <w:r>
        <w:rPr>
          <w:rStyle w:val="812"/>
        </w:rPr>
        <w:t xml:space="preserve">15.2 </w:t>
      </w:r>
      <w:r>
        <w:rPr>
          <w:rStyle w:val="812"/>
          <w:rFonts w:hint="eastAsia"/>
        </w:rPr>
        <w:t xml:space="preserve">缺陷责任期</w:t>
      </w:r>
      <w:r>
        <w:rPr>
          <w:rStyle w:val="812"/>
        </w:rPr>
        <w:tab/>
      </w:r>
      <w:r>
        <w:rPr>
          <w:rStyle w:val="812"/>
        </w:rPr>
        <w:fldChar w:fldCharType="begin"/>
      </w:r>
      <w:r>
        <w:rPr>
          <w:rStyle w:val="812"/>
        </w:rPr>
        <w:instrText xml:space="preserve"> PAGEREF _Toc144215747 \h </w:instrText>
      </w:r>
      <w:r>
        <w:rPr>
          <w:rStyle w:val="812"/>
        </w:rPr>
        <w:fldChar w:fldCharType="separate"/>
      </w:r>
      <w:r>
        <w:rPr>
          <w:rStyle w:val="812"/>
        </w:rPr>
        <w:t xml:space="preserve">133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"_Toc144215748" </w:instrText>
      </w:r>
      <w:r>
        <w:rPr>
          <w:rStyle w:val="812"/>
        </w:rPr>
        <w:fldChar w:fldCharType="separate"/>
      </w:r>
      <w:r>
        <w:rPr>
          <w:rStyle w:val="812"/>
        </w:rPr>
        <w:t xml:space="preserve">15.3 </w:t>
      </w:r>
      <w:r>
        <w:rPr>
          <w:rStyle w:val="812"/>
          <w:rFonts w:hint="eastAsia"/>
        </w:rPr>
        <w:t xml:space="preserve">质量保证金</w:t>
      </w:r>
      <w:r>
        <w:rPr>
          <w:rStyle w:val="812"/>
        </w:rPr>
        <w:tab/>
      </w:r>
      <w:r>
        <w:rPr>
          <w:rStyle w:val="812"/>
        </w:rPr>
        <w:fldChar w:fldCharType="begin"/>
      </w:r>
      <w:r>
        <w:rPr>
          <w:rStyle w:val="812"/>
        </w:rPr>
        <w:instrText xml:space="preserve"> PAGEREF _Toc144215748 \h </w:instrText>
      </w:r>
      <w:r>
        <w:rPr>
          <w:rStyle w:val="812"/>
        </w:rPr>
        <w:fldChar w:fldCharType="separate"/>
      </w:r>
      <w:r>
        <w:rPr>
          <w:rStyle w:val="812"/>
        </w:rPr>
        <w:t xml:space="preserve">133</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"_Toc144215749" </w:instrText>
      </w:r>
      <w:r>
        <w:rPr>
          <w:rStyle w:val="812"/>
        </w:rPr>
        <w:fldChar w:fldCharType="separate"/>
      </w:r>
      <w:r>
        <w:rPr>
          <w:rStyle w:val="812"/>
        </w:rPr>
        <w:t xml:space="preserve">15.4 </w:t>
      </w:r>
      <w:r>
        <w:rPr>
          <w:rStyle w:val="812"/>
          <w:rFonts w:hint="eastAsia"/>
        </w:rPr>
        <w:t xml:space="preserve">保修</w:t>
      </w:r>
      <w:r>
        <w:rPr>
          <w:rStyle w:val="812"/>
        </w:rPr>
        <w:tab/>
      </w:r>
      <w:r>
        <w:rPr>
          <w:rStyle w:val="812"/>
        </w:rPr>
        <w:fldChar w:fldCharType="begin"/>
      </w:r>
      <w:r>
        <w:rPr>
          <w:rStyle w:val="812"/>
        </w:rPr>
        <w:instrText xml:space="preserve"> PAGEREF _Toc144215749 \h </w:instrText>
      </w:r>
      <w:r>
        <w:rPr>
          <w:rStyle w:val="812"/>
        </w:rPr>
        <w:fldChar w:fldCharType="separate"/>
      </w:r>
      <w:r>
        <w:rPr>
          <w:rStyle w:val="812"/>
        </w:rPr>
        <w:t xml:space="preserve">134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"_Toc144215750" </w:instrText>
      </w:r>
      <w:r>
        <w:rPr>
          <w:rStyle w:val="812"/>
        </w:rPr>
        <w:fldChar w:fldCharType="separate"/>
      </w:r>
      <w:r>
        <w:rPr>
          <w:rStyle w:val="812"/>
        </w:rPr>
        <w:t xml:space="preserve">16. </w:t>
      </w:r>
      <w:r>
        <w:rPr>
          <w:rStyle w:val="812"/>
          <w:rFonts w:hint="eastAsia"/>
        </w:rPr>
        <w:t xml:space="preserve">违约</w:t>
      </w:r>
      <w:r>
        <w:rPr>
          <w:rStyle w:val="812"/>
        </w:rPr>
        <w:tab/>
      </w:r>
      <w:r>
        <w:rPr>
          <w:rStyle w:val="812"/>
        </w:rPr>
        <w:fldChar w:fldCharType="begin"/>
      </w:r>
      <w:r>
        <w:rPr>
          <w:rStyle w:val="812"/>
        </w:rPr>
        <w:instrText xml:space="preserve"> PAGEREF _Toc144215750 \h </w:instrText>
      </w:r>
      <w:r>
        <w:rPr>
          <w:rStyle w:val="812"/>
        </w:rPr>
        <w:fldChar w:fldCharType="separate"/>
      </w:r>
      <w:r>
        <w:rPr>
          <w:rStyle w:val="812"/>
        </w:rPr>
        <w:t xml:space="preserve">134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"_Toc144215751" </w:instrText>
      </w:r>
      <w:r>
        <w:rPr>
          <w:rStyle w:val="812"/>
        </w:rPr>
        <w:fldChar w:fldCharType="separate"/>
      </w:r>
      <w:r>
        <w:rPr>
          <w:rStyle w:val="812"/>
        </w:rPr>
        <w:t xml:space="preserve">16.1 </w:t>
      </w:r>
      <w:r>
        <w:rPr>
          <w:rStyle w:val="812"/>
          <w:rFonts w:hint="eastAsia"/>
        </w:rPr>
        <w:t xml:space="preserve">发包人违约</w:t>
      </w:r>
      <w:r>
        <w:rPr>
          <w:rStyle w:val="812"/>
        </w:rPr>
        <w:tab/>
      </w:r>
      <w:r>
        <w:rPr>
          <w:rStyle w:val="812"/>
        </w:rPr>
        <w:fldChar w:fldCharType="begin"/>
      </w:r>
      <w:r>
        <w:rPr>
          <w:rStyle w:val="812"/>
        </w:rPr>
        <w:instrText xml:space="preserve"> PAGEREF _Toc144215751 \h </w:instrText>
      </w:r>
      <w:r>
        <w:rPr>
          <w:rStyle w:val="812"/>
        </w:rPr>
        <w:fldChar w:fldCharType="separate"/>
      </w:r>
      <w:r>
        <w:rPr>
          <w:rStyle w:val="812"/>
        </w:rPr>
        <w:t xml:space="preserve">134</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"_Toc144215752" </w:instrText>
      </w:r>
      <w:r>
        <w:rPr>
          <w:rStyle w:val="812"/>
        </w:rPr>
        <w:fldChar w:fldCharType="separate"/>
      </w:r>
      <w:r>
        <w:rPr>
          <w:rStyle w:val="812"/>
        </w:rPr>
        <w:t xml:space="preserve">16.2 </w:t>
      </w:r>
      <w:r>
        <w:rPr>
          <w:rStyle w:val="812"/>
          <w:rFonts w:hint="eastAsia"/>
        </w:rPr>
        <w:t xml:space="preserve">承包人违约</w:t>
      </w:r>
      <w:r>
        <w:rPr>
          <w:rStyle w:val="812"/>
        </w:rPr>
        <w:tab/>
      </w:r>
      <w:r>
        <w:rPr>
          <w:rStyle w:val="812"/>
        </w:rPr>
        <w:fldChar w:fldCharType="begin"/>
      </w:r>
      <w:r>
        <w:rPr>
          <w:rStyle w:val="812"/>
        </w:rPr>
        <w:instrText xml:space="preserve"> PAGEREF _Toc144215752 \h </w:instrText>
      </w:r>
      <w:r>
        <w:rPr>
          <w:rStyle w:val="812"/>
        </w:rPr>
        <w:fldChar w:fldCharType="separate"/>
      </w:r>
      <w:r>
        <w:rPr>
          <w:rStyle w:val="812"/>
        </w:rPr>
        <w:t xml:space="preserve">135</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"_Toc144215753" </w:instrText>
      </w:r>
      <w:r>
        <w:rPr>
          <w:rStyle w:val="812"/>
        </w:rPr>
        <w:fldChar w:fldCharType="separate"/>
      </w:r>
      <w:r>
        <w:rPr>
          <w:rStyle w:val="812"/>
        </w:rPr>
        <w:t xml:space="preserve">17. </w:t>
      </w:r>
      <w:r>
        <w:rPr>
          <w:rStyle w:val="812"/>
          <w:rFonts w:hint="eastAsia"/>
        </w:rPr>
        <w:t xml:space="preserve">不可抗力和情势变更</w:t>
      </w:r>
      <w:r>
        <w:rPr>
          <w:rStyle w:val="812"/>
        </w:rPr>
        <w:tab/>
      </w:r>
      <w:r>
        <w:rPr>
          <w:rStyle w:val="812"/>
        </w:rPr>
        <w:fldChar w:fldCharType="begin"/>
      </w:r>
      <w:r>
        <w:rPr>
          <w:rStyle w:val="812"/>
        </w:rPr>
        <w:instrText xml:space="preserve"> PAGEREF _Toc144215753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"_Toc144215754" </w:instrText>
      </w:r>
      <w:r>
        <w:rPr>
          <w:rStyle w:val="812"/>
        </w:rPr>
        <w:fldChar w:fldCharType="separate"/>
      </w:r>
      <w:r>
        <w:rPr>
          <w:rStyle w:val="812"/>
        </w:rPr>
        <w:t xml:space="preserve">17.1 </w:t>
      </w:r>
      <w:r>
        <w:rPr>
          <w:rStyle w:val="812"/>
          <w:rFonts w:hint="eastAsia"/>
        </w:rPr>
        <w:t xml:space="preserve">不可抗力</w:t>
      </w:r>
      <w:r>
        <w:rPr>
          <w:rStyle w:val="812"/>
        </w:rPr>
        <w:tab/>
      </w:r>
      <w:r>
        <w:rPr>
          <w:rStyle w:val="812"/>
        </w:rPr>
        <w:fldChar w:fldCharType="begin"/>
      </w:r>
      <w:r>
        <w:rPr>
          <w:rStyle w:val="812"/>
        </w:rPr>
        <w:instrText xml:space="preserve"> PAGEREF _Toc144215754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"_Toc144215755" </w:instrText>
      </w:r>
      <w:r>
        <w:rPr>
          <w:rStyle w:val="812"/>
        </w:rPr>
        <w:fldChar w:fldCharType="separate"/>
      </w:r>
      <w:r>
        <w:rPr>
          <w:rStyle w:val="812"/>
        </w:rPr>
        <w:t xml:space="preserve">18. </w:t>
      </w:r>
      <w:r>
        <w:rPr>
          <w:rStyle w:val="812"/>
          <w:rFonts w:hint="eastAsia"/>
        </w:rPr>
        <w:t xml:space="preserve">保险</w:t>
      </w:r>
      <w:r>
        <w:rPr>
          <w:rStyle w:val="812"/>
        </w:rPr>
        <w:tab/>
      </w:r>
      <w:r>
        <w:rPr>
          <w:rStyle w:val="812"/>
        </w:rPr>
        <w:fldChar w:fldCharType="begin"/>
      </w:r>
      <w:r>
        <w:rPr>
          <w:rStyle w:val="812"/>
        </w:rPr>
        <w:instrText xml:space="preserve"> PAGEREF _Toc144215755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"_Toc144215756" </w:instrText>
      </w:r>
      <w:r>
        <w:rPr>
          <w:rStyle w:val="812"/>
        </w:rPr>
        <w:fldChar w:fldCharType="separate"/>
      </w:r>
      <w:r>
        <w:rPr>
          <w:rStyle w:val="812"/>
        </w:rPr>
        <w:t xml:space="preserve">18.1 </w:t>
      </w:r>
      <w:r>
        <w:rPr>
          <w:rStyle w:val="812"/>
          <w:rFonts w:hint="eastAsia"/>
        </w:rPr>
        <w:t xml:space="preserve">工程保险</w:t>
      </w:r>
      <w:r>
        <w:rPr>
          <w:rStyle w:val="812"/>
        </w:rPr>
        <w:tab/>
      </w:r>
      <w:r>
        <w:rPr>
          <w:rStyle w:val="812"/>
        </w:rPr>
        <w:fldChar w:fldCharType="begin"/>
      </w:r>
      <w:r>
        <w:rPr>
          <w:rStyle w:val="812"/>
        </w:rPr>
        <w:instrText xml:space="preserve"> PAGEREF _Toc144215756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"_Toc144215757" </w:instrText>
      </w:r>
      <w:r>
        <w:rPr>
          <w:rStyle w:val="812"/>
        </w:rPr>
        <w:fldChar w:fldCharType="separate"/>
      </w:r>
      <w:r>
        <w:rPr>
          <w:rStyle w:val="812"/>
        </w:rPr>
        <w:t xml:space="preserve">18.3 </w:t>
      </w:r>
      <w:r>
        <w:rPr>
          <w:rStyle w:val="812"/>
          <w:rFonts w:hint="eastAsia"/>
        </w:rPr>
        <w:t xml:space="preserve">安全生产责任保险</w:t>
      </w:r>
      <w:r>
        <w:rPr>
          <w:rStyle w:val="812"/>
        </w:rPr>
        <w:tab/>
      </w:r>
      <w:r>
        <w:rPr>
          <w:rStyle w:val="812"/>
        </w:rPr>
        <w:fldChar w:fldCharType="begin"/>
      </w:r>
      <w:r>
        <w:rPr>
          <w:rStyle w:val="812"/>
        </w:rPr>
        <w:instrText xml:space="preserve"> PAGEREF _Toc144215757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"_Toc144215758" </w:instrText>
      </w:r>
      <w:r>
        <w:rPr>
          <w:rStyle w:val="812"/>
        </w:rPr>
        <w:fldChar w:fldCharType="separate"/>
      </w:r>
      <w:r>
        <w:rPr>
          <w:rStyle w:val="812"/>
        </w:rPr>
        <w:t xml:space="preserve">18.4 </w:t>
      </w:r>
      <w:r>
        <w:rPr>
          <w:rStyle w:val="812"/>
          <w:rFonts w:hint="eastAsia"/>
        </w:rPr>
        <w:t xml:space="preserve">其他保险</w:t>
      </w:r>
      <w:r>
        <w:rPr>
          <w:rStyle w:val="812"/>
        </w:rPr>
        <w:tab/>
      </w:r>
      <w:r>
        <w:rPr>
          <w:rStyle w:val="812"/>
        </w:rPr>
        <w:fldChar w:fldCharType="begin"/>
      </w:r>
      <w:r>
        <w:rPr>
          <w:rStyle w:val="812"/>
        </w:rPr>
        <w:instrText xml:space="preserve"> PAGEREF _Toc144215758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"_Toc144215759" </w:instrText>
      </w:r>
      <w:r>
        <w:rPr>
          <w:rStyle w:val="812"/>
        </w:rPr>
        <w:fldChar w:fldCharType="separate"/>
      </w:r>
      <w:r>
        <w:rPr>
          <w:rStyle w:val="812"/>
        </w:rPr>
        <w:t xml:space="preserve">18.8 </w:t>
      </w:r>
      <w:r>
        <w:rPr>
          <w:rStyle w:val="812"/>
          <w:rFonts w:hint="eastAsia"/>
        </w:rPr>
        <w:t xml:space="preserve">通知义务</w:t>
      </w:r>
      <w:r>
        <w:rPr>
          <w:rStyle w:val="812"/>
        </w:rPr>
        <w:tab/>
      </w:r>
      <w:r>
        <w:rPr>
          <w:rStyle w:val="812"/>
        </w:rPr>
        <w:fldChar w:fldCharType="begin"/>
      </w:r>
      <w:r>
        <w:rPr>
          <w:rStyle w:val="812"/>
        </w:rPr>
        <w:instrText xml:space="preserve"> PAGEREF _Toc144215759 \h </w:instrText>
      </w:r>
      <w:r>
        <w:rPr>
          <w:rStyle w:val="812"/>
        </w:rPr>
        <w:fldChar w:fldCharType="separate"/>
      </w:r>
      <w:r>
        <w:rPr>
          <w:rStyle w:val="812"/>
        </w:rPr>
        <w:t xml:space="preserve">136</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"_Toc144215760" </w:instrText>
      </w:r>
      <w:r>
        <w:rPr>
          <w:rStyle w:val="812"/>
        </w:rPr>
        <w:fldChar w:fldCharType="separate"/>
      </w:r>
      <w:r>
        <w:rPr>
          <w:rStyle w:val="812"/>
        </w:rPr>
        <w:t xml:space="preserve">19. </w:t>
      </w:r>
      <w:r>
        <w:rPr>
          <w:rStyle w:val="812"/>
          <w:rFonts w:hint="eastAsia"/>
        </w:rPr>
        <w:t xml:space="preserve">索赔</w:t>
      </w:r>
      <w:r>
        <w:rPr>
          <w:rStyle w:val="812"/>
        </w:rPr>
        <w:tab/>
      </w:r>
      <w:r>
        <w:rPr>
          <w:rStyle w:val="812"/>
        </w:rPr>
        <w:fldChar w:fldCharType="begin"/>
      </w:r>
      <w:r>
        <w:rPr>
          <w:rStyle w:val="812"/>
        </w:rPr>
        <w:instrText xml:space="preserve"> PAGEREF _Toc144215760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"_Toc144215761" </w:instrText>
      </w:r>
      <w:r>
        <w:rPr>
          <w:rStyle w:val="812"/>
        </w:rPr>
        <w:fldChar w:fldCharType="separate"/>
      </w:r>
      <w:r>
        <w:rPr>
          <w:rStyle w:val="812"/>
        </w:rPr>
        <w:t xml:space="preserve">19.1 </w:t>
      </w:r>
      <w:r>
        <w:rPr>
          <w:rStyle w:val="812"/>
          <w:rFonts w:hint="eastAsia"/>
        </w:rPr>
        <w:t xml:space="preserve">承包人的索赔</w:t>
      </w:r>
      <w:r>
        <w:rPr>
          <w:rStyle w:val="812"/>
        </w:rPr>
        <w:tab/>
      </w:r>
      <w:r>
        <w:rPr>
          <w:rStyle w:val="812"/>
        </w:rPr>
        <w:fldChar w:fldCharType="begin"/>
      </w:r>
      <w:r>
        <w:rPr>
          <w:rStyle w:val="812"/>
        </w:rPr>
        <w:instrText xml:space="preserve"> PAGEREF _Toc144215761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"_Toc144215762" </w:instrText>
      </w:r>
      <w:r>
        <w:rPr>
          <w:rStyle w:val="812"/>
        </w:rPr>
        <w:fldChar w:fldCharType="separate"/>
      </w:r>
      <w:r>
        <w:rPr>
          <w:rStyle w:val="812"/>
        </w:rPr>
        <w:t xml:space="preserve">19.2 </w:t>
      </w:r>
      <w:r>
        <w:rPr>
          <w:rStyle w:val="812"/>
          <w:rFonts w:hint="eastAsia"/>
        </w:rPr>
        <w:t xml:space="preserve">发包人的索赔</w:t>
      </w:r>
      <w:r>
        <w:rPr>
          <w:rStyle w:val="812"/>
        </w:rPr>
        <w:tab/>
      </w:r>
      <w:r>
        <w:rPr>
          <w:rStyle w:val="812"/>
        </w:rPr>
        <w:fldChar w:fldCharType="begin"/>
      </w:r>
      <w:r>
        <w:rPr>
          <w:rStyle w:val="812"/>
        </w:rPr>
        <w:instrText xml:space="preserve"> PAGEREF _Toc144215762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"_Toc144215763" </w:instrText>
      </w:r>
      <w:r>
        <w:rPr>
          <w:rStyle w:val="812"/>
        </w:rPr>
        <w:fldChar w:fldCharType="separate"/>
      </w:r>
      <w:r>
        <w:rPr>
          <w:rStyle w:val="812"/>
        </w:rPr>
        <w:t xml:space="preserve">20. </w:t>
      </w:r>
      <w:r>
        <w:rPr>
          <w:rStyle w:val="812"/>
          <w:rFonts w:hint="eastAsia"/>
        </w:rPr>
        <w:t xml:space="preserve">争议解决</w:t>
      </w:r>
      <w:r>
        <w:rPr>
          <w:rStyle w:val="812"/>
        </w:rPr>
        <w:tab/>
      </w:r>
      <w:r>
        <w:rPr>
          <w:rStyle w:val="812"/>
        </w:rPr>
        <w:fldChar w:fldCharType="begin"/>
      </w:r>
      <w:r>
        <w:rPr>
          <w:rStyle w:val="812"/>
        </w:rPr>
        <w:instrText xml:space="preserve"> PAGEREF _Toc144215763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"_Toc144215764" </w:instrText>
      </w:r>
      <w:r>
        <w:rPr>
          <w:rStyle w:val="812"/>
        </w:rPr>
        <w:fldChar w:fldCharType="separate"/>
      </w:r>
      <w:r>
        <w:rPr>
          <w:rStyle w:val="812"/>
        </w:rPr>
        <w:t xml:space="preserve">20.2 </w:t>
      </w:r>
      <w:r>
        <w:rPr>
          <w:rStyle w:val="812"/>
          <w:rFonts w:hint="eastAsia"/>
        </w:rPr>
        <w:t xml:space="preserve">调解</w:t>
      </w:r>
      <w:r>
        <w:rPr>
          <w:rStyle w:val="812"/>
        </w:rPr>
        <w:tab/>
      </w:r>
      <w:r>
        <w:rPr>
          <w:rStyle w:val="812"/>
        </w:rPr>
        <w:fldChar w:fldCharType="begin"/>
      </w:r>
      <w:r>
        <w:rPr>
          <w:rStyle w:val="812"/>
        </w:rPr>
        <w:instrText xml:space="preserve"> PAGEREF _Toc144215764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"_Toc144215765" </w:instrText>
      </w:r>
      <w:r>
        <w:rPr>
          <w:rStyle w:val="812"/>
        </w:rPr>
        <w:fldChar w:fldCharType="separate"/>
      </w:r>
      <w:r>
        <w:rPr>
          <w:rStyle w:val="812"/>
        </w:rPr>
        <w:t xml:space="preserve">20.3 </w:t>
      </w:r>
      <w:r>
        <w:rPr>
          <w:rStyle w:val="812"/>
          <w:rFonts w:hint="eastAsia"/>
        </w:rPr>
        <w:t xml:space="preserve">争议评审</w:t>
      </w:r>
      <w:r>
        <w:rPr>
          <w:rStyle w:val="812"/>
        </w:rPr>
        <w:tab/>
      </w:r>
      <w:r>
        <w:rPr>
          <w:rStyle w:val="812"/>
        </w:rPr>
        <w:fldChar w:fldCharType="begin"/>
      </w:r>
      <w:r>
        <w:rPr>
          <w:rStyle w:val="812"/>
        </w:rPr>
        <w:instrText xml:space="preserve"> PAGEREF _Toc144215765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left="880"/>
        <w:rPr>
          <w:rStyle w:val="812"/>
        </w:rPr>
      </w:pPr>
      <w:r>
        <w:rPr>
          <w:rStyle w:val="812"/>
        </w:rPr>
        <w:fldChar w:fldCharType="begin"/>
      </w:r>
      <w:r>
        <w:rPr>
          <w:rStyle w:val="812"/>
        </w:rPr>
        <w:instrText xml:space="preserve"> HYPERLINK \l "_Toc144215766" </w:instrText>
      </w:r>
      <w:r>
        <w:rPr>
          <w:rStyle w:val="812"/>
        </w:rPr>
        <w:fldChar w:fldCharType="separate"/>
      </w:r>
      <w:r>
        <w:rPr>
          <w:rStyle w:val="812"/>
        </w:rPr>
        <w:t xml:space="preserve">20.4</w:t>
      </w:r>
      <w:r>
        <w:rPr>
          <w:rStyle w:val="812"/>
          <w:rFonts w:hint="eastAsia"/>
        </w:rPr>
        <w:t xml:space="preserve">仲裁或诉讼</w:t>
      </w:r>
      <w:r>
        <w:rPr>
          <w:rStyle w:val="812"/>
        </w:rPr>
        <w:tab/>
      </w:r>
      <w:r>
        <w:rPr>
          <w:rStyle w:val="812"/>
        </w:rPr>
        <w:fldChar w:fldCharType="begin"/>
      </w:r>
      <w:r>
        <w:rPr>
          <w:rStyle w:val="812"/>
        </w:rPr>
        <w:instrText xml:space="preserve"> PAGEREF _Toc144215766 \h </w:instrText>
      </w:r>
      <w:r>
        <w:rPr>
          <w:rStyle w:val="812"/>
        </w:rPr>
        <w:fldChar w:fldCharType="separate"/>
      </w:r>
      <w:r>
        <w:rPr>
          <w:rStyle w:val="812"/>
        </w:rPr>
        <w:t xml:space="preserve">137</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rPr>
          <w:rStyle w:val="812"/>
          <w:rFonts w:eastAsia="黑体"/>
        </w:rPr>
      </w:pPr>
      <w:r>
        <w:rPr>
          <w:rStyle w:val="812"/>
          <w:rFonts w:eastAsia="黑体"/>
        </w:rPr>
        <w:fldChar w:fldCharType="begin"/>
      </w:r>
      <w:r>
        <w:rPr>
          <w:rStyle w:val="812"/>
          <w:rFonts w:eastAsia="黑体"/>
        </w:rPr>
        <w:instrText xml:space="preserve"> HYPERLINK \l "_Toc144215767" </w:instrText>
      </w:r>
      <w:r>
        <w:rPr>
          <w:rStyle w:val="812"/>
          <w:rFonts w:eastAsia="黑体"/>
        </w:rPr>
        <w:fldChar w:fldCharType="separate"/>
      </w:r>
      <w:r>
        <w:rPr>
          <w:rStyle w:val="812"/>
          <w:rFonts w:hint="eastAsia" w:eastAsia="黑体"/>
        </w:rPr>
        <w:t xml:space="preserve">第四部分　补充条款</w:t>
      </w:r>
      <w:r>
        <w:rPr>
          <w:rStyle w:val="812"/>
          <w:rFonts w:eastAsia="黑体"/>
        </w:rPr>
        <w:tab/>
      </w:r>
      <w:r>
        <w:rPr>
          <w:rStyle w:val="812"/>
          <w:rFonts w:eastAsia="黑体"/>
        </w:rPr>
        <w:fldChar w:fldCharType="begin"/>
      </w:r>
      <w:r>
        <w:rPr>
          <w:rStyle w:val="812"/>
          <w:rFonts w:eastAsia="黑体"/>
        </w:rPr>
        <w:instrText xml:space="preserve"> PAGEREF _Toc144215767 \h </w:instrText>
      </w:r>
      <w:r>
        <w:rPr>
          <w:rStyle w:val="812"/>
          <w:rFonts w:eastAsia="黑体"/>
        </w:rPr>
        <w:fldChar w:fldCharType="separate"/>
      </w:r>
      <w:r>
        <w:rPr>
          <w:rStyle w:val="812"/>
          <w:rFonts w:eastAsia="黑体"/>
        </w:rPr>
        <w:t xml:space="preserve">139</w:t>
      </w:r>
      <w:r>
        <w:rPr>
          <w:rStyle w:val="812"/>
          <w:rFonts w:eastAsia="黑体"/>
        </w:rPr>
        <w:fldChar w:fldCharType="end"/>
      </w:r>
      <w:r>
        <w:rPr>
          <w:rStyle w:val="812"/>
          <w:rFonts w:eastAsia="黑体"/>
        </w:rPr>
        <w:fldChar w:fldCharType="end"/>
      </w:r>
      <w:r>
        <w:rPr>
          <w:rStyle w:val="812"/>
          <w:rFonts w:eastAsia="黑体"/>
        </w:rPr>
      </w:r>
      <w:r>
        <w:rPr>
          <w:rStyle w:val="812"/>
          <w:rFonts w:eastAsia="黑体"/>
        </w:rPr>
      </w:r>
    </w:p>
    <w:p>
      <w:pPr>
        <w:pStyle w:val="861"/>
        <w:pBdr/>
        <w:tabs>
          <w:tab w:val="right" w:leader="middleDot" w:pos="8715"/>
        </w:tabs>
        <w:spacing/>
        <w:ind w:firstLine="0" w:left="330"/>
        <w:rPr>
          <w:rStyle w:val="812"/>
        </w:rPr>
      </w:pPr>
      <w:r>
        <w:rPr>
          <w:rStyle w:val="812"/>
        </w:rPr>
        <w:fldChar w:fldCharType="begin"/>
      </w:r>
      <w:r>
        <w:rPr>
          <w:rStyle w:val="812"/>
        </w:rPr>
        <w:instrText xml:space="preserve"> HYPERLINK \l "_Toc144215768" </w:instrText>
      </w:r>
      <w:r>
        <w:rPr>
          <w:rStyle w:val="812"/>
        </w:rPr>
        <w:fldChar w:fldCharType="separate"/>
      </w:r>
      <w:r>
        <w:rPr>
          <w:rStyle w:val="812"/>
          <w:rFonts w:hint="eastAsia"/>
        </w:rPr>
        <w:t xml:space="preserve">附　　件</w:t>
      </w:r>
      <w:r>
        <w:rPr>
          <w:rStyle w:val="812"/>
        </w:rPr>
        <w:tab/>
      </w:r>
      <w:r>
        <w:rPr>
          <w:rStyle w:val="812"/>
        </w:rPr>
        <w:fldChar w:fldCharType="begin"/>
      </w:r>
      <w:r>
        <w:rPr>
          <w:rStyle w:val="812"/>
        </w:rPr>
        <w:instrText xml:space="preserve"> PAGEREF _Toc144215768 \h </w:instrText>
      </w:r>
      <w:r>
        <w:rPr>
          <w:rStyle w:val="812"/>
        </w:rPr>
        <w:fldChar w:fldCharType="separate"/>
      </w:r>
      <w:r>
        <w:rPr>
          <w:rStyle w:val="812"/>
        </w:rPr>
        <w:t xml:space="preserve">140</w:t>
      </w:r>
      <w:r>
        <w:rPr>
          <w:rStyle w:val="812"/>
        </w:rPr>
        <w:fldChar w:fldCharType="end"/>
      </w:r>
      <w:r>
        <w:rPr>
          <w:rStyle w:val="812"/>
        </w:rPr>
        <w:fldChar w:fldCharType="end"/>
      </w:r>
      <w:r>
        <w:rPr>
          <w:rStyle w:val="812"/>
        </w:rPr>
      </w:r>
      <w:r>
        <w:rPr>
          <w:rStyle w:val="812"/>
        </w:rPr>
      </w:r>
    </w:p>
    <w:p>
      <w:pPr>
        <w:pStyle w:val="861"/>
        <w:pBdr/>
        <w:tabs>
          <w:tab w:val="right" w:leader="middleDot" w:pos="8715"/>
        </w:tabs>
        <w:spacing/>
        <w:ind w:firstLine="0"/>
        <w:rPr/>
      </w:pPr>
      <w:r>
        <w:rPr>
          <w:rStyle w:val="812"/>
        </w:rPr>
        <w:fldChar w:fldCharType="end"/>
      </w:r>
      <w:r/>
    </w:p>
    <w:p>
      <w:pPr>
        <w:pStyle w:val="861"/>
        <w:pBdr/>
        <w:tabs>
          <w:tab w:val="right" w:leader="middleDot" w:pos="8715"/>
        </w:tabs>
        <w:spacing/>
        <w:ind w:firstLine="0"/>
        <w:rPr/>
      </w:pPr>
      <w:r/>
      <w:bookmarkStart w:id="37" w:name="_Toc351203480"/>
      <w:r/>
      <w:r/>
    </w:p>
    <w:p>
      <w:pPr>
        <w:pStyle w:val="861"/>
        <w:pBdr/>
        <w:tabs>
          <w:tab w:val="right" w:leader="middleDot" w:pos="8715"/>
        </w:tabs>
        <w:spacing/>
        <w:ind w:firstLine="0"/>
        <w:rPr>
          <w:rFonts w:hint="eastAsia"/>
        </w:rPr>
      </w:pPr>
      <w:r>
        <w:br w:type="page" w:clear="all"/>
      </w:r>
      <w:r>
        <w:rPr>
          <w:rFonts w:hint="eastAsia"/>
        </w:rPr>
      </w:r>
      <w:r>
        <w:rPr>
          <w:rFonts w:hint="eastAsia"/>
        </w:rPr>
      </w:r>
    </w:p>
    <w:p>
      <w:pPr>
        <w:pStyle w:val="861"/>
        <w:pBdr/>
        <w:tabs>
          <w:tab w:val="left" w:leader="none" w:pos="8505"/>
        </w:tabs>
        <w:spacing/>
        <w:ind w:firstLine="600"/>
        <w:rPr/>
      </w:pPr>
      <w:r/>
      <w:r/>
    </w:p>
    <w:p>
      <w:pPr>
        <w:pStyle w:val="861"/>
        <w:pBdr/>
        <w:tabs>
          <w:tab w:val="left" w:leader="none" w:pos="8505"/>
        </w:tabs>
        <w:spacing/>
        <w:ind w:firstLine="600"/>
        <w:rPr/>
        <w:sectPr>
          <w:footerReference w:type="default" r:id="rId12"/>
          <w:footnotePr/>
          <w:endnotePr/>
          <w:type w:val="nextPage"/>
          <w:pgSz w:h="16838" w:orient="landscape" w:w="11906"/>
          <w:pgMar w:top="1871" w:right="1531" w:bottom="2211" w:left="1531" w:header="851" w:footer="1191" w:gutter="0"/>
          <w:pgNumType w:start="1"/>
          <w:cols w:num="1" w:sep="0" w:space="1701" w:equalWidth="1"/>
        </w:sect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-91439</wp:posOffset>
                </wp:positionH>
                <wp:positionV relativeFrom="paragraph">
                  <wp:posOffset>7496810</wp:posOffset>
                </wp:positionV>
                <wp:extent cx="914400" cy="685800"/>
                <wp:effectExtent l="0" t="0" r="0" b="0"/>
                <wp:wrapNone/>
                <wp:docPr id="2" name="_x0000_s1027"/>
                <wp:cNvGraphicFramePr/>
                <a:graphic xmlns:a="http://schemas.openxmlformats.org/drawingml/2006/main">
                  <a:graphicData uri="http://schemas.microsoft.com/office/word/2010/wordprocessingShape">
                    <wps:wsp>
                      <wps:cNvPr id="0" name=""/>
                      <wps:cNvSpPr/>
                      <wps:spPr bwMode="auto">
                        <a:xfrm>
                          <a:off x="0" y="0"/>
                          <a:ext cx="914400" cy="685800"/>
                        </a:xfrm>
                        <a:prstGeom prst="rect">
                          <a:avLst/>
                        </a:prstGeom>
                        <a:solidFill>
                          <a:srgbClr val="FFFFFF"/>
                        </a:solidFill>
                        <a:ln>
                          <a:noFill/>
                        </a:ln>
                      </wps:spPr>
                      <wps:bodyPr rot="0">
                        <a:prstTxWarp prst="textNoShape">
                          <a:avLst/>
                        </a:prstTxWarp>
                        <a:noAutofit/>
                      </wps:bodyPr>
                    </wps:wsp>
                  </a:graphicData>
                </a:graphic>
              </wp:anchor>
            </w:drawing>
          </mc:Choice>
          <mc:Fallback>
            <w:pict>
              <v:shape id="shape 1" o:spid="_x0000_s1" o:spt="1" type="#_x0000_t1" style="position:absolute;z-index:524288;o:allowoverlap:true;o:allowincell:true;mso-position-horizontal-relative:text;margin-left:-7.20pt;mso-position-horizontal:absolute;mso-position-vertical-relative:text;margin-top:590.30pt;mso-position-vertical:absolute;width:72.00pt;height:54.00pt;mso-wrap-distance-left:9.00pt;mso-wrap-distance-top:0.00pt;mso-wrap-distance-right:9.00pt;mso-wrap-distance-bottom:0.00pt;visibility:visible;" fillcolor="#FFFFFF" stroked="f"/>
            </w:pict>
          </mc:Fallback>
        </mc:AlternateContent>
      </w:r>
      <w:bookmarkStart w:id="38" w:name="_Toc7952"/>
      <w:r/>
      <w:r/>
    </w:p>
    <w:p>
      <w:pPr>
        <w:pStyle w:val="861"/>
        <w:pBdr/>
        <w:tabs>
          <w:tab w:val="left" w:leader="none" w:pos="8505"/>
        </w:tabs>
        <w:spacing/>
        <w:ind w:firstLine="600"/>
        <w:rPr/>
      </w:pPr>
      <w:r/>
      <w:r/>
    </w:p>
    <w:p>
      <w:pPr>
        <w:pStyle w:val="864"/>
        <w:pBdr/>
        <w:tabs>
          <w:tab w:val="left" w:leader="none" w:pos="8505"/>
        </w:tabs>
        <w:spacing/>
        <w:ind/>
        <w:rPr/>
      </w:pPr>
      <w:r/>
      <w:bookmarkStart w:id="39" w:name="_Toc144215523"/>
      <w:r>
        <w:t xml:space="preserve">第一部分　合同协议书</w:t>
      </w:r>
      <w:bookmarkEnd w:id="35"/>
      <w:r/>
      <w:bookmarkEnd w:id="36"/>
      <w:r/>
      <w:bookmarkEnd w:id="37"/>
      <w:r/>
      <w:bookmarkEnd w:id="38"/>
      <w:r/>
      <w:bookmarkEnd w:id="39"/>
      <w:r/>
      <w:r/>
    </w:p>
    <w:p>
      <w:pPr>
        <w:pStyle w:val="861"/>
        <w:pBdr/>
        <w:tabs>
          <w:tab w:val="left" w:leader="none" w:pos="8505"/>
        </w:tabs>
        <w:spacing/>
        <w:ind w:firstLine="600"/>
        <w:rPr/>
      </w:pPr>
      <w:r/>
      <w:r/>
    </w:p>
    <w:p>
      <w:pPr>
        <w:pStyle w:val="861"/>
        <w:pBdr/>
        <w:tabs>
          <w:tab w:val="left" w:leader="none" w:pos="7980"/>
          <w:tab w:val="left" w:leader="none" w:pos="8505"/>
        </w:tabs>
        <w:spacing/>
        <w:ind w:firstLine="600"/>
        <w:rPr>
          <w:bCs/>
        </w:rPr>
      </w:pPr>
      <w:r>
        <w:rPr>
          <w:bCs/>
        </w:rPr>
        <w:t xml:space="preserve">发包人（全称）：</w:t>
      </w:r>
      <w:r>
        <w:rPr>
          <w:bCs/>
          <w:u w:val="single"/>
        </w:rPr>
        <w:tab/>
      </w:r>
      <w:r>
        <w:rPr>
          <w:bCs/>
        </w:rPr>
      </w:r>
      <w:r>
        <w:rPr>
          <w:bCs/>
        </w:rPr>
      </w:r>
    </w:p>
    <w:p>
      <w:pPr>
        <w:pStyle w:val="861"/>
        <w:pBdr/>
        <w:tabs>
          <w:tab w:val="left" w:leader="none" w:pos="7980"/>
          <w:tab w:val="left" w:leader="none" w:pos="8505"/>
        </w:tabs>
        <w:spacing/>
        <w:ind w:firstLine="600"/>
        <w:rPr>
          <w:bCs/>
        </w:rPr>
      </w:pPr>
      <w:r>
        <w:rPr>
          <w:bCs/>
        </w:rPr>
        <w:t xml:space="preserve">承包人（全称）：</w:t>
      </w:r>
      <w:r>
        <w:rPr>
          <w:bCs/>
          <w:u w:val="single"/>
        </w:rPr>
        <w:tab/>
      </w:r>
      <w:r>
        <w:rPr>
          <w:bCs/>
        </w:rPr>
      </w:r>
      <w:r>
        <w:rPr>
          <w:bCs/>
        </w:rPr>
      </w:r>
    </w:p>
    <w:p>
      <w:pPr>
        <w:pStyle w:val="861"/>
        <w:pBdr/>
        <w:tabs>
          <w:tab w:val="left" w:leader="none" w:pos="8505"/>
        </w:tabs>
        <w:spacing/>
        <w:ind w:firstLine="600"/>
        <w:rPr/>
      </w:pPr>
      <w:r>
        <w:t xml:space="preserve">根据《中华人民共和国</w:t>
      </w:r>
      <w:r>
        <w:rPr>
          <w:rFonts w:hint="eastAsia"/>
        </w:rPr>
        <w:t xml:space="preserve">民法典</w:t>
      </w:r>
      <w:r>
        <w:t xml:space="preserve">》《中华人民共和国建筑法》及有关法律规定，遵循平等、自愿、公平和诚实信用的原则，双方就</w:t>
      </w:r>
      <w:r>
        <w:br w:type="textWrapping" w:clear="all"/>
      </w:r>
      <w:r>
        <w:rPr>
          <w:u w:val="single"/>
        </w:rPr>
        <w:t xml:space="preserve">　　　　　　</w:t>
      </w:r>
      <w:r>
        <w:t xml:space="preserve">工程施工及有关事项协商一致</w:t>
      </w:r>
      <w:r>
        <w:rPr>
          <w:rFonts w:hint="eastAsia"/>
        </w:rPr>
        <w:t xml:space="preserve">，</w:t>
      </w:r>
      <w:r>
        <w:t xml:space="preserve">共同达成如下协议：</w:t>
      </w:r>
      <w:r/>
    </w:p>
    <w:p>
      <w:pPr>
        <w:pStyle w:val="862"/>
        <w:pBdr/>
        <w:tabs>
          <w:tab w:val="left" w:leader="none" w:pos="8505"/>
        </w:tabs>
        <w:spacing/>
        <w:ind w:firstLine="600"/>
        <w:rPr/>
      </w:pPr>
      <w:r/>
      <w:bookmarkStart w:id="40" w:name="_Toc29506"/>
      <w:r/>
      <w:bookmarkStart w:id="41" w:name="_Toc351203481"/>
      <w:r/>
      <w:bookmarkStart w:id="42" w:name="_Toc144215524"/>
      <w:r>
        <w:t xml:space="preserve">一、工程概况</w:t>
      </w:r>
      <w:bookmarkEnd w:id="40"/>
      <w:r/>
      <w:bookmarkEnd w:id="41"/>
      <w:r/>
      <w:bookmarkEnd w:id="42"/>
      <w:r/>
      <w:r/>
    </w:p>
    <w:p>
      <w:pPr>
        <w:pStyle w:val="861"/>
        <w:pBdr/>
        <w:tabs>
          <w:tab w:val="left" w:leader="none" w:pos="7980"/>
          <w:tab w:val="left" w:leader="none" w:pos="8505"/>
        </w:tabs>
        <w:spacing/>
        <w:ind w:firstLine="600"/>
        <w:rPr/>
      </w:pPr>
      <w:r>
        <w:rPr>
          <w:bCs/>
        </w:rPr>
        <w:t xml:space="preserve">1.工程名称</w:t>
      </w:r>
      <w:r>
        <w:t xml:space="preserve">：</w:t>
      </w:r>
      <w:r>
        <w:rPr>
          <w:u w:val="single"/>
        </w:rPr>
        <w:tab/>
      </w:r>
      <w:r>
        <w:t xml:space="preserve">。</w:t>
      </w:r>
      <w:r/>
    </w:p>
    <w:p>
      <w:pPr>
        <w:pStyle w:val="861"/>
        <w:pBdr/>
        <w:tabs>
          <w:tab w:val="left" w:leader="none" w:pos="7980"/>
          <w:tab w:val="left" w:leader="none" w:pos="8505"/>
        </w:tabs>
        <w:spacing/>
        <w:ind w:firstLine="600"/>
        <w:rPr>
          <w:bCs/>
        </w:rPr>
      </w:pPr>
      <w:r>
        <w:rPr>
          <w:bCs/>
        </w:rPr>
        <w:t xml:space="preserve">2.工程地点：</w:t>
      </w:r>
      <w:r>
        <w:rPr>
          <w:u w:val="single"/>
        </w:rPr>
        <w:tab/>
      </w:r>
      <w:r>
        <w:t xml:space="preserve">。</w:t>
      </w:r>
      <w:r>
        <w:rPr>
          <w:bCs/>
        </w:rPr>
      </w:r>
      <w:r>
        <w:rPr>
          <w:bCs/>
        </w:rPr>
      </w:r>
    </w:p>
    <w:p>
      <w:pPr>
        <w:pStyle w:val="861"/>
        <w:pBdr/>
        <w:tabs>
          <w:tab w:val="left" w:leader="none" w:pos="7980"/>
          <w:tab w:val="left" w:leader="none" w:pos="8505"/>
        </w:tabs>
        <w:spacing/>
        <w:ind w:firstLine="600"/>
        <w:rPr>
          <w:bCs/>
        </w:rPr>
      </w:pPr>
      <w:r>
        <w:rPr>
          <w:bCs/>
        </w:rPr>
        <w:t xml:space="preserve">3.工程立项批准文号：</w:t>
      </w:r>
      <w:r>
        <w:rPr>
          <w:u w:val="single"/>
        </w:rPr>
        <w:tab/>
      </w:r>
      <w:r>
        <w:rPr>
          <w:bCs/>
        </w:rPr>
        <w:t xml:space="preserve">。</w:t>
      </w:r>
      <w:r>
        <w:rPr>
          <w:bCs/>
        </w:rPr>
      </w:r>
      <w:r>
        <w:rPr>
          <w:bCs/>
        </w:rPr>
      </w:r>
    </w:p>
    <w:p>
      <w:pPr>
        <w:pStyle w:val="861"/>
        <w:pBdr/>
        <w:tabs>
          <w:tab w:val="left" w:leader="none" w:pos="7980"/>
          <w:tab w:val="left" w:leader="none" w:pos="8505"/>
        </w:tabs>
        <w:spacing/>
        <w:ind w:firstLine="600"/>
        <w:rPr>
          <w:bCs/>
        </w:rPr>
      </w:pPr>
      <w:r>
        <w:rPr>
          <w:bCs/>
        </w:rPr>
        <w:t xml:space="preserve">4.资金来源：</w:t>
      </w:r>
      <w:r>
        <w:rPr>
          <w:u w:val="single"/>
        </w:rPr>
        <w:tab/>
      </w:r>
      <w:r>
        <w:rPr>
          <w:bCs/>
        </w:rPr>
        <w:t xml:space="preserve">。</w:t>
      </w:r>
      <w:r>
        <w:rPr>
          <w:bCs/>
        </w:rPr>
      </w:r>
      <w:r>
        <w:rPr>
          <w:bCs/>
        </w:rPr>
      </w:r>
    </w:p>
    <w:p>
      <w:pPr>
        <w:pStyle w:val="861"/>
        <w:pBdr/>
        <w:tabs>
          <w:tab w:val="left" w:leader="none" w:pos="7980"/>
          <w:tab w:val="left" w:leader="none" w:pos="8505"/>
        </w:tabs>
        <w:spacing/>
        <w:ind w:firstLine="600"/>
        <w:rPr>
          <w:bCs/>
        </w:rPr>
      </w:pPr>
      <w:r>
        <w:rPr>
          <w:rFonts w:hint="eastAsia"/>
          <w:bCs/>
        </w:rPr>
        <w:t xml:space="preserve">5.工程内容：</w:t>
      </w:r>
      <w:r>
        <w:rPr>
          <w:u w:val="single"/>
        </w:rPr>
        <w:tab/>
      </w:r>
      <w:r>
        <w:rPr>
          <w:bCs/>
        </w:rPr>
        <w:t xml:space="preserve">。</w:t>
      </w:r>
      <w:r>
        <w:rPr>
          <w:bCs/>
        </w:rPr>
      </w:r>
      <w:r>
        <w:rPr>
          <w:bCs/>
        </w:rPr>
      </w:r>
    </w:p>
    <w:p>
      <w:pPr>
        <w:pStyle w:val="861"/>
        <w:pBdr/>
        <w:tabs>
          <w:tab w:val="left" w:leader="none" w:pos="7980"/>
          <w:tab w:val="left" w:leader="none" w:pos="8505"/>
        </w:tabs>
        <w:spacing/>
        <w:ind w:firstLine="600"/>
        <w:rPr/>
      </w:pPr>
      <w:r>
        <w:rPr>
          <w:rFonts w:hint="eastAsia"/>
        </w:rPr>
        <w:t xml:space="preserve">6.建筑面积：</w:t>
      </w:r>
      <w:r>
        <w:rPr>
          <w:u w:val="single"/>
        </w:rPr>
        <w:tab/>
      </w:r>
      <w:r>
        <w:rPr>
          <w:rFonts w:hint="eastAsia"/>
        </w:rPr>
        <w:t xml:space="preserve">。</w:t>
      </w:r>
      <w:r/>
    </w:p>
    <w:p>
      <w:pPr>
        <w:pStyle w:val="861"/>
        <w:pBdr/>
        <w:tabs>
          <w:tab w:val="left" w:leader="none" w:pos="8505"/>
        </w:tabs>
        <w:spacing/>
        <w:ind w:firstLine="600"/>
        <w:rPr/>
      </w:pPr>
      <w:r>
        <w:rPr>
          <w:rFonts w:hint="eastAsia"/>
        </w:rPr>
        <w:t xml:space="preserve">群体工程应附《</w:t>
      </w:r>
      <w:r>
        <w:t xml:space="preserve">承包人承揽工程项目一览表</w:t>
      </w:r>
      <w:r>
        <w:rPr>
          <w:rFonts w:hint="eastAsia"/>
        </w:rPr>
        <w:t xml:space="preserve">》（附件1）。</w:t>
      </w:r>
      <w:r/>
    </w:p>
    <w:p>
      <w:pPr>
        <w:pStyle w:val="861"/>
        <w:pBdr/>
        <w:tabs>
          <w:tab w:val="left" w:leader="none" w:pos="8505"/>
        </w:tabs>
        <w:spacing/>
        <w:ind w:firstLine="600"/>
        <w:rPr/>
      </w:pPr>
      <w:r>
        <w:rPr>
          <w:rFonts w:hint="eastAsia"/>
        </w:rPr>
        <w:t xml:space="preserve">7</w:t>
      </w:r>
      <w:r>
        <w:t xml:space="preserve">.工程承包范围：</w:t>
      </w:r>
      <w:r/>
    </w:p>
    <w:p>
      <w:pPr>
        <w:pStyle w:val="861"/>
        <w:pBdr/>
        <w:tabs>
          <w:tab w:val="left" w:leader="none" w:pos="7980"/>
          <w:tab w:val="left" w:leader="none" w:pos="8505"/>
        </w:tabs>
        <w:spacing/>
        <w:ind w:firstLine="600"/>
        <w:rPr>
          <w:bCs/>
          <w:color w:val="000000"/>
          <w:u w:val="single"/>
        </w:rPr>
      </w:pPr>
      <w:r>
        <w:rPr>
          <w:bCs/>
          <w:color w:val="000000"/>
          <w:u w:val="single"/>
        </w:rPr>
        <w:t xml:space="preserve"></w:t>
      </w:r>
      <w:r>
        <w:rPr>
          <w:bCs/>
          <w:u w:val="single"/>
        </w:rPr>
        <w:tab/>
      </w:r>
      <w:r>
        <w:rPr>
          <w:bCs/>
          <w:color w:val="000000"/>
          <w:u w:val="single"/>
        </w:rPr>
      </w:r>
      <w:r>
        <w:rPr>
          <w:bCs/>
          <w:color w:val="000000"/>
          <w:u w:val="single"/>
        </w:rPr>
      </w:r>
    </w:p>
    <w:p>
      <w:pPr>
        <w:pStyle w:val="861"/>
        <w:pBdr/>
        <w:tabs>
          <w:tab w:val="left" w:leader="none" w:pos="7980"/>
          <w:tab w:val="left" w:leader="none" w:pos="8505"/>
        </w:tabs>
        <w:spacing/>
        <w:ind w:firstLine="600"/>
        <w:rPr>
          <w:bCs/>
          <w:color w:val="000000"/>
          <w:u w:val="single"/>
        </w:rPr>
      </w:pPr>
      <w:r>
        <w:rPr>
          <w:bCs/>
          <w:color w:val="000000"/>
          <w:u w:val="single"/>
        </w:rPr>
        <w:t xml:space="preserve"></w:t>
      </w:r>
      <w:r>
        <w:rPr>
          <w:bCs/>
          <w:u w:val="single"/>
        </w:rPr>
        <w:tab/>
      </w:r>
      <w:r>
        <w:rPr>
          <w:bCs/>
          <w:color w:val="000000"/>
        </w:rPr>
        <w:t xml:space="preserve">。</w:t>
      </w:r>
      <w:r>
        <w:rPr>
          <w:bCs/>
          <w:color w:val="000000"/>
          <w:u w:val="single"/>
        </w:rPr>
      </w:r>
      <w:r>
        <w:rPr>
          <w:bCs/>
          <w:color w:val="000000"/>
          <w:u w:val="single"/>
        </w:rPr>
      </w:r>
    </w:p>
    <w:p>
      <w:pPr>
        <w:pStyle w:val="862"/>
        <w:pBdr/>
        <w:tabs>
          <w:tab w:val="left" w:leader="none" w:pos="8505"/>
        </w:tabs>
        <w:spacing/>
        <w:ind w:firstLine="600"/>
        <w:rPr/>
      </w:pPr>
      <w:r/>
      <w:bookmarkStart w:id="43" w:name="_Toc144215525"/>
      <w:r/>
      <w:bookmarkStart w:id="44" w:name="_Toc351203482"/>
      <w:r/>
      <w:bookmarkStart w:id="45" w:name="_Toc30444"/>
      <w:r>
        <w:t xml:space="preserve">二、合同工期</w:t>
      </w:r>
      <w:bookmarkEnd w:id="43"/>
      <w:r/>
      <w:bookmarkEnd w:id="44"/>
      <w:r/>
      <w:bookmarkEnd w:id="45"/>
      <w:r/>
      <w:r/>
    </w:p>
    <w:p>
      <w:pPr>
        <w:pStyle w:val="861"/>
        <w:pBdr/>
        <w:tabs>
          <w:tab w:val="left" w:leader="none" w:pos="8505"/>
        </w:tabs>
        <w:spacing/>
        <w:ind w:firstLine="600"/>
        <w:rPr/>
      </w:pPr>
      <w:r>
        <w:t xml:space="preserve">计划开工日期：</w:t>
      </w:r>
      <w:r>
        <w:rPr>
          <w:u w:val="single"/>
        </w:rPr>
        <w:t xml:space="preserve"></w:t>
      </w:r>
      <w:r>
        <w:t xml:space="preserve">年</w:t>
      </w:r>
      <w:r>
        <w:rPr>
          <w:u w:val="single"/>
        </w:rPr>
        <w:t xml:space="preserve"></w:t>
      </w:r>
      <w:r>
        <w:t xml:space="preserve">月</w:t>
      </w:r>
      <w:r>
        <w:rPr>
          <w:u w:val="single"/>
        </w:rPr>
        <w:t xml:space="preserve"></w:t>
      </w:r>
      <w:r>
        <w:t xml:space="preserve">日。</w:t>
      </w:r>
      <w:r/>
    </w:p>
    <w:p>
      <w:pPr>
        <w:pStyle w:val="861"/>
        <w:pBdr/>
        <w:tabs>
          <w:tab w:val="left" w:leader="none" w:pos="8505"/>
        </w:tabs>
        <w:spacing/>
        <w:ind w:firstLine="600"/>
        <w:rPr/>
      </w:pPr>
      <w:r>
        <w:t xml:space="preserve">计划竣工日期：</w:t>
      </w:r>
      <w:r>
        <w:rPr>
          <w:u w:val="single"/>
        </w:rPr>
        <w:t xml:space="preserve"></w:t>
      </w:r>
      <w:r>
        <w:t xml:space="preserve">年</w:t>
      </w:r>
      <w:r>
        <w:rPr>
          <w:u w:val="single"/>
        </w:rPr>
        <w:t xml:space="preserve"></w:t>
      </w:r>
      <w:r>
        <w:t xml:space="preserve">月</w:t>
      </w:r>
      <w:r>
        <w:rPr>
          <w:u w:val="single"/>
        </w:rPr>
        <w:t xml:space="preserve"></w:t>
      </w:r>
      <w:r>
        <w:t xml:space="preserve">日。</w:t>
      </w:r>
      <w:r/>
    </w:p>
    <w:p>
      <w:pPr>
        <w:pStyle w:val="861"/>
        <w:pBdr/>
        <w:tabs>
          <w:tab w:val="left" w:leader="none" w:pos="8505"/>
        </w:tabs>
        <w:spacing/>
        <w:ind w:firstLine="600"/>
        <w:rPr/>
      </w:pPr>
      <w:r>
        <w:t xml:space="preserve">工期总日历天数：</w:t>
      </w:r>
      <w:r>
        <w:rPr>
          <w:u w:val="single"/>
        </w:rPr>
        <w:t xml:space="preserve"></w:t>
      </w:r>
      <w:r>
        <w:t xml:space="preserve">天。工期总日历天数与根据前述计划开竣工日期计算的工期天数不一致的，以工期总日历天数为准。</w:t>
      </w:r>
      <w:r/>
    </w:p>
    <w:p>
      <w:pPr>
        <w:pStyle w:val="862"/>
        <w:pBdr/>
        <w:tabs>
          <w:tab w:val="left" w:leader="none" w:pos="8505"/>
        </w:tabs>
        <w:spacing/>
        <w:ind w:firstLine="600"/>
        <w:rPr/>
      </w:pPr>
      <w:r/>
      <w:bookmarkStart w:id="46" w:name="_Toc351203483"/>
      <w:r/>
      <w:bookmarkStart w:id="47" w:name="_Toc18777"/>
      <w:r/>
      <w:bookmarkStart w:id="48" w:name="_Toc144215526"/>
      <w:r>
        <w:t xml:space="preserve">三、质量标准</w:t>
      </w:r>
      <w:bookmarkEnd w:id="46"/>
      <w:r/>
      <w:bookmarkEnd w:id="47"/>
      <w:r/>
      <w:bookmarkEnd w:id="48"/>
      <w:r/>
      <w:r/>
    </w:p>
    <w:p>
      <w:pPr>
        <w:pStyle w:val="861"/>
        <w:pBdr/>
        <w:tabs>
          <w:tab w:val="left" w:leader="none" w:pos="8505"/>
        </w:tabs>
        <w:spacing/>
        <w:ind w:firstLine="600"/>
        <w:rPr/>
      </w:pPr>
      <w:r>
        <w:t xml:space="preserve">工程质量符合</w:t>
      </w:r>
      <w:r>
        <w:rPr>
          <w:u w:val="single"/>
        </w:rPr>
        <w:t xml:space="preserve"></w:t>
      </w:r>
      <w:r>
        <w:t xml:space="preserve">标准。</w:t>
      </w:r>
      <w:r/>
    </w:p>
    <w:p>
      <w:pPr>
        <w:pStyle w:val="862"/>
        <w:pBdr/>
        <w:tabs>
          <w:tab w:val="left" w:leader="none" w:pos="8505"/>
        </w:tabs>
        <w:spacing/>
        <w:ind w:firstLine="600"/>
        <w:rPr/>
      </w:pPr>
      <w:r/>
      <w:bookmarkStart w:id="49" w:name="_Toc24386"/>
      <w:r/>
      <w:bookmarkStart w:id="50" w:name="_Toc144215527"/>
      <w:r/>
      <w:bookmarkStart w:id="51" w:name="_Toc351203484"/>
      <w:r>
        <w:t xml:space="preserve">四、签约合同价与合同价格形式</w:t>
      </w:r>
      <w:bookmarkEnd w:id="49"/>
      <w:r/>
      <w:bookmarkEnd w:id="50"/>
      <w:r/>
      <w:bookmarkEnd w:id="51"/>
      <w:r/>
      <w:r/>
    </w:p>
    <w:p>
      <w:pPr>
        <w:pStyle w:val="861"/>
        <w:pBdr/>
        <w:tabs>
          <w:tab w:val="left" w:leader="none" w:pos="8505"/>
        </w:tabs>
        <w:spacing/>
        <w:ind w:firstLine="600"/>
        <w:rPr/>
      </w:pPr>
      <w:r>
        <w:t xml:space="preserve">1.签约合同价为：</w:t>
      </w:r>
      <w:r/>
    </w:p>
    <w:p>
      <w:pPr>
        <w:pStyle w:val="861"/>
        <w:pBdr/>
        <w:tabs>
          <w:tab w:val="left" w:leader="none" w:pos="8505"/>
        </w:tabs>
        <w:spacing/>
        <w:ind w:firstLine="600"/>
        <w:rPr/>
      </w:pPr>
      <w:r>
        <w:t xml:space="preserve">人民币（大写）</w:t>
      </w:r>
      <w:r>
        <w:rPr>
          <w:b/>
          <w:u w:val="single"/>
        </w:rPr>
        <w:t xml:space="preserve">　　</w:t>
      </w:r>
      <w:r>
        <w:rPr>
          <w:rFonts w:hint="eastAsia"/>
          <w:b/>
          <w:u w:val="single"/>
        </w:rPr>
        <w:t xml:space="preserve">　　　　　　</w:t>
      </w:r>
      <w:r>
        <w:rPr>
          <w:b/>
          <w:u w:val="single"/>
        </w:rPr>
        <w:t xml:space="preserve"> </w:t>
      </w:r>
      <w:r>
        <w:rPr>
          <w:rFonts w:hint="eastAsia"/>
        </w:rPr>
        <w:t xml:space="preserve">（</w:t>
      </w:r>
      <w:r>
        <w:t xml:space="preserve">¥</w:t>
      </w:r>
      <w:r>
        <w:rPr>
          <w:b/>
          <w:u w:val="single"/>
        </w:rPr>
        <w:t xml:space="preserve">　　</w:t>
      </w:r>
      <w:r>
        <w:rPr>
          <w:rFonts w:hint="eastAsia"/>
          <w:b/>
          <w:u w:val="single"/>
        </w:rPr>
        <w:t xml:space="preserve">　　　</w:t>
      </w:r>
      <w:r>
        <w:rPr>
          <w:b/>
          <w:u w:val="single"/>
        </w:rPr>
        <w:t xml:space="preserve">　</w:t>
      </w:r>
      <w:r>
        <w:t xml:space="preserve">元</w:t>
      </w:r>
      <w:r>
        <w:rPr>
          <w:rFonts w:hint="eastAsia"/>
        </w:rPr>
        <w:t xml:space="preserve">）</w:t>
      </w:r>
      <w:r>
        <w:t xml:space="preserve">；</w:t>
      </w:r>
      <w:r/>
    </w:p>
    <w:p>
      <w:pPr>
        <w:pStyle w:val="861"/>
        <w:pBdr/>
        <w:tabs>
          <w:tab w:val="left" w:leader="none" w:pos="8505"/>
        </w:tabs>
        <w:spacing/>
        <w:ind w:firstLine="600"/>
        <w:rPr/>
      </w:pPr>
      <w:r>
        <w:rPr>
          <w:rFonts w:hint="eastAsia"/>
        </w:rPr>
        <w:t xml:space="preserve">采用</w:t>
      </w:r>
      <w:r>
        <w:rPr>
          <w:rFonts w:hint="eastAsia"/>
          <w:b/>
          <w:u w:val="single"/>
        </w:rPr>
        <w:t xml:space="preserve">　　</w:t>
      </w:r>
      <w:r>
        <w:rPr>
          <w:rFonts w:hint="eastAsia"/>
        </w:rPr>
        <w:t xml:space="preserve">（一般或简易）计税法，适用增值税税率为</w:t>
      </w:r>
      <w:r>
        <w:rPr>
          <w:rFonts w:hint="eastAsia"/>
          <w:u w:val="single"/>
        </w:rPr>
        <w:t xml:space="preserve">　 </w:t>
      </w:r>
      <w:r>
        <w:rPr>
          <w:rFonts w:hint="eastAsia"/>
        </w:rPr>
        <w:t xml:space="preserve">%，不含税价款为人民币（大写）</w:t>
      </w:r>
      <w:r>
        <w:rPr>
          <w:rFonts w:hint="eastAsia"/>
          <w:u w:val="single"/>
        </w:rPr>
        <w:t xml:space="preserve">　　　　　</w:t>
      </w:r>
      <w:r>
        <w:rPr>
          <w:rFonts w:hint="eastAsia"/>
        </w:rPr>
        <w:t xml:space="preserve">　（¥</w:t>
      </w:r>
      <w:r>
        <w:rPr>
          <w:rFonts w:hint="eastAsia"/>
          <w:u w:val="single"/>
        </w:rPr>
        <w:t xml:space="preserve">　　　　　　</w:t>
      </w:r>
      <w:r>
        <w:rPr>
          <w:rFonts w:hint="eastAsia"/>
        </w:rPr>
        <w:t xml:space="preserve">元），应缴增值税税金为人民币（大写）</w:t>
      </w:r>
      <w:r>
        <w:rPr>
          <w:rFonts w:hint="eastAsia"/>
          <w:u w:val="single"/>
        </w:rPr>
        <w:t xml:space="preserve">　　　　 </w:t>
      </w:r>
      <w:r>
        <w:rPr>
          <w:rFonts w:hint="eastAsia"/>
        </w:rPr>
        <w:t xml:space="preserve">（¥</w:t>
      </w:r>
      <w:r>
        <w:rPr>
          <w:rFonts w:hint="eastAsia"/>
          <w:u w:val="single"/>
        </w:rPr>
        <w:t xml:space="preserve">　　　　　　</w:t>
      </w:r>
      <w:r>
        <w:rPr>
          <w:rFonts w:hint="eastAsia"/>
        </w:rPr>
        <w:t xml:space="preserve">元）。</w:t>
      </w:r>
      <w:r/>
    </w:p>
    <w:p>
      <w:pPr>
        <w:pStyle w:val="861"/>
        <w:pBdr/>
        <w:tabs>
          <w:tab w:val="left" w:leader="none" w:pos="8505"/>
        </w:tabs>
        <w:spacing/>
        <w:ind w:firstLine="600"/>
        <w:rPr/>
      </w:pPr>
      <w:r>
        <w:t xml:space="preserve">其中：</w:t>
      </w:r>
      <w:r/>
    </w:p>
    <w:p>
      <w:pPr>
        <w:pStyle w:val="861"/>
        <w:pBdr/>
        <w:tabs>
          <w:tab w:val="left" w:leader="none" w:pos="8505"/>
        </w:tabs>
        <w:spacing/>
        <w:ind w:firstLine="600"/>
        <w:rPr/>
      </w:pPr>
      <w:r>
        <w:t xml:space="preserve">（1）安全文明施工费</w:t>
      </w:r>
      <w:r>
        <w:rPr>
          <w:rFonts w:hint="eastAsia"/>
        </w:rPr>
        <w:t xml:space="preserve">（含税）</w:t>
      </w:r>
      <w:r>
        <w:t xml:space="preserve">：</w:t>
      </w:r>
      <w:r/>
    </w:p>
    <w:p>
      <w:pPr>
        <w:pStyle w:val="861"/>
        <w:pBdr/>
        <w:tabs>
          <w:tab w:val="left" w:leader="none" w:pos="8505"/>
        </w:tabs>
        <w:spacing/>
        <w:ind w:firstLine="1350"/>
        <w:rPr/>
      </w:pPr>
      <w:r>
        <w:t xml:space="preserve">人民币（大写）</w:t>
      </w:r>
      <w:r>
        <w:rPr>
          <w:u w:val="single"/>
        </w:rPr>
        <w:t xml:space="preserve">　　</w:t>
      </w:r>
      <w:r>
        <w:rPr>
          <w:rFonts w:hint="eastAsia"/>
          <w:u w:val="single"/>
        </w:rPr>
        <w:t xml:space="preserve">　　　　　</w:t>
      </w:r>
      <w:r>
        <w:rPr>
          <w:rFonts w:hint="eastAsia"/>
        </w:rPr>
        <w:t xml:space="preserve">（</w:t>
      </w:r>
      <w:r>
        <w:t xml:space="preserve">¥</w:t>
      </w:r>
      <w:r>
        <w:rPr>
          <w:u w:val="single"/>
        </w:rPr>
        <w:t xml:space="preserve">　　</w:t>
      </w:r>
      <w:r>
        <w:rPr>
          <w:rFonts w:hint="eastAsia"/>
          <w:u w:val="single"/>
        </w:rPr>
        <w:t xml:space="preserve">　　　</w:t>
      </w:r>
      <w:r>
        <w:t xml:space="preserve">元</w:t>
      </w:r>
      <w:r>
        <w:rPr>
          <w:rFonts w:hint="eastAsia"/>
        </w:rPr>
        <w:t xml:space="preserve">）</w:t>
      </w:r>
      <w:r>
        <w:t xml:space="preserve">；</w:t>
      </w:r>
      <w:r/>
    </w:p>
    <w:p>
      <w:pPr>
        <w:pStyle w:val="861"/>
        <w:pBdr/>
        <w:tabs>
          <w:tab w:val="left" w:leader="none" w:pos="8505"/>
        </w:tabs>
        <w:spacing/>
        <w:ind w:firstLine="600"/>
        <w:rPr/>
      </w:pPr>
      <w:r>
        <w:t xml:space="preserve">（2）材料和工程设备暂估价金额</w:t>
      </w:r>
      <w:r>
        <w:rPr>
          <w:rFonts w:hint="eastAsia"/>
        </w:rPr>
        <w:t xml:space="preserve">（含税）</w:t>
      </w:r>
      <w:r>
        <w:t xml:space="preserve">：</w:t>
      </w:r>
      <w:r/>
    </w:p>
    <w:p>
      <w:pPr>
        <w:pStyle w:val="861"/>
        <w:pBdr/>
        <w:tabs>
          <w:tab w:val="left" w:leader="none" w:pos="8505"/>
        </w:tabs>
        <w:spacing/>
        <w:ind w:firstLine="1350"/>
        <w:rPr/>
      </w:pPr>
      <w:r>
        <w:t xml:space="preserve">人民币（大写）</w:t>
      </w:r>
      <w:r>
        <w:rPr>
          <w:u w:val="single"/>
        </w:rPr>
        <w:t xml:space="preserve">　　</w:t>
      </w:r>
      <w:r>
        <w:rPr>
          <w:rFonts w:hint="eastAsia"/>
          <w:u w:val="single"/>
        </w:rPr>
        <w:t xml:space="preserve">　　　　　</w:t>
      </w:r>
      <w:r>
        <w:rPr>
          <w:rFonts w:hint="eastAsia"/>
        </w:rPr>
        <w:t xml:space="preserve">（</w:t>
      </w:r>
      <w:r>
        <w:t xml:space="preserve">¥</w:t>
      </w:r>
      <w:r>
        <w:rPr>
          <w:u w:val="single"/>
        </w:rPr>
        <w:t xml:space="preserve">　　</w:t>
      </w:r>
      <w:r>
        <w:rPr>
          <w:rFonts w:hint="eastAsia"/>
          <w:u w:val="single"/>
        </w:rPr>
        <w:t xml:space="preserve">　　　</w:t>
      </w:r>
      <w:r>
        <w:t xml:space="preserve">元</w:t>
      </w:r>
      <w:r>
        <w:rPr>
          <w:rFonts w:hint="eastAsia"/>
        </w:rPr>
        <w:t xml:space="preserve">）</w:t>
      </w:r>
      <w:r>
        <w:t xml:space="preserve">；</w:t>
      </w:r>
      <w:r/>
    </w:p>
    <w:p>
      <w:pPr>
        <w:pStyle w:val="861"/>
        <w:pBdr/>
        <w:tabs>
          <w:tab w:val="left" w:leader="none" w:pos="8505"/>
        </w:tabs>
        <w:spacing/>
        <w:ind w:firstLine="600"/>
        <w:rPr/>
      </w:pPr>
      <w:r>
        <w:t xml:space="preserve">（3）专业工程暂估价金额</w:t>
      </w:r>
      <w:r>
        <w:rPr>
          <w:rFonts w:hint="eastAsia"/>
        </w:rPr>
        <w:t xml:space="preserve">（含税）</w:t>
      </w:r>
      <w:r>
        <w:t xml:space="preserve">：</w:t>
      </w:r>
      <w:r/>
    </w:p>
    <w:p>
      <w:pPr>
        <w:pStyle w:val="861"/>
        <w:pBdr/>
        <w:tabs>
          <w:tab w:val="left" w:leader="none" w:pos="8505"/>
        </w:tabs>
        <w:spacing/>
        <w:ind w:firstLine="1350"/>
        <w:rPr/>
      </w:pPr>
      <w:r>
        <w:t xml:space="preserve">人民币（大写）</w:t>
      </w:r>
      <w:r>
        <w:rPr>
          <w:u w:val="single"/>
        </w:rPr>
        <w:t xml:space="preserve">　　</w:t>
      </w:r>
      <w:r>
        <w:rPr>
          <w:rFonts w:hint="eastAsia"/>
          <w:u w:val="single"/>
        </w:rPr>
        <w:t xml:space="preserve">　　　　　</w:t>
      </w:r>
      <w:r>
        <w:rPr>
          <w:rFonts w:hint="eastAsia"/>
        </w:rPr>
        <w:t xml:space="preserve">（</w:t>
      </w:r>
      <w:r>
        <w:t xml:space="preserve">¥</w:t>
      </w:r>
      <w:r>
        <w:rPr>
          <w:u w:val="single"/>
        </w:rPr>
        <w:t xml:space="preserve">　　</w:t>
      </w:r>
      <w:r>
        <w:rPr>
          <w:rFonts w:hint="eastAsia"/>
          <w:u w:val="single"/>
        </w:rPr>
        <w:t xml:space="preserve">　　　</w:t>
      </w:r>
      <w:r>
        <w:t xml:space="preserve">元</w:t>
      </w:r>
      <w:r>
        <w:rPr>
          <w:rFonts w:hint="eastAsia"/>
        </w:rPr>
        <w:t xml:space="preserve">）</w:t>
      </w:r>
      <w:r>
        <w:t xml:space="preserve">；</w:t>
      </w:r>
      <w:r/>
    </w:p>
    <w:p>
      <w:pPr>
        <w:pStyle w:val="861"/>
        <w:pBdr/>
        <w:tabs>
          <w:tab w:val="left" w:leader="none" w:pos="8505"/>
        </w:tabs>
        <w:spacing/>
        <w:ind w:firstLine="600"/>
        <w:rPr/>
      </w:pPr>
      <w:r>
        <w:t xml:space="preserve">（4）暂列金额</w:t>
      </w:r>
      <w:r>
        <w:rPr>
          <w:rFonts w:hint="eastAsia"/>
        </w:rPr>
        <w:t xml:space="preserve">（含税）</w:t>
      </w:r>
      <w:r>
        <w:t xml:space="preserve">：</w:t>
      </w:r>
      <w:r/>
    </w:p>
    <w:p>
      <w:pPr>
        <w:pStyle w:val="861"/>
        <w:pBdr/>
        <w:tabs>
          <w:tab w:val="left" w:leader="none" w:pos="8505"/>
        </w:tabs>
        <w:spacing/>
        <w:ind w:firstLine="1350"/>
        <w:rPr/>
      </w:pPr>
      <w:r>
        <w:t xml:space="preserve">人民币（大写）</w:t>
      </w:r>
      <w:r>
        <w:rPr>
          <w:u w:val="single"/>
        </w:rPr>
        <w:t xml:space="preserve">　　</w:t>
      </w:r>
      <w:r>
        <w:rPr>
          <w:rFonts w:hint="eastAsia"/>
          <w:u w:val="single"/>
        </w:rPr>
        <w:t xml:space="preserve">　　　　　</w:t>
      </w:r>
      <w:r>
        <w:rPr>
          <w:rFonts w:hint="eastAsia"/>
        </w:rPr>
        <w:t xml:space="preserve">（</w:t>
      </w:r>
      <w:r>
        <w:t xml:space="preserve">¥</w:t>
      </w:r>
      <w:r>
        <w:rPr>
          <w:u w:val="single"/>
        </w:rPr>
        <w:t xml:space="preserve">　　</w:t>
      </w:r>
      <w:r>
        <w:rPr>
          <w:rFonts w:hint="eastAsia"/>
          <w:u w:val="single"/>
        </w:rPr>
        <w:t xml:space="preserve">　　　</w:t>
      </w:r>
      <w:r>
        <w:t xml:space="preserve">元</w:t>
      </w:r>
      <w:r>
        <w:rPr>
          <w:rFonts w:hint="eastAsia"/>
        </w:rPr>
        <w:t xml:space="preserve">）</w:t>
      </w:r>
      <w:r>
        <w:t xml:space="preserve">；</w:t>
      </w:r>
      <w:r/>
    </w:p>
    <w:p>
      <w:pPr>
        <w:pStyle w:val="861"/>
        <w:pBdr/>
        <w:tabs>
          <w:tab w:val="left" w:leader="none" w:pos="8505"/>
        </w:tabs>
        <w:spacing/>
        <w:ind w:firstLine="600"/>
        <w:rPr/>
      </w:pPr>
      <w:r>
        <w:rPr>
          <w:rFonts w:hint="eastAsia"/>
        </w:rPr>
        <w:t xml:space="preserve">若本合同履行期间发生增值税税率调整，则调整方式按国家有关规定执行。</w:t>
      </w:r>
      <w:r/>
    </w:p>
    <w:p>
      <w:pPr>
        <w:pStyle w:val="861"/>
        <w:pBdr/>
        <w:tabs>
          <w:tab w:val="left" w:leader="none" w:pos="8505"/>
        </w:tabs>
        <w:spacing/>
        <w:ind w:firstLine="600"/>
        <w:rPr/>
      </w:pPr>
      <w:r>
        <w:t xml:space="preserve">2、合同价格形式：</w:t>
      </w:r>
      <w:r>
        <w:rPr>
          <w:u w:val="single"/>
        </w:rPr>
        <w:tab/>
      </w:r>
      <w:r>
        <w:t xml:space="preserve">。</w:t>
      </w:r>
      <w:r/>
    </w:p>
    <w:p>
      <w:pPr>
        <w:pStyle w:val="862"/>
        <w:pBdr/>
        <w:tabs>
          <w:tab w:val="left" w:leader="none" w:pos="8505"/>
        </w:tabs>
        <w:spacing/>
        <w:ind w:firstLine="600"/>
        <w:rPr/>
      </w:pPr>
      <w:r/>
      <w:bookmarkStart w:id="52" w:name="_Toc351203485"/>
      <w:r/>
      <w:bookmarkStart w:id="53" w:name="_Toc144215528"/>
      <w:r/>
      <w:bookmarkStart w:id="54" w:name="_Toc17833"/>
      <w:r>
        <w:t xml:space="preserve">五、</w:t>
      </w:r>
      <w:bookmarkEnd w:id="52"/>
      <w:r>
        <w:t xml:space="preserve">项目经理</w:t>
      </w:r>
      <w:bookmarkEnd w:id="53"/>
      <w:r/>
      <w:bookmarkEnd w:id="54"/>
      <w:r/>
      <w:r/>
    </w:p>
    <w:p>
      <w:pPr>
        <w:pStyle w:val="861"/>
        <w:pBdr/>
        <w:tabs>
          <w:tab w:val="left" w:leader="none" w:pos="8505"/>
        </w:tabs>
        <w:spacing/>
        <w:ind w:firstLine="600"/>
        <w:rPr/>
      </w:pPr>
      <w:r>
        <w:t xml:space="preserve">承包人项目经理：</w:t>
      </w:r>
      <w:r>
        <w:rPr>
          <w:u w:val="single"/>
        </w:rPr>
        <w:tab/>
      </w:r>
      <w:r>
        <w:t xml:space="preserve">。</w:t>
      </w:r>
      <w:r/>
    </w:p>
    <w:p>
      <w:pPr>
        <w:pStyle w:val="862"/>
        <w:pBdr/>
        <w:tabs>
          <w:tab w:val="left" w:leader="none" w:pos="8505"/>
        </w:tabs>
        <w:spacing/>
        <w:ind w:firstLine="600"/>
        <w:rPr/>
      </w:pPr>
      <w:r/>
      <w:bookmarkStart w:id="55" w:name="_Toc144215529"/>
      <w:r/>
      <w:bookmarkStart w:id="56" w:name="_Toc27397"/>
      <w:r/>
      <w:bookmarkStart w:id="57" w:name="_Toc351203486"/>
      <w:r>
        <w:t xml:space="preserve">六、合同文件构成</w:t>
      </w:r>
      <w:bookmarkEnd w:id="55"/>
      <w:r/>
      <w:bookmarkEnd w:id="56"/>
      <w:r/>
      <w:bookmarkEnd w:id="57"/>
      <w:r/>
      <w:r/>
    </w:p>
    <w:p>
      <w:pPr>
        <w:pStyle w:val="861"/>
        <w:pBdr/>
        <w:tabs>
          <w:tab w:val="left" w:leader="none" w:pos="8505"/>
        </w:tabs>
        <w:spacing/>
        <w:ind w:firstLine="600"/>
        <w:rPr/>
      </w:pPr>
      <w:r>
        <w:t xml:space="preserve">本协议书与下列文件一起构成合同文件：</w:t>
      </w:r>
      <w:r/>
    </w:p>
    <w:p>
      <w:pPr>
        <w:pStyle w:val="861"/>
        <w:pBdr/>
        <w:tabs>
          <w:tab w:val="left" w:leader="none" w:pos="8505"/>
        </w:tabs>
        <w:spacing/>
        <w:ind w:firstLine="600"/>
        <w:rPr/>
      </w:pPr>
      <w:r>
        <w:t xml:space="preserve">（1）中标通知书（如果有）；</w:t>
      </w:r>
      <w:r/>
    </w:p>
    <w:p>
      <w:pPr>
        <w:pStyle w:val="861"/>
        <w:pBdr/>
        <w:tabs>
          <w:tab w:val="left" w:leader="none" w:pos="8505"/>
        </w:tabs>
        <w:spacing/>
        <w:ind w:firstLine="600"/>
        <w:rPr/>
      </w:pPr>
      <w:r>
        <w:t xml:space="preserve">（2）投标函及其附录（如果有）； </w:t>
      </w:r>
      <w:r/>
    </w:p>
    <w:p>
      <w:pPr>
        <w:pStyle w:val="861"/>
        <w:pBdr/>
        <w:tabs>
          <w:tab w:val="left" w:leader="none" w:pos="8505"/>
        </w:tabs>
        <w:spacing/>
        <w:ind w:firstLine="600"/>
        <w:rPr/>
      </w:pPr>
      <w:r>
        <w:t xml:space="preserve">（3）专用合同条款及其附件；</w:t>
      </w:r>
      <w:r/>
    </w:p>
    <w:p>
      <w:pPr>
        <w:pStyle w:val="861"/>
        <w:pBdr/>
        <w:tabs>
          <w:tab w:val="left" w:leader="none" w:pos="8505"/>
        </w:tabs>
        <w:spacing/>
        <w:ind w:firstLine="600"/>
        <w:rPr/>
      </w:pPr>
      <w:r>
        <w:t xml:space="preserve">（4）通用合同条款；</w:t>
      </w:r>
      <w:r/>
    </w:p>
    <w:p>
      <w:pPr>
        <w:pStyle w:val="861"/>
        <w:pBdr/>
        <w:tabs>
          <w:tab w:val="left" w:leader="none" w:pos="8505"/>
        </w:tabs>
        <w:spacing/>
        <w:ind w:firstLine="600"/>
        <w:rPr/>
      </w:pPr>
      <w:r>
        <w:t xml:space="preserve">（5）技术标准和要求；</w:t>
      </w:r>
      <w:r/>
    </w:p>
    <w:p>
      <w:pPr>
        <w:pStyle w:val="861"/>
        <w:pBdr/>
        <w:tabs>
          <w:tab w:val="left" w:leader="none" w:pos="8505"/>
        </w:tabs>
        <w:spacing/>
        <w:ind w:firstLine="600"/>
        <w:rPr/>
      </w:pPr>
      <w:r>
        <w:t xml:space="preserve">（6）图纸；</w:t>
      </w:r>
      <w:r/>
    </w:p>
    <w:p>
      <w:pPr>
        <w:pStyle w:val="861"/>
        <w:pBdr/>
        <w:tabs>
          <w:tab w:val="left" w:leader="none" w:pos="8505"/>
        </w:tabs>
        <w:spacing/>
        <w:ind w:firstLine="600"/>
        <w:rPr/>
      </w:pPr>
      <w:r>
        <w:t xml:space="preserve">（7）已标价工程量清单或预算书；</w:t>
      </w:r>
      <w:r/>
    </w:p>
    <w:p>
      <w:pPr>
        <w:pStyle w:val="861"/>
        <w:pBdr/>
        <w:tabs>
          <w:tab w:val="left" w:leader="none" w:pos="8505"/>
        </w:tabs>
        <w:spacing/>
        <w:ind w:firstLine="600"/>
        <w:rPr/>
      </w:pPr>
      <w:r>
        <w:t xml:space="preserve">（8）其他合同文件。</w:t>
      </w:r>
      <w:r/>
    </w:p>
    <w:p>
      <w:pPr>
        <w:pStyle w:val="861"/>
        <w:pBdr/>
        <w:tabs>
          <w:tab w:val="left" w:leader="none" w:pos="8505"/>
        </w:tabs>
        <w:spacing/>
        <w:ind w:firstLine="600"/>
        <w:rPr/>
      </w:pPr>
      <w:r>
        <w:t xml:space="preserve">在合同订立及履行过程中形成的与合同有关的文件均构成合同文件组成部分。</w:t>
      </w:r>
      <w:r/>
    </w:p>
    <w:p>
      <w:pPr>
        <w:pStyle w:val="861"/>
        <w:pBdr/>
        <w:tabs>
          <w:tab w:val="left" w:leader="none" w:pos="8505"/>
        </w:tabs>
        <w:spacing/>
        <w:ind w:firstLine="600"/>
        <w:rPr/>
      </w:pPr>
      <w:r>
        <w:t xml:space="preserve">上述各项合同文件包括合同当事人就该项合同文件所作出的补充和修改，属于同一类内容的文件，应以最新签署的为准。</w:t>
      </w:r>
      <w:r>
        <w:rPr>
          <w:rFonts w:hint="eastAsia"/>
        </w:rPr>
        <w:t xml:space="preserve">专用合同条款及其附件须经合同当事人签字或盖章。</w:t>
      </w:r>
      <w:r/>
    </w:p>
    <w:p>
      <w:pPr>
        <w:pStyle w:val="862"/>
        <w:pBdr/>
        <w:tabs>
          <w:tab w:val="left" w:leader="none" w:pos="8505"/>
        </w:tabs>
        <w:spacing/>
        <w:ind w:firstLine="600"/>
        <w:rPr/>
      </w:pPr>
      <w:r/>
      <w:bookmarkStart w:id="58" w:name="_Toc144215530"/>
      <w:r/>
      <w:bookmarkStart w:id="59" w:name="_Toc351203487"/>
      <w:r/>
      <w:bookmarkStart w:id="60" w:name="_Toc15979"/>
      <w:r>
        <w:t xml:space="preserve">七、承诺</w:t>
      </w:r>
      <w:bookmarkEnd w:id="58"/>
      <w:r/>
      <w:bookmarkEnd w:id="59"/>
      <w:r/>
      <w:bookmarkEnd w:id="60"/>
      <w:r/>
      <w:r/>
    </w:p>
    <w:p>
      <w:pPr>
        <w:pStyle w:val="861"/>
        <w:pBdr/>
        <w:tabs>
          <w:tab w:val="left" w:leader="none" w:pos="8505"/>
        </w:tabs>
        <w:spacing/>
        <w:ind w:firstLine="600"/>
        <w:rPr/>
      </w:pPr>
      <w:r>
        <w:t xml:space="preserve">1.发包人承诺按照法律规定履行项目审批手续、筹集工程建设资金并按照合同约定的期限和方式支付合同价款。</w:t>
      </w:r>
      <w:r/>
    </w:p>
    <w:p>
      <w:pPr>
        <w:pStyle w:val="861"/>
        <w:pBdr/>
        <w:tabs>
          <w:tab w:val="left" w:leader="none" w:pos="8505"/>
        </w:tabs>
        <w:spacing/>
        <w:ind w:firstLine="600"/>
        <w:rPr/>
      </w:pPr>
      <w:r>
        <w:t xml:space="preserve">2.承包人承诺按照法律规定及合同约定组织完成工程施工，确保工程质量和安全，不进行转包及违法分包，并在缺陷责任期及保修期内承担相应的工程维修责任。</w:t>
      </w:r>
      <w:r/>
    </w:p>
    <w:p>
      <w:pPr>
        <w:pStyle w:val="861"/>
        <w:pBdr/>
        <w:tabs>
          <w:tab w:val="left" w:leader="none" w:pos="8505"/>
        </w:tabs>
        <w:spacing/>
        <w:ind w:firstLine="600"/>
        <w:rPr/>
      </w:pPr>
      <w:r>
        <w:t xml:space="preserve">3.发包人和承包人通过招投标形式签订合同的，双方理解并</w:t>
      </w:r>
      <w:r>
        <w:rPr>
          <w:rFonts w:hint="eastAsia"/>
        </w:rPr>
        <w:t xml:space="preserve">承诺</w:t>
      </w:r>
      <w:r>
        <w:t xml:space="preserve">不再就同一工程另行签订与合同实质性内容相背离的协议。</w:t>
      </w:r>
      <w:r/>
    </w:p>
    <w:p>
      <w:pPr>
        <w:pStyle w:val="862"/>
        <w:pBdr/>
        <w:tabs>
          <w:tab w:val="left" w:leader="none" w:pos="8505"/>
        </w:tabs>
        <w:spacing/>
        <w:ind w:firstLine="600"/>
        <w:rPr/>
      </w:pPr>
      <w:r/>
      <w:bookmarkStart w:id="61" w:name="_Toc351203488"/>
      <w:r/>
      <w:bookmarkStart w:id="62" w:name="_Toc144215531"/>
      <w:r/>
      <w:bookmarkStart w:id="63" w:name="_Toc21048"/>
      <w:r>
        <w:t xml:space="preserve">八、词语含义</w:t>
      </w:r>
      <w:bookmarkEnd w:id="61"/>
      <w:r/>
      <w:bookmarkEnd w:id="62"/>
      <w:r/>
      <w:bookmarkEnd w:id="63"/>
      <w:r/>
      <w:r/>
    </w:p>
    <w:p>
      <w:pPr>
        <w:pStyle w:val="861"/>
        <w:pBdr/>
        <w:tabs>
          <w:tab w:val="left" w:leader="none" w:pos="8505"/>
        </w:tabs>
        <w:spacing/>
        <w:ind w:firstLine="600"/>
        <w:rPr/>
      </w:pPr>
      <w:r>
        <w:t xml:space="preserve">本协议书中词语含义与第二部分通用合同条款中赋予的含义相同。</w:t>
      </w:r>
      <w:r/>
    </w:p>
    <w:p>
      <w:pPr>
        <w:pStyle w:val="862"/>
        <w:pBdr/>
        <w:tabs>
          <w:tab w:val="left" w:leader="none" w:pos="8505"/>
        </w:tabs>
        <w:spacing/>
        <w:ind w:firstLine="600"/>
        <w:rPr/>
      </w:pPr>
      <w:r/>
      <w:bookmarkStart w:id="64" w:name="_Toc351203489"/>
      <w:r/>
      <w:bookmarkStart w:id="65" w:name="_Toc9095"/>
      <w:r/>
      <w:bookmarkStart w:id="66" w:name="_Toc144215532"/>
      <w:r>
        <w:t xml:space="preserve">九、签订时间</w:t>
      </w:r>
      <w:bookmarkEnd w:id="64"/>
      <w:r/>
      <w:bookmarkEnd w:id="65"/>
      <w:r/>
      <w:bookmarkEnd w:id="66"/>
      <w:r/>
      <w:r/>
    </w:p>
    <w:p>
      <w:pPr>
        <w:pStyle w:val="861"/>
        <w:pBdr/>
        <w:tabs>
          <w:tab w:val="left" w:leader="none" w:pos="8505"/>
        </w:tabs>
        <w:spacing/>
        <w:ind w:firstLine="600"/>
        <w:rPr/>
      </w:pPr>
      <w:r>
        <w:t xml:space="preserve">本合同于</w:t>
      </w:r>
      <w:r>
        <w:rPr>
          <w:u w:val="single"/>
        </w:rPr>
        <w:t xml:space="preserve">　　　　 </w:t>
      </w:r>
      <w:r>
        <w:t xml:space="preserve">年</w:t>
      </w:r>
      <w:r>
        <w:rPr>
          <w:u w:val="single"/>
        </w:rPr>
        <w:t xml:space="preserve">　　</w:t>
      </w:r>
      <w:r>
        <w:t xml:space="preserve">月</w:t>
      </w:r>
      <w:r>
        <w:rPr>
          <w:u w:val="single"/>
        </w:rPr>
        <w:t xml:space="preserve">　　</w:t>
      </w:r>
      <w:r>
        <w:t xml:space="preserve">日签订。</w:t>
      </w:r>
      <w:r/>
    </w:p>
    <w:p>
      <w:pPr>
        <w:pStyle w:val="862"/>
        <w:pBdr/>
        <w:tabs>
          <w:tab w:val="left" w:leader="none" w:pos="8505"/>
        </w:tabs>
        <w:spacing/>
        <w:ind w:firstLine="600"/>
        <w:rPr/>
      </w:pPr>
      <w:r/>
      <w:bookmarkStart w:id="67" w:name="_Toc144215533"/>
      <w:r/>
      <w:bookmarkStart w:id="68" w:name="_Toc351203490"/>
      <w:r/>
      <w:bookmarkStart w:id="69" w:name="_Toc9574"/>
      <w:r>
        <w:t xml:space="preserve">十、签订地点</w:t>
      </w:r>
      <w:bookmarkEnd w:id="67"/>
      <w:r/>
      <w:bookmarkEnd w:id="68"/>
      <w:r/>
      <w:bookmarkEnd w:id="69"/>
      <w:r/>
      <w:r/>
    </w:p>
    <w:p>
      <w:pPr>
        <w:pStyle w:val="861"/>
        <w:pBdr/>
        <w:tabs>
          <w:tab w:val="left" w:leader="none" w:pos="8505"/>
        </w:tabs>
        <w:spacing/>
        <w:ind w:firstLine="600"/>
        <w:rPr/>
      </w:pPr>
      <w:r>
        <w:t xml:space="preserve">本合同在</w:t>
      </w:r>
      <w:r>
        <w:rPr>
          <w:u w:val="single"/>
        </w:rPr>
        <w:t xml:space="preserve">　　　　　　　　　　　　　　　　　　</w:t>
      </w:r>
      <w:r>
        <w:t xml:space="preserve">签订。</w:t>
      </w:r>
      <w:r/>
    </w:p>
    <w:p>
      <w:pPr>
        <w:pStyle w:val="862"/>
        <w:pBdr/>
        <w:tabs>
          <w:tab w:val="left" w:leader="none" w:pos="8505"/>
        </w:tabs>
        <w:spacing/>
        <w:ind w:firstLine="600"/>
        <w:rPr/>
      </w:pPr>
      <w:r/>
      <w:bookmarkStart w:id="70" w:name="_Toc10898"/>
      <w:r/>
      <w:bookmarkStart w:id="71" w:name="_Toc351203491"/>
      <w:r/>
      <w:bookmarkStart w:id="72" w:name="_Toc144215534"/>
      <w:r>
        <w:t xml:space="preserve">十一、补充协议</w:t>
      </w:r>
      <w:bookmarkEnd w:id="70"/>
      <w:r/>
      <w:bookmarkEnd w:id="71"/>
      <w:r/>
      <w:bookmarkEnd w:id="72"/>
      <w:r/>
      <w:r/>
    </w:p>
    <w:p>
      <w:pPr>
        <w:pStyle w:val="861"/>
        <w:pBdr/>
        <w:tabs>
          <w:tab w:val="left" w:leader="none" w:pos="8505"/>
        </w:tabs>
        <w:spacing/>
        <w:ind w:firstLine="600"/>
        <w:rPr>
          <w:b/>
        </w:rPr>
      </w:pPr>
      <w:r>
        <w:t xml:space="preserve">合同未尽事宜，合同当事人另行签订补充协议</w:t>
      </w:r>
      <w:r>
        <w:rPr>
          <w:rFonts w:hint="eastAsia"/>
        </w:rPr>
        <w:t xml:space="preserve">，</w:t>
      </w:r>
      <w:r>
        <w:t xml:space="preserve">补充协议是合同的组成部分。</w:t>
      </w:r>
      <w:r>
        <w:rPr>
          <w:b/>
        </w:rPr>
      </w:r>
      <w:r>
        <w:rPr>
          <w:b/>
        </w:rPr>
      </w:r>
    </w:p>
    <w:p>
      <w:pPr>
        <w:pStyle w:val="862"/>
        <w:pBdr/>
        <w:tabs>
          <w:tab w:val="left" w:leader="none" w:pos="8505"/>
        </w:tabs>
        <w:spacing/>
        <w:ind w:firstLine="600"/>
        <w:rPr/>
      </w:pPr>
      <w:r/>
      <w:bookmarkStart w:id="73" w:name="_Toc30244"/>
      <w:r/>
      <w:bookmarkStart w:id="74" w:name="_Toc144215535"/>
      <w:r/>
      <w:bookmarkStart w:id="75" w:name="_Toc351203492"/>
      <w:r>
        <w:t xml:space="preserve">十二、合同生效</w:t>
      </w:r>
      <w:bookmarkEnd w:id="73"/>
      <w:r/>
      <w:bookmarkEnd w:id="74"/>
      <w:r/>
      <w:bookmarkEnd w:id="75"/>
      <w:r/>
      <w:r/>
    </w:p>
    <w:p>
      <w:pPr>
        <w:pStyle w:val="861"/>
        <w:pBdr/>
        <w:tabs>
          <w:tab w:val="left" w:leader="none" w:pos="8505"/>
        </w:tabs>
        <w:spacing/>
        <w:ind w:firstLine="600"/>
        <w:rPr/>
      </w:pPr>
      <w:r>
        <w:t xml:space="preserve">本合同自</w:t>
      </w:r>
      <w:r>
        <w:rPr>
          <w:u w:val="single"/>
        </w:rPr>
        <w:t xml:space="preserve">　　　　　　　　　　　　　　　　　 </w:t>
      </w:r>
      <w:r>
        <w:t xml:space="preserve">生效。</w:t>
      </w:r>
      <w:r/>
    </w:p>
    <w:p>
      <w:pPr>
        <w:pStyle w:val="862"/>
        <w:pBdr/>
        <w:tabs>
          <w:tab w:val="left" w:leader="none" w:pos="8505"/>
        </w:tabs>
        <w:spacing/>
        <w:ind w:firstLine="600"/>
        <w:rPr/>
      </w:pPr>
      <w:r/>
      <w:bookmarkStart w:id="76" w:name="_Toc351203493"/>
      <w:r/>
      <w:bookmarkStart w:id="77" w:name="_Toc144215536"/>
      <w:r/>
      <w:bookmarkStart w:id="78" w:name="_Toc20440"/>
      <w:r>
        <w:t xml:space="preserve">十三、合同份数</w:t>
      </w:r>
      <w:bookmarkEnd w:id="76"/>
      <w:r/>
      <w:bookmarkEnd w:id="77"/>
      <w:r/>
      <w:bookmarkEnd w:id="78"/>
      <w:r/>
      <w:r/>
    </w:p>
    <w:p>
      <w:pPr>
        <w:pStyle w:val="861"/>
        <w:pBdr/>
        <w:tabs>
          <w:tab w:val="left" w:leader="none" w:pos="8505"/>
        </w:tabs>
        <w:spacing/>
        <w:ind w:firstLine="600"/>
        <w:rPr/>
      </w:pPr>
      <w:r>
        <w:t xml:space="preserve">本合同一式</w:t>
      </w:r>
      <w:r>
        <w:rPr>
          <w:u w:val="single"/>
        </w:rPr>
        <w:t xml:space="preserve">　</w:t>
      </w:r>
      <w:r>
        <w:rPr>
          <w:rFonts w:hint="eastAsia"/>
          <w:u w:val="single"/>
        </w:rPr>
        <w:t xml:space="preserve">　</w:t>
      </w:r>
      <w:r>
        <w:t xml:space="preserve">份，发包人执</w:t>
      </w:r>
      <w:r>
        <w:rPr>
          <w:u w:val="single"/>
        </w:rPr>
        <w:t xml:space="preserve">　</w:t>
      </w:r>
      <w:r>
        <w:rPr>
          <w:rFonts w:hint="eastAsia"/>
          <w:u w:val="single"/>
        </w:rPr>
        <w:t xml:space="preserve">　</w:t>
      </w:r>
      <w:r>
        <w:t xml:space="preserve">份，承包人执</w:t>
      </w:r>
      <w:r>
        <w:rPr>
          <w:u w:val="single"/>
        </w:rPr>
        <w:t xml:space="preserve">　</w:t>
      </w:r>
      <w:r>
        <w:rPr>
          <w:rFonts w:hint="eastAsia"/>
          <w:u w:val="single"/>
        </w:rPr>
        <w:t xml:space="preserve">　</w:t>
      </w:r>
      <w:r>
        <w:t xml:space="preserve">份</w:t>
      </w:r>
      <w:r>
        <w:rPr>
          <w:rFonts w:hint="eastAsia"/>
        </w:rPr>
        <w:t xml:space="preserve">，每份</w:t>
      </w:r>
      <w:r>
        <w:t xml:space="preserve">均具有同等法律效力。</w:t>
      </w:r>
      <w:r/>
    </w:p>
    <w:p>
      <w:pPr>
        <w:pStyle w:val="861"/>
        <w:pBdr/>
        <w:tabs>
          <w:tab w:val="left" w:leader="none" w:pos="8505"/>
        </w:tabs>
        <w:spacing/>
        <w:ind w:firstLine="600"/>
        <w:rPr/>
      </w:pPr>
      <w:r/>
      <w:r/>
    </w:p>
    <w:p>
      <w:pPr>
        <w:pStyle w:val="861"/>
        <w:pBdr/>
        <w:tabs>
          <w:tab w:val="left" w:leader="none" w:pos="8505"/>
        </w:tabs>
        <w:spacing/>
        <w:ind w:firstLine="600"/>
        <w:rPr/>
      </w:pPr>
      <w:r>
        <w:br w:type="page" w:clear="all"/>
      </w:r>
      <w:r/>
    </w:p>
    <w:p>
      <w:pPr>
        <w:pStyle w:val="861"/>
        <w:pBdr/>
        <w:tabs>
          <w:tab w:val="left" w:leader="none" w:pos="8505"/>
        </w:tabs>
        <w:spacing/>
        <w:ind w:firstLine="600"/>
        <w:rPr/>
      </w:pPr>
      <w:r/>
      <w:r/>
    </w:p>
    <w:p>
      <w:pPr>
        <w:pStyle w:val="861"/>
        <w:pBdr/>
        <w:tabs>
          <w:tab w:val="left" w:leader="none" w:pos="8505"/>
        </w:tabs>
        <w:spacing/>
        <w:ind w:firstLine="600"/>
        <w:rPr/>
      </w:pPr>
      <w:r/>
      <w:r/>
    </w:p>
    <w:p>
      <w:pPr>
        <w:pStyle w:val="861"/>
        <w:pBdr/>
        <w:tabs>
          <w:tab w:val="left" w:leader="none" w:pos="8505"/>
        </w:tabs>
        <w:spacing/>
        <w:ind w:firstLine="600"/>
        <w:rPr/>
      </w:pPr>
      <w: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600"/>
        <w:rPr/>
      </w:pPr>
      <w:r/>
      <w:r/>
    </w:p>
    <w:p>
      <w:pPr>
        <w:pStyle w:val="861"/>
        <w:pBdr/>
        <w:tabs>
          <w:tab w:val="left" w:leader="none" w:pos="8505"/>
        </w:tabs>
        <w:spacing/>
        <w:ind w:firstLine="600"/>
        <w:rPr/>
      </w:pPr>
      <w:r/>
      <w:r/>
    </w:p>
    <w:p>
      <w:pPr>
        <w:pStyle w:val="861"/>
        <w:pBdr/>
        <w:tabs>
          <w:tab w:val="left" w:leader="none" w:pos="8505"/>
        </w:tabs>
        <w:spacing/>
        <w:ind w:firstLine="600"/>
        <w:rPr/>
      </w:pPr>
      <w:r/>
      <w:r/>
    </w:p>
    <w:p>
      <w:pPr>
        <w:pStyle w:val="861"/>
        <w:pBdr/>
        <w:tabs>
          <w:tab w:val="left" w:leader="none" w:pos="4200"/>
          <w:tab w:val="left" w:leader="none" w:pos="8505"/>
        </w:tabs>
        <w:spacing/>
        <w:ind w:firstLine="0"/>
        <w:rPr/>
      </w:pPr>
      <w:r>
        <w:t xml:space="preserve">发包人</w:t>
      </w:r>
      <w:r>
        <w:rPr>
          <w:rFonts w:hint="eastAsia"/>
        </w:rPr>
        <w:t xml:space="preserve">：（盖</w:t>
      </w:r>
      <w:r>
        <w:t xml:space="preserve">章</w:t>
      </w:r>
      <w:r>
        <w:rPr>
          <w:rFonts w:hint="eastAsia"/>
        </w:rPr>
        <w:t xml:space="preserve">）　　　　　　 </w:t>
      </w:r>
      <w:r>
        <w:t xml:space="preserve">承包人</w:t>
      </w:r>
      <w:r>
        <w:rPr>
          <w:rFonts w:hint="eastAsia"/>
        </w:rPr>
        <w:t xml:space="preserve">：（盖</w:t>
      </w:r>
      <w:r>
        <w:t xml:space="preserve">章</w:t>
      </w:r>
      <w:r>
        <w:rPr>
          <w:rFonts w:hint="eastAsia"/>
        </w:rPr>
        <w:t xml:space="preserve">）　　　　　　　　</w:t>
      </w:r>
      <w:r/>
    </w:p>
    <w:p>
      <w:pPr>
        <w:pStyle w:val="861"/>
        <w:pBdr/>
        <w:tabs>
          <w:tab w:val="left" w:leader="none" w:pos="4200"/>
          <w:tab w:val="left" w:leader="none" w:pos="8505"/>
        </w:tabs>
        <w:spacing/>
        <w:ind w:firstLine="0"/>
        <w:rPr/>
      </w:pPr>
      <w:r>
        <w:rPr>
          <w:rFonts w:hint="eastAsia"/>
        </w:rPr>
        <w:t xml:space="preserve">法定代表人或其委托代理人：　法定代表人或其委托代理人：</w:t>
      </w:r>
      <w:r/>
    </w:p>
    <w:p>
      <w:pPr>
        <w:pStyle w:val="861"/>
        <w:pBdr/>
        <w:tabs>
          <w:tab w:val="left" w:leader="none" w:pos="4200"/>
          <w:tab w:val="left" w:leader="none" w:pos="8505"/>
        </w:tabs>
        <w:spacing/>
        <w:ind w:firstLine="0"/>
        <w:rPr/>
      </w:pPr>
      <w:r>
        <w:rPr>
          <w:rFonts w:hint="eastAsia"/>
        </w:rPr>
        <w:t xml:space="preserve">（签章）　　　　　　　　　　（签章）</w:t>
      </w:r>
      <w:r/>
    </w:p>
    <w:p>
      <w:pPr>
        <w:pStyle w:val="861"/>
        <w:pBdr/>
        <w:tabs>
          <w:tab w:val="left" w:leader="none" w:pos="4200"/>
          <w:tab w:val="left" w:leader="none" w:pos="8505"/>
        </w:tabs>
        <w:spacing/>
        <w:ind w:firstLine="0"/>
        <w:rPr/>
      </w:pPr>
      <w:r/>
      <w:r/>
    </w:p>
    <w:p>
      <w:pPr>
        <w:pStyle w:val="861"/>
        <w:pBdr/>
        <w:tabs>
          <w:tab w:val="left" w:leader="none" w:pos="3990"/>
          <w:tab w:val="left" w:leader="none" w:pos="8400"/>
          <w:tab w:val="left" w:leader="none" w:pos="8505"/>
        </w:tabs>
        <w:spacing/>
        <w:ind w:firstLine="0"/>
        <w:rPr/>
      </w:pPr>
      <w:r>
        <w:rPr>
          <w:rFonts w:hint="eastAsia"/>
        </w:rPr>
        <w:t xml:space="preserve">统一社会信用代码：</w:t>
      </w:r>
      <w:r>
        <w:rPr>
          <w:u w:val="single"/>
        </w:rPr>
        <w:tab/>
      </w:r>
      <w:r>
        <w:rPr>
          <w:rFonts w:hint="eastAsia"/>
        </w:rPr>
        <w:t xml:space="preserve">　统一社会信用代码：</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rPr>
          <w:rFonts w:hint="eastAsia"/>
        </w:rPr>
        <w:t xml:space="preserve">送达</w:t>
      </w:r>
      <w:r>
        <w:t xml:space="preserve">地址：</w:t>
      </w:r>
      <w:r>
        <w:rPr>
          <w:u w:val="single"/>
        </w:rPr>
        <w:tab/>
      </w:r>
      <w:r>
        <w:rPr>
          <w:rFonts w:hint="eastAsia"/>
        </w:rPr>
        <w:t xml:space="preserve">　送达</w:t>
      </w:r>
      <w:r>
        <w:t xml:space="preserve">地址：</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邮政编码：</w:t>
      </w:r>
      <w:r>
        <w:rPr>
          <w:u w:val="single"/>
        </w:rPr>
        <w:tab/>
      </w:r>
      <w:r>
        <w:rPr>
          <w:rFonts w:hint="eastAsia"/>
        </w:rPr>
        <w:t xml:space="preserve">　</w:t>
      </w:r>
      <w:r>
        <w:t xml:space="preserve">邮政编码：</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法定代表人：</w:t>
      </w:r>
      <w:r>
        <w:rPr>
          <w:u w:val="single"/>
        </w:rPr>
        <w:tab/>
      </w:r>
      <w:r>
        <w:rPr>
          <w:rFonts w:hint="eastAsia"/>
        </w:rPr>
        <w:t xml:space="preserve">　</w:t>
      </w:r>
      <w:r>
        <w:t xml:space="preserve">法定代表人：</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委托代理人：</w:t>
      </w:r>
      <w:r>
        <w:rPr>
          <w:u w:val="single"/>
        </w:rPr>
        <w:tab/>
      </w:r>
      <w:r>
        <w:rPr>
          <w:rFonts w:hint="eastAsia"/>
        </w:rPr>
        <w:t xml:space="preserve">　</w:t>
      </w:r>
      <w:r>
        <w:t xml:space="preserve">委托代理人：</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电　话：</w:t>
      </w:r>
      <w:r>
        <w:rPr>
          <w:u w:val="single"/>
        </w:rPr>
        <w:tab/>
      </w:r>
      <w:r>
        <w:rPr>
          <w:rFonts w:hint="eastAsia"/>
        </w:rPr>
        <w:t xml:space="preserve">　</w:t>
      </w:r>
      <w:r>
        <w:t xml:space="preserve">电　话：</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传　真：</w:t>
      </w:r>
      <w:r>
        <w:rPr>
          <w:u w:val="single"/>
        </w:rPr>
        <w:tab/>
      </w:r>
      <w:r>
        <w:rPr>
          <w:rFonts w:hint="eastAsia"/>
        </w:rPr>
        <w:t xml:space="preserve">　</w:t>
      </w:r>
      <w:r>
        <w:t xml:space="preserve">传　真：</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电子信箱：</w:t>
      </w:r>
      <w:r>
        <w:rPr>
          <w:u w:val="single"/>
        </w:rPr>
        <w:tab/>
      </w:r>
      <w:r>
        <w:rPr>
          <w:rFonts w:hint="eastAsia"/>
        </w:rPr>
        <w:t xml:space="preserve">　</w:t>
      </w:r>
      <w:r>
        <w:t xml:space="preserve">电子信箱：</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开户银行：</w:t>
      </w:r>
      <w:r>
        <w:rPr>
          <w:u w:val="single"/>
        </w:rPr>
        <w:tab/>
      </w:r>
      <w:r>
        <w:rPr>
          <w:rFonts w:hint="eastAsia"/>
        </w:rPr>
        <w:t xml:space="preserve">　</w:t>
      </w:r>
      <w:r>
        <w:t xml:space="preserve">开户银行：</w:t>
      </w:r>
      <w:r>
        <w:rPr>
          <w:u w:val="single"/>
        </w:rPr>
        <w:tab/>
      </w:r>
      <w:r>
        <w:rPr>
          <w:rFonts w:hint="eastAsia"/>
        </w:rPr>
        <w:t xml:space="preserve">　</w:t>
      </w:r>
      <w:r/>
    </w:p>
    <w:p>
      <w:pPr>
        <w:pStyle w:val="861"/>
        <w:pBdr/>
        <w:tabs>
          <w:tab w:val="left" w:leader="none" w:pos="3990"/>
          <w:tab w:val="left" w:leader="none" w:pos="8400"/>
          <w:tab w:val="left" w:leader="none" w:pos="8505"/>
        </w:tabs>
        <w:spacing/>
        <w:ind w:firstLine="0"/>
        <w:rPr/>
      </w:pPr>
      <w:r>
        <w:t xml:space="preserve">账　号：</w:t>
      </w:r>
      <w:r>
        <w:rPr>
          <w:u w:val="single"/>
        </w:rPr>
        <w:tab/>
      </w:r>
      <w:r>
        <w:rPr>
          <w:rFonts w:hint="eastAsia"/>
        </w:rPr>
        <w:t xml:space="preserve">　</w:t>
      </w:r>
      <w:r>
        <w:t xml:space="preserve">账</w:t>
      </w:r>
      <w:r>
        <w:rPr>
          <w:rFonts w:hint="eastAsia"/>
        </w:rPr>
        <w:t xml:space="preserve">　</w:t>
      </w:r>
      <w:r>
        <w:t xml:space="preserve">号：</w:t>
      </w:r>
      <w:r>
        <w:rPr>
          <w:u w:val="single"/>
        </w:rPr>
        <w:tab/>
      </w:r>
      <w:r>
        <w:rPr>
          <w:rFonts w:hint="eastAsia"/>
        </w:rPr>
        <w:t xml:space="preserve">　</w:t>
      </w:r>
      <w:r/>
    </w:p>
    <w:p>
      <w:pPr>
        <w:pStyle w:val="861"/>
        <w:pBdr/>
        <w:tabs>
          <w:tab w:val="left" w:leader="none" w:pos="8505"/>
        </w:tabs>
        <w:spacing/>
        <w:ind w:firstLine="600"/>
        <w:rPr/>
      </w:pPr>
      <w:r/>
      <w:bookmarkStart w:id="79" w:name="_Toc25713"/>
      <w:r/>
      <w:bookmarkStart w:id="80" w:name="_Toc351203494"/>
      <w:r/>
      <w:r/>
    </w:p>
    <w:p>
      <w:pPr>
        <w:pStyle w:val="864"/>
        <w:pBdr/>
        <w:tabs>
          <w:tab w:val="left" w:leader="none" w:pos="8505"/>
        </w:tabs>
        <w:spacing/>
        <w:ind/>
        <w:rPr/>
      </w:pPr>
      <w:r/>
      <w:bookmarkStart w:id="81" w:name="_Toc144215537"/>
      <w:r>
        <w:t xml:space="preserve">第二部分　通用合同条款</w:t>
      </w:r>
      <w:bookmarkEnd w:id="79"/>
      <w:r/>
      <w:bookmarkEnd w:id="80"/>
      <w:r/>
      <w:bookmarkEnd w:id="81"/>
      <w:r/>
      <w:bookmarkStart w:id="82" w:name="_Toc337558727"/>
      <w:r/>
      <w:r/>
    </w:p>
    <w:p>
      <w:pPr>
        <w:pStyle w:val="861"/>
        <w:pBdr/>
        <w:tabs>
          <w:tab w:val="left" w:leader="none" w:pos="8505"/>
        </w:tabs>
        <w:spacing/>
        <w:ind w:firstLine="600"/>
        <w:rPr/>
      </w:pPr>
      <w:r/>
      <w:r/>
    </w:p>
    <w:p>
      <w:pPr>
        <w:pStyle w:val="862"/>
        <w:pBdr/>
        <w:tabs>
          <w:tab w:val="left" w:leader="none" w:pos="8505"/>
        </w:tabs>
        <w:spacing/>
        <w:ind w:firstLine="600"/>
        <w:rPr/>
      </w:pPr>
      <w:r/>
      <w:bookmarkStart w:id="83" w:name="_Toc144215538"/>
      <w:r/>
      <w:bookmarkStart w:id="84" w:name="_Toc351203495"/>
      <w:r/>
      <w:bookmarkStart w:id="85" w:name="_Toc31927"/>
      <w:r>
        <w:t xml:space="preserve">1.</w:t>
      </w:r>
      <w:bookmarkEnd w:id="82"/>
      <w:r/>
      <w:bookmarkEnd w:id="83"/>
      <w:r/>
      <w:bookmarkEnd w:id="84"/>
      <w:r/>
      <w:bookmarkEnd w:id="85"/>
      <w:r/>
      <w:bookmarkStart w:id="86" w:name="_Toc303538975"/>
      <w:r/>
      <w:bookmarkEnd w:id="86"/>
      <w:r/>
      <w:bookmarkStart w:id="87" w:name="_Toc303538976"/>
      <w:r/>
      <w:bookmarkStart w:id="88" w:name="_Toc303538973"/>
      <w:r/>
      <w:bookmarkStart w:id="89" w:name="_Toc303538972"/>
      <w:r/>
      <w:bookmarkStart w:id="90" w:name="_Toc303538974"/>
      <w:r/>
      <w:bookmarkStart w:id="91" w:name="_Toc296503027"/>
      <w:r/>
      <w:bookmarkStart w:id="92" w:name="_Toc296346528"/>
      <w:r>
        <w:t xml:space="preserve"> 一般约定</w:t>
      </w:r>
      <w:bookmarkEnd w:id="87"/>
      <w:r/>
      <w:bookmarkEnd w:id="88"/>
      <w:r/>
      <w:bookmarkEnd w:id="89"/>
      <w:r/>
      <w:bookmarkEnd w:id="90"/>
      <w:r/>
      <w:bookmarkEnd w:id="91"/>
      <w:r/>
      <w:bookmarkEnd w:id="92"/>
      <w:r/>
      <w:r/>
    </w:p>
    <w:p>
      <w:pPr>
        <w:pStyle w:val="863"/>
        <w:pBdr/>
        <w:tabs>
          <w:tab w:val="left" w:leader="none" w:pos="8505"/>
        </w:tabs>
        <w:spacing/>
        <w:ind w:firstLine="602"/>
        <w:rPr/>
      </w:pPr>
      <w:r/>
      <w:bookmarkStart w:id="93" w:name="_Toc337558728"/>
      <w:r/>
      <w:bookmarkStart w:id="94" w:name="_Toc296346529"/>
      <w:r/>
      <w:bookmarkStart w:id="95" w:name="_Toc296503028"/>
      <w:r/>
      <w:bookmarkStart w:id="96" w:name="_Toc144215539"/>
      <w:r/>
      <w:bookmarkStart w:id="97" w:name="_Toc16420"/>
      <w:r/>
      <w:bookmarkStart w:id="98" w:name="_Toc351203496"/>
      <w:r>
        <w:t xml:space="preserve">1.1词语定义</w:t>
      </w:r>
      <w:bookmarkEnd w:id="93"/>
      <w:r/>
      <w:bookmarkEnd w:id="94"/>
      <w:r/>
      <w:bookmarkEnd w:id="95"/>
      <w:r>
        <w:t xml:space="preserve">与解释</w:t>
      </w:r>
      <w:bookmarkEnd w:id="96"/>
      <w:r/>
      <w:bookmarkEnd w:id="97"/>
      <w:r/>
      <w:bookmarkEnd w:id="98"/>
      <w:r/>
      <w:r/>
    </w:p>
    <w:p>
      <w:pPr>
        <w:pStyle w:val="861"/>
        <w:pBdr/>
        <w:tabs>
          <w:tab w:val="left" w:leader="none" w:pos="8505"/>
        </w:tabs>
        <w:spacing/>
        <w:ind w:firstLine="600"/>
        <w:rPr/>
      </w:pPr>
      <w:r>
        <w:t xml:space="preserve">合同协议书、通用合同条款、专用合同条款中的下列词语具有本款所赋予的含义：</w:t>
      </w:r>
      <w:r/>
    </w:p>
    <w:p>
      <w:pPr>
        <w:pStyle w:val="861"/>
        <w:pBdr/>
        <w:tabs>
          <w:tab w:val="left" w:leader="none" w:pos="8505"/>
        </w:tabs>
        <w:spacing/>
        <w:ind w:firstLine="600"/>
        <w:rPr>
          <w:b/>
        </w:rPr>
      </w:pPr>
      <w:r>
        <w:rPr>
          <w:b/>
        </w:rPr>
        <w:t xml:space="preserve">1.1.1 合同</w:t>
      </w:r>
      <w:r>
        <w:rPr>
          <w:b/>
        </w:rPr>
      </w:r>
      <w:r>
        <w:rPr>
          <w:b/>
        </w:rPr>
      </w:r>
    </w:p>
    <w:p>
      <w:pPr>
        <w:pStyle w:val="861"/>
        <w:pBdr/>
        <w:tabs>
          <w:tab w:val="left" w:leader="none" w:pos="8505"/>
        </w:tabs>
        <w:spacing/>
        <w:ind w:firstLine="600"/>
        <w:rPr/>
      </w:pPr>
      <w:r>
        <w:t xml:space="preserve">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r/>
    </w:p>
    <w:p>
      <w:pPr>
        <w:pStyle w:val="861"/>
        <w:pBdr/>
        <w:tabs>
          <w:tab w:val="left" w:leader="none" w:pos="8505"/>
        </w:tabs>
        <w:spacing/>
        <w:ind w:firstLine="600"/>
        <w:rPr/>
      </w:pPr>
      <w:r>
        <w:t xml:space="preserve">1.1.1.2 合同协议书：是指构成合同的由发包人和承包人共同签署的称为“合同协议书”的书面文件</w:t>
      </w:r>
      <w:r>
        <w:rPr>
          <w:rFonts w:hint="eastAsia"/>
        </w:rPr>
        <w:t xml:space="preserve">。</w:t>
      </w:r>
      <w:r/>
    </w:p>
    <w:p>
      <w:pPr>
        <w:pStyle w:val="861"/>
        <w:pBdr/>
        <w:tabs>
          <w:tab w:val="left" w:leader="none" w:pos="8505"/>
        </w:tabs>
        <w:spacing/>
        <w:ind w:firstLine="600"/>
        <w:rPr/>
      </w:pPr>
      <w:r>
        <w:t xml:space="preserve">1.1.1.3 中标通知书：是指构成合同的</w:t>
      </w:r>
      <w:r>
        <w:rPr>
          <w:rFonts w:hint="eastAsia"/>
        </w:rPr>
        <w:t xml:space="preserve">由</w:t>
      </w:r>
      <w:r>
        <w:t xml:space="preserve">发包人通知承包人中标的书面文件。</w:t>
      </w:r>
      <w:r/>
    </w:p>
    <w:p>
      <w:pPr>
        <w:pStyle w:val="861"/>
        <w:pBdr/>
        <w:tabs>
          <w:tab w:val="left" w:leader="none" w:pos="8505"/>
        </w:tabs>
        <w:spacing/>
        <w:ind w:firstLine="600"/>
        <w:rPr/>
      </w:pPr>
      <w:r>
        <w:t xml:space="preserve">1.1.1.4 投标函：是指构成合同的由承包人填写并签署的用于投标的称为“投标函”的文件。</w:t>
      </w:r>
      <w:r/>
    </w:p>
    <w:p>
      <w:pPr>
        <w:pStyle w:val="861"/>
        <w:pBdr/>
        <w:tabs>
          <w:tab w:val="left" w:leader="none" w:pos="8505"/>
        </w:tabs>
        <w:spacing/>
        <w:ind w:firstLine="600"/>
        <w:rPr/>
      </w:pPr>
      <w:r>
        <w:t xml:space="preserve">1.1.1.5 投标函附录：是指构成合同的附在投标函后的称为“投标函附录”的文件。</w:t>
      </w:r>
      <w:r/>
    </w:p>
    <w:p>
      <w:pPr>
        <w:pStyle w:val="861"/>
        <w:pBdr/>
        <w:tabs>
          <w:tab w:val="left" w:leader="none" w:pos="8505"/>
        </w:tabs>
        <w:spacing/>
        <w:ind w:firstLine="600"/>
        <w:rPr/>
      </w:pPr>
      <w:r>
        <w:t xml:space="preserve">1.1.1.6 技术标准和要求：是指构成合同的施工应当遵守的或指导施工的国家、行业或地方的技术标准和要求，以及合同约定的技术标准和要求。</w:t>
      </w:r>
      <w:r/>
    </w:p>
    <w:p>
      <w:pPr>
        <w:pStyle w:val="861"/>
        <w:pBdr/>
        <w:tabs>
          <w:tab w:val="left" w:leader="none" w:pos="8505"/>
        </w:tabs>
        <w:spacing/>
        <w:ind w:firstLine="600"/>
        <w:rPr/>
      </w:pPr>
      <w:r>
        <w:t xml:space="preserve">1.1.1.7 图纸：是指构成合同的图纸，包括由发包人按照合同约定提供或经发包人批准的设计文件、</w:t>
      </w:r>
      <w:r>
        <w:rPr>
          <w:rFonts w:hint="eastAsia"/>
        </w:rPr>
        <w:t xml:space="preserve">施工图、</w:t>
      </w:r>
      <w:r>
        <w:t xml:space="preserve">鸟瞰图及模型等，</w:t>
      </w:r>
      <w:r>
        <w:rPr>
          <w:rFonts w:hint="eastAsia"/>
        </w:rPr>
        <w:t xml:space="preserve">以及在合同履行过程中形成的图纸文件。图纸</w:t>
      </w:r>
      <w:r>
        <w:t xml:space="preserve">应当按照法律规定审查合格。</w:t>
      </w:r>
      <w:r/>
    </w:p>
    <w:p>
      <w:pPr>
        <w:pStyle w:val="861"/>
        <w:pBdr/>
        <w:tabs>
          <w:tab w:val="left" w:leader="none" w:pos="8505"/>
        </w:tabs>
        <w:spacing/>
        <w:ind w:firstLine="600"/>
        <w:rPr/>
      </w:pPr>
      <w:r>
        <w:t xml:space="preserve">1.1.1.8 已标价工程量清单：是指构成合同的由承包人按照规定的格式和要求填写并标明价格的工程量清单，包括说明和表格。</w:t>
      </w:r>
      <w:r/>
    </w:p>
    <w:p>
      <w:pPr>
        <w:pStyle w:val="861"/>
        <w:pBdr/>
        <w:tabs>
          <w:tab w:val="left" w:leader="none" w:pos="8505"/>
        </w:tabs>
        <w:spacing/>
        <w:ind w:firstLine="600"/>
        <w:rPr/>
      </w:pPr>
      <w:r>
        <w:t xml:space="preserve">1.1.1.9 预算书：是指构成合同的由承包人按照发包人规定的格式和要求编制的工程预算文件。</w:t>
      </w:r>
      <w:r/>
    </w:p>
    <w:p>
      <w:pPr>
        <w:pStyle w:val="861"/>
        <w:pBdr/>
        <w:tabs>
          <w:tab w:val="left" w:leader="none" w:pos="8505"/>
        </w:tabs>
        <w:spacing/>
        <w:ind w:firstLine="600"/>
        <w:rPr/>
      </w:pPr>
      <w:r>
        <w:t xml:space="preserve">1.1.1.10 其他合同文件：是指经合同当事人约定的与工程施工有关的具有合同约束力的文件或书面协议。合同当事人可以在专用合同条款中进行约定。</w:t>
      </w:r>
      <w:r/>
    </w:p>
    <w:p>
      <w:pPr>
        <w:pStyle w:val="861"/>
        <w:pBdr/>
        <w:tabs>
          <w:tab w:val="left" w:leader="none" w:pos="8505"/>
        </w:tabs>
        <w:spacing/>
        <w:ind w:firstLine="600"/>
        <w:rPr>
          <w:b/>
        </w:rPr>
      </w:pPr>
      <w:r>
        <w:rPr>
          <w:b/>
        </w:rPr>
        <w:t xml:space="preserve">1.1.2 合同当事人及其他相关方</w:t>
      </w:r>
      <w:r>
        <w:rPr>
          <w:b/>
        </w:rPr>
      </w:r>
      <w:r>
        <w:rPr>
          <w:b/>
        </w:rPr>
      </w:r>
    </w:p>
    <w:p>
      <w:pPr>
        <w:pStyle w:val="861"/>
        <w:pBdr/>
        <w:tabs>
          <w:tab w:val="left" w:leader="none" w:pos="8505"/>
        </w:tabs>
        <w:spacing/>
        <w:ind w:firstLine="600"/>
        <w:rPr/>
      </w:pPr>
      <w:r>
        <w:t xml:space="preserve">1.1.2.1 合同当事人：是指发包人和（或）承包人。</w:t>
      </w:r>
      <w:r/>
    </w:p>
    <w:p>
      <w:pPr>
        <w:pStyle w:val="861"/>
        <w:pBdr/>
        <w:tabs>
          <w:tab w:val="left" w:leader="none" w:pos="8505"/>
        </w:tabs>
        <w:spacing/>
        <w:ind w:firstLine="600"/>
        <w:rPr/>
      </w:pPr>
      <w:r>
        <w:t xml:space="preserve">1.1.2.2 发包人：是指与承包人签订合同协议书的当事人及取得该当事人资格的合法继承人。</w:t>
      </w:r>
      <w:r/>
    </w:p>
    <w:p>
      <w:pPr>
        <w:pStyle w:val="861"/>
        <w:pBdr/>
        <w:tabs>
          <w:tab w:val="left" w:leader="none" w:pos="8505"/>
        </w:tabs>
        <w:spacing/>
        <w:ind w:firstLine="600"/>
        <w:rPr/>
      </w:pPr>
      <w:r>
        <w:t xml:space="preserve">1.1.2.3 承包人：是指与发包人签订合同协议书的，具有相应工程施工承包资质的当事人及取得该当事人资格的合法继承人。</w:t>
      </w:r>
      <w:r/>
    </w:p>
    <w:p>
      <w:pPr>
        <w:pStyle w:val="861"/>
        <w:pBdr/>
        <w:tabs>
          <w:tab w:val="left" w:leader="none" w:pos="8505"/>
        </w:tabs>
        <w:spacing/>
        <w:ind w:firstLine="600"/>
        <w:rPr/>
      </w:pPr>
      <w:r>
        <w:t xml:space="preserve">1.1.2.4 监理人：是指在专用合同条款中指明的，受发包人委托按照法律规定进行工程监督管理的法人或其他组织。</w:t>
      </w:r>
      <w:r/>
    </w:p>
    <w:p>
      <w:pPr>
        <w:pStyle w:val="861"/>
        <w:pBdr/>
        <w:tabs>
          <w:tab w:val="left" w:leader="none" w:pos="8505"/>
        </w:tabs>
        <w:spacing/>
        <w:ind w:firstLine="600"/>
        <w:rPr/>
      </w:pPr>
      <w:r>
        <w:t xml:space="preserve">1.1.2.5 设计人：是指在专用合同条款中指明的，受发包人委托负责工程设计并具备相应工程设计资质的法人或其他组织。</w:t>
      </w:r>
      <w:r/>
    </w:p>
    <w:p>
      <w:pPr>
        <w:pStyle w:val="861"/>
        <w:pBdr/>
        <w:tabs>
          <w:tab w:val="left" w:leader="none" w:pos="8505"/>
        </w:tabs>
        <w:spacing/>
        <w:ind w:firstLine="600"/>
        <w:rPr/>
      </w:pPr>
      <w:r>
        <w:t xml:space="preserve">1.1.2.6 分包人：</w:t>
      </w:r>
      <w:bookmarkStart w:id="99" w:name="#go5"/>
      <w:r/>
      <w:bookmarkEnd w:id="99"/>
      <w:r>
        <w:t xml:space="preserve">是指</w:t>
      </w:r>
      <w:r>
        <w:rPr>
          <w:rFonts w:hint="eastAsia"/>
        </w:rPr>
        <w:t xml:space="preserve">按照法律规定和</w:t>
      </w:r>
      <w:r>
        <w:t xml:space="preserve">合同约定，分包</w:t>
      </w:r>
      <w:r>
        <w:rPr>
          <w:rFonts w:hint="eastAsia"/>
        </w:rPr>
        <w:t xml:space="preserve">部分</w:t>
      </w:r>
      <w:r>
        <w:t xml:space="preserve">工程</w:t>
      </w:r>
      <w:r>
        <w:rPr>
          <w:rFonts w:hint="eastAsia"/>
        </w:rPr>
        <w:t xml:space="preserve">或工作</w:t>
      </w:r>
      <w:r>
        <w:t xml:space="preserve">，并与</w:t>
      </w:r>
      <w:r>
        <w:rPr>
          <w:rFonts w:hint="eastAsia"/>
        </w:rPr>
        <w:t xml:space="preserve">承包人</w:t>
      </w:r>
      <w:r>
        <w:t xml:space="preserve">签订分包合同的具有相应资质的法人。</w:t>
      </w:r>
      <w:r/>
    </w:p>
    <w:p>
      <w:pPr>
        <w:pStyle w:val="861"/>
        <w:pBdr/>
        <w:tabs>
          <w:tab w:val="left" w:leader="none" w:pos="8505"/>
        </w:tabs>
        <w:spacing/>
        <w:ind w:firstLine="600"/>
        <w:rPr/>
      </w:pPr>
      <w:r>
        <w:t xml:space="preserve">1.1.2.7 发包人代表：是指由发包人任命并派驻施工现场在发包人授权范围内行使发包人权利的人。</w:t>
      </w:r>
      <w:r/>
    </w:p>
    <w:p>
      <w:pPr>
        <w:pStyle w:val="861"/>
        <w:pBdr/>
        <w:tabs>
          <w:tab w:val="left" w:leader="none" w:pos="8505"/>
        </w:tabs>
        <w:spacing/>
        <w:ind w:firstLine="600"/>
        <w:rPr/>
      </w:pPr>
      <w:r>
        <w:t xml:space="preserve">1.1.2.8 项目经理：是指由承包人任命并派驻施工现场，在承包人授权范围内负责合同履行，且按照法律规定具有相应资格的</w:t>
      </w:r>
      <w:r>
        <w:rPr>
          <w:rFonts w:hint="eastAsia"/>
        </w:rPr>
        <w:t xml:space="preserve">项目负责</w:t>
      </w:r>
      <w:r>
        <w:t xml:space="preserve">人。</w:t>
      </w:r>
      <w:r/>
    </w:p>
    <w:p>
      <w:pPr>
        <w:pStyle w:val="861"/>
        <w:pBdr/>
        <w:tabs>
          <w:tab w:val="left" w:leader="none" w:pos="8505"/>
        </w:tabs>
        <w:spacing/>
        <w:ind w:firstLine="600"/>
        <w:rPr/>
      </w:pPr>
      <w:r>
        <w:t xml:space="preserve">1.1.2.9 总监理工程师：是指由监理人任命并派驻施工现场进行工程监理的总负责人。</w:t>
      </w:r>
      <w:r/>
    </w:p>
    <w:p>
      <w:pPr>
        <w:pStyle w:val="861"/>
        <w:pBdr/>
        <w:tabs>
          <w:tab w:val="left" w:leader="none" w:pos="8505"/>
        </w:tabs>
        <w:spacing/>
        <w:ind w:firstLine="600"/>
        <w:rPr>
          <w:b/>
        </w:rPr>
      </w:pPr>
      <w:r>
        <w:rPr>
          <w:b/>
        </w:rPr>
        <w:t xml:space="preserve">1.1.3 工程和设备</w:t>
      </w:r>
      <w:r>
        <w:rPr>
          <w:b/>
        </w:rPr>
      </w:r>
      <w:r>
        <w:rPr>
          <w:b/>
        </w:rPr>
      </w:r>
    </w:p>
    <w:p>
      <w:pPr>
        <w:pStyle w:val="861"/>
        <w:pBdr/>
        <w:tabs>
          <w:tab w:val="left" w:leader="none" w:pos="8505"/>
        </w:tabs>
        <w:spacing/>
        <w:ind w:firstLine="600"/>
        <w:rPr/>
      </w:pPr>
      <w:r>
        <w:t xml:space="preserve">1.1.3.1 工程：是指与合同协议书中工程承包范围对应的永久工程和（或）临时工程。</w:t>
      </w:r>
      <w:r/>
    </w:p>
    <w:p>
      <w:pPr>
        <w:pStyle w:val="861"/>
        <w:pBdr/>
        <w:tabs>
          <w:tab w:val="left" w:leader="none" w:pos="8505"/>
        </w:tabs>
        <w:spacing/>
        <w:ind w:firstLine="600"/>
        <w:rPr/>
      </w:pPr>
      <w:r>
        <w:t xml:space="preserve">1.1.3.2 永久工程：是指按合同约定建造并移交给发包人的工程，包括工程设备。</w:t>
      </w:r>
      <w:r/>
    </w:p>
    <w:p>
      <w:pPr>
        <w:pStyle w:val="861"/>
        <w:pBdr/>
        <w:tabs>
          <w:tab w:val="left" w:leader="none" w:pos="8505"/>
        </w:tabs>
        <w:spacing/>
        <w:ind w:firstLine="600"/>
        <w:rPr/>
      </w:pPr>
      <w:r>
        <w:t xml:space="preserve">1.1.3.3 临时工程：是指为完成合同约定的永久工程所修建的各类临时性工程，不包括施工设备。</w:t>
      </w:r>
      <w:r/>
    </w:p>
    <w:p>
      <w:pPr>
        <w:pStyle w:val="861"/>
        <w:pBdr/>
        <w:tabs>
          <w:tab w:val="left" w:leader="none" w:pos="8505"/>
        </w:tabs>
        <w:spacing/>
        <w:ind w:firstLine="600"/>
        <w:rPr/>
      </w:pPr>
      <w:r>
        <w:t xml:space="preserve">1.1.3.4 单位工程：是指在</w:t>
      </w:r>
      <w:r>
        <w:rPr>
          <w:rFonts w:hint="eastAsia"/>
        </w:rPr>
        <w:t xml:space="preserve">合同协议书</w:t>
      </w:r>
      <w:r>
        <w:t xml:space="preserve">中指明的，</w:t>
      </w:r>
      <w:r>
        <w:rPr>
          <w:rFonts w:hint="eastAsia"/>
        </w:rPr>
        <w:t xml:space="preserve">有独立的设计文件，能够独立组织施工，但不能独立发挥生产能力或使用功能的工程</w:t>
      </w:r>
      <w:r>
        <w:t xml:space="preserve">。</w:t>
      </w:r>
      <w:r/>
    </w:p>
    <w:p>
      <w:pPr>
        <w:pStyle w:val="861"/>
        <w:pBdr/>
        <w:tabs>
          <w:tab w:val="left" w:leader="none" w:pos="8505"/>
        </w:tabs>
        <w:spacing/>
        <w:ind w:firstLine="600"/>
        <w:rPr/>
      </w:pPr>
      <w:r>
        <w:t xml:space="preserve">1.1.3.5 工程设备：是指构成永久工程的机电设备、金属结构设备、仪器及其他类似的设备和装置。</w:t>
      </w:r>
      <w:r/>
    </w:p>
    <w:p>
      <w:pPr>
        <w:pStyle w:val="861"/>
        <w:pBdr/>
        <w:tabs>
          <w:tab w:val="left" w:leader="none" w:pos="8505"/>
        </w:tabs>
        <w:spacing/>
        <w:ind w:firstLine="600"/>
        <w:rPr/>
      </w:pPr>
      <w:r>
        <w:t xml:space="preserve">1.1.3.6 施工设备：是指为完成合同约定的各项工作所需的设备、器具和其他物品，但不包括工程设备、临时工程和材料。</w:t>
      </w:r>
      <w:r/>
    </w:p>
    <w:p>
      <w:pPr>
        <w:pStyle w:val="861"/>
        <w:pBdr/>
        <w:tabs>
          <w:tab w:val="left" w:leader="none" w:pos="8505"/>
        </w:tabs>
        <w:spacing/>
        <w:ind w:firstLine="600"/>
        <w:rPr/>
      </w:pPr>
      <w:r>
        <w:t xml:space="preserve">1.1.3.7 施工现场：是指用于工程施工的场所，以及在专用合同条款中</w:t>
      </w:r>
      <w:r>
        <w:rPr>
          <w:rFonts w:hint="eastAsia"/>
        </w:rPr>
        <w:t xml:space="preserve">指</w:t>
      </w:r>
      <w:r>
        <w:t xml:space="preserve">明作为施工场所组成部分的其他场所，包括永久占地和临时占地。</w:t>
      </w:r>
      <w:r/>
    </w:p>
    <w:p>
      <w:pPr>
        <w:pStyle w:val="861"/>
        <w:pBdr/>
        <w:tabs>
          <w:tab w:val="left" w:leader="none" w:pos="8505"/>
        </w:tabs>
        <w:spacing/>
        <w:ind w:firstLine="600"/>
        <w:rPr/>
      </w:pPr>
      <w:r>
        <w:t xml:space="preserve">1.1.3.8 临时设施：是指为完成合同约定的各项工作所服务的临时性生产和生活设施。</w:t>
      </w:r>
      <w:r/>
    </w:p>
    <w:p>
      <w:pPr>
        <w:pStyle w:val="861"/>
        <w:pBdr/>
        <w:tabs>
          <w:tab w:val="left" w:leader="none" w:pos="8505"/>
        </w:tabs>
        <w:spacing/>
        <w:ind w:firstLine="600"/>
        <w:rPr/>
      </w:pPr>
      <w:r>
        <w:t xml:space="preserve">1.1.3.9 永久占地：是指专用合同条款中指明为实施工程需永久占用的土地。</w:t>
      </w:r>
      <w:r/>
    </w:p>
    <w:p>
      <w:pPr>
        <w:pStyle w:val="861"/>
        <w:pBdr/>
        <w:tabs>
          <w:tab w:val="left" w:leader="none" w:pos="8505"/>
        </w:tabs>
        <w:spacing/>
        <w:ind w:firstLine="600"/>
        <w:rPr/>
      </w:pPr>
      <w:r>
        <w:t xml:space="preserve">1.1.3.10 临时占地：是指专用合同条款中指明为实施工程需要临时占用的土地。</w:t>
      </w:r>
      <w:r/>
    </w:p>
    <w:p>
      <w:pPr>
        <w:pStyle w:val="861"/>
        <w:pBdr/>
        <w:tabs>
          <w:tab w:val="left" w:leader="none" w:pos="8505"/>
        </w:tabs>
        <w:spacing/>
        <w:ind w:firstLine="600"/>
        <w:rPr>
          <w:b/>
        </w:rPr>
      </w:pPr>
      <w:r>
        <w:rPr>
          <w:b/>
        </w:rPr>
        <w:t xml:space="preserve">1.1.4 日期和期限</w:t>
      </w:r>
      <w:r>
        <w:rPr>
          <w:b/>
        </w:rPr>
      </w:r>
      <w:r>
        <w:rPr>
          <w:b/>
        </w:rPr>
      </w:r>
    </w:p>
    <w:p>
      <w:pPr>
        <w:pStyle w:val="861"/>
        <w:pBdr/>
        <w:tabs>
          <w:tab w:val="left" w:leader="none" w:pos="8505"/>
        </w:tabs>
        <w:spacing/>
        <w:ind w:firstLine="600"/>
        <w:rPr/>
      </w:pPr>
      <w:r>
        <w:t xml:space="preserve">1.1.4.1 开工日期：包括计划开工日期和实际开工日期。计划开工日期是指合同协议书约定的开工日期；实际开工日期是指监理人按照第7.3.2项</w:t>
      </w:r>
      <w:r>
        <w:rPr>
          <w:rFonts w:hint="eastAsia"/>
        </w:rPr>
        <w:t xml:space="preserve">〔</w:t>
      </w:r>
      <w:r>
        <w:t xml:space="preserve">开工通知</w:t>
      </w:r>
      <w:r>
        <w:rPr>
          <w:rFonts w:hint="eastAsia"/>
        </w:rPr>
        <w:t xml:space="preserve">〕</w:t>
      </w:r>
      <w:r>
        <w:t xml:space="preserve">约定发出的符合法律规定的开工通知中载明的开工日期。</w:t>
      </w:r>
      <w:r/>
    </w:p>
    <w:p>
      <w:pPr>
        <w:pStyle w:val="861"/>
        <w:pBdr/>
        <w:tabs>
          <w:tab w:val="left" w:leader="none" w:pos="8505"/>
        </w:tabs>
        <w:spacing/>
        <w:ind w:firstLine="600"/>
        <w:rPr/>
      </w:pPr>
      <w:r>
        <w:t xml:space="preserve">1.1.4.2 竣工日期：包括计划竣工日期和实际竣工日期。计划竣工日期是指合同协议书约定的竣工日期</w:t>
      </w:r>
      <w:r>
        <w:rPr>
          <w:rFonts w:hint="eastAsia"/>
        </w:rPr>
        <w:t xml:space="preserve">；</w:t>
      </w:r>
      <w:r>
        <w:t xml:space="preserve">实际竣工日期按照第13.2.3项</w:t>
      </w:r>
      <w:r>
        <w:rPr>
          <w:rFonts w:hint="eastAsia"/>
        </w:rPr>
        <w:t xml:space="preserve">〔</w:t>
      </w:r>
      <w:r>
        <w:t xml:space="preserve">竣工日期</w:t>
      </w:r>
      <w:r>
        <w:rPr>
          <w:rFonts w:hint="eastAsia"/>
        </w:rPr>
        <w:t xml:space="preserve">〕</w:t>
      </w:r>
      <w:r>
        <w:t xml:space="preserve">的约定确定。 </w:t>
      </w:r>
      <w:r/>
    </w:p>
    <w:p>
      <w:pPr>
        <w:pStyle w:val="861"/>
        <w:pBdr/>
        <w:tabs>
          <w:tab w:val="left" w:leader="none" w:pos="8505"/>
        </w:tabs>
        <w:spacing/>
        <w:ind w:firstLine="600"/>
        <w:rPr/>
      </w:pPr>
      <w:r>
        <w:t xml:space="preserve">1.1.4.3 工期：是指在合同协议书约定的承包人完成工程所需的期限，包括按照合同约定所作的</w:t>
      </w:r>
      <w:r>
        <w:rPr>
          <w:rFonts w:hint="eastAsia"/>
        </w:rPr>
        <w:t xml:space="preserve">期限</w:t>
      </w:r>
      <w:r>
        <w:t xml:space="preserve">变更。</w:t>
      </w:r>
      <w:r/>
    </w:p>
    <w:p>
      <w:pPr>
        <w:pStyle w:val="861"/>
        <w:pBdr/>
        <w:tabs>
          <w:tab w:val="left" w:leader="none" w:pos="8505"/>
        </w:tabs>
        <w:spacing/>
        <w:ind w:firstLine="600"/>
        <w:rPr/>
      </w:pPr>
      <w:r>
        <w:t xml:space="preserve">1.1.4.4 缺陷责任期：是指承包人按照合同约定承担缺陷修复义务，且发包人</w:t>
      </w:r>
      <w:r>
        <w:rPr>
          <w:rFonts w:hint="eastAsia"/>
        </w:rPr>
        <w:t xml:space="preserve">预</w:t>
      </w:r>
      <w:r>
        <w:t xml:space="preserve">留质量保证金的期限，</w:t>
      </w:r>
      <w:r>
        <w:rPr>
          <w:rFonts w:hint="eastAsia"/>
        </w:rPr>
        <w:t xml:space="preserve">自</w:t>
      </w:r>
      <w:r>
        <w:t xml:space="preserve">工程</w:t>
      </w:r>
      <w:r>
        <w:rPr>
          <w:rFonts w:hint="eastAsia"/>
        </w:rPr>
        <w:t xml:space="preserve">实际竣工日期</w:t>
      </w:r>
      <w:r>
        <w:t xml:space="preserve">起计算。</w:t>
      </w:r>
      <w:r/>
    </w:p>
    <w:p>
      <w:pPr>
        <w:pStyle w:val="861"/>
        <w:pBdr/>
        <w:tabs>
          <w:tab w:val="left" w:leader="none" w:pos="8505"/>
        </w:tabs>
        <w:spacing/>
        <w:ind w:firstLine="600"/>
        <w:rPr/>
      </w:pPr>
      <w:r>
        <w:t xml:space="preserve">1.1.4.5 保修期：是指承包人按照合同约定对工程承担保修责任的期限，从工程竣工验收合格之日起计算</w:t>
      </w:r>
      <w:r>
        <w:rPr>
          <w:rFonts w:hint="eastAsia"/>
        </w:rPr>
        <w:t xml:space="preserve">。</w:t>
      </w:r>
      <w:r/>
    </w:p>
    <w:p>
      <w:pPr>
        <w:pStyle w:val="861"/>
        <w:pBdr/>
        <w:tabs>
          <w:tab w:val="left" w:leader="none" w:pos="8505"/>
        </w:tabs>
        <w:spacing/>
        <w:ind w:firstLine="600"/>
        <w:rPr/>
      </w:pPr>
      <w:r>
        <w:t xml:space="preserve">1.1.4.6 基准日期：招标发包的工程以投标截止日前28天的日期为基准日</w:t>
      </w:r>
      <w:r>
        <w:rPr>
          <w:rFonts w:hint="eastAsia"/>
        </w:rPr>
        <w:t xml:space="preserve">期</w:t>
      </w:r>
      <w:r>
        <w:t xml:space="preserve">，直接发包的工程以合同签订日前28天的日期为基准日</w:t>
      </w:r>
      <w:r>
        <w:rPr>
          <w:rFonts w:hint="eastAsia"/>
        </w:rPr>
        <w:t xml:space="preserve">期</w:t>
      </w:r>
      <w:r>
        <w:t xml:space="preserve">。</w:t>
      </w:r>
      <w:r/>
    </w:p>
    <w:p>
      <w:pPr>
        <w:pStyle w:val="861"/>
        <w:pBdr/>
        <w:tabs>
          <w:tab w:val="left" w:leader="none" w:pos="8505"/>
        </w:tabs>
        <w:spacing/>
        <w:ind w:firstLine="600"/>
        <w:rPr/>
      </w:pPr>
      <w:r>
        <w:t xml:space="preserve">1.1.4.7 天：除特别指明外，均指日历天。合同中按天计算时间的，开始当天不计入，从次日开始计算，期限最后一天的截止时间为当天24：00时。</w:t>
      </w:r>
      <w:r/>
    </w:p>
    <w:p>
      <w:pPr>
        <w:pStyle w:val="861"/>
        <w:pBdr/>
        <w:tabs>
          <w:tab w:val="left" w:leader="none" w:pos="8505"/>
        </w:tabs>
        <w:spacing/>
        <w:ind w:firstLine="600"/>
        <w:rPr>
          <w:b/>
        </w:rPr>
      </w:pPr>
      <w:r>
        <w:rPr>
          <w:b/>
        </w:rPr>
        <w:t xml:space="preserve">1.1.5 合同价格和费用</w:t>
      </w:r>
      <w:r>
        <w:rPr>
          <w:b/>
        </w:rPr>
      </w:r>
      <w:r>
        <w:rPr>
          <w:b/>
        </w:rPr>
      </w:r>
    </w:p>
    <w:p>
      <w:pPr>
        <w:pStyle w:val="861"/>
        <w:pBdr/>
        <w:tabs>
          <w:tab w:val="left" w:leader="none" w:pos="8505"/>
        </w:tabs>
        <w:spacing/>
        <w:ind w:firstLine="600"/>
        <w:rPr/>
      </w:pPr>
      <w:r>
        <w:t xml:space="preserve">1.1.5.1 签约合同价：是指</w:t>
      </w:r>
      <w:r>
        <w:t xml:space="preserve">发包人和承包人在合同协议书中确定的总金额，包括安全文明施工费、暂估价及暂列金额等。</w:t>
      </w:r>
      <w:r/>
    </w:p>
    <w:p>
      <w:pPr>
        <w:pStyle w:val="861"/>
        <w:pBdr/>
        <w:tabs>
          <w:tab w:val="left" w:leader="none" w:pos="8505"/>
        </w:tabs>
        <w:spacing/>
        <w:ind w:firstLine="600"/>
        <w:rPr/>
      </w:pPr>
      <w:r>
        <w:t xml:space="preserve">1.1.5.2 合同价格：是指发包人用于支付承包人按照合同约定完成承包范围内全部工作的金额，包括合同履行过程中按合同约定</w:t>
      </w:r>
      <w:r>
        <w:rPr>
          <w:rFonts w:hint="eastAsia"/>
        </w:rPr>
        <w:t xml:space="preserve">或其他政策性文件及法律法规等发生的价格变化。</w:t>
      </w:r>
      <w:r/>
    </w:p>
    <w:p>
      <w:pPr>
        <w:pStyle w:val="861"/>
        <w:pBdr/>
        <w:tabs>
          <w:tab w:val="left" w:leader="none" w:pos="8505"/>
        </w:tabs>
        <w:spacing/>
        <w:ind w:firstLine="600"/>
        <w:rPr/>
      </w:pPr>
      <w:r>
        <w:t xml:space="preserve">1.1.5.3 费用：是指为履行合同所发生的或将要发生的所有必需的开支，包括管理费和应分摊的其他费用，但不包括利润。</w:t>
      </w:r>
      <w:r/>
    </w:p>
    <w:p>
      <w:pPr>
        <w:pStyle w:val="861"/>
        <w:pBdr/>
        <w:tabs>
          <w:tab w:val="left" w:leader="none" w:pos="8505"/>
        </w:tabs>
        <w:spacing/>
        <w:ind w:firstLine="600"/>
        <w:rPr/>
      </w:pPr>
      <w:r>
        <w:t xml:space="preserve">1.1.5.</w:t>
      </w:r>
      <w:r>
        <w:rPr>
          <w:rFonts w:hint="eastAsia"/>
        </w:rPr>
        <w:t xml:space="preserve">4</w:t>
      </w:r>
      <w:r>
        <w:t xml:space="preserve"> 暂估价：是指发包人在工程量清单或预算书中提供的用于支付必然发生但暂时不能确定价格的材料、工程设备的单价</w:t>
      </w:r>
      <w:r>
        <w:rPr>
          <w:rFonts w:hint="eastAsia"/>
        </w:rPr>
        <w:t xml:space="preserve">、</w:t>
      </w:r>
      <w:r>
        <w:t xml:space="preserve">专业工程以及</w:t>
      </w:r>
      <w:r>
        <w:rPr>
          <w:rFonts w:hint="eastAsia"/>
        </w:rPr>
        <w:t xml:space="preserve">服务工作</w:t>
      </w:r>
      <w:r>
        <w:t xml:space="preserve">的金额。</w:t>
      </w:r>
      <w:r/>
    </w:p>
    <w:p>
      <w:pPr>
        <w:pStyle w:val="861"/>
        <w:pBdr/>
        <w:tabs>
          <w:tab w:val="left" w:leader="none" w:pos="8505"/>
        </w:tabs>
        <w:spacing/>
        <w:ind w:firstLine="600"/>
        <w:rPr/>
      </w:pPr>
      <w:r>
        <w:t xml:space="preserve">1.1.5.</w:t>
      </w:r>
      <w:r>
        <w:rPr>
          <w:rFonts w:hint="eastAsia"/>
        </w:rPr>
        <w:t xml:space="preserve">5</w:t>
      </w:r>
      <w:r>
        <w:t xml:space="preserve"> 暂列金额：是指发包人在工程量清单或预算书中暂定并包括在合同价格中的一笔款项</w:t>
      </w:r>
      <w:r>
        <w:rPr>
          <w:rFonts w:hint="eastAsia"/>
        </w:rPr>
        <w:t xml:space="preserve">，</w:t>
      </w:r>
      <w:r>
        <w:t xml:space="preserve">用于工程合同签订时尚未确定或者不可预见的所需材料、工程设备、服务的采购，施工中可能发生的工程变更、合同约定调整因素出现时的合同价格调整以及发生的索赔、现场签证确认等的费用。</w:t>
      </w:r>
      <w:r/>
    </w:p>
    <w:p>
      <w:pPr>
        <w:pStyle w:val="861"/>
        <w:pBdr/>
        <w:tabs>
          <w:tab w:val="left" w:leader="none" w:pos="8505"/>
        </w:tabs>
        <w:spacing/>
        <w:ind w:firstLine="600"/>
        <w:rPr/>
      </w:pPr>
      <w:r>
        <w:t xml:space="preserve">1.1.5.</w:t>
      </w:r>
      <w:r>
        <w:rPr>
          <w:rFonts w:hint="eastAsia"/>
        </w:rPr>
        <w:t xml:space="preserve">6</w:t>
      </w:r>
      <w:r>
        <w:t xml:space="preserve"> 计日工：是指合同履行过程中，承包人完成发包人提出的零星工作或需要采用计日工计价的变更工作时，按合同中约定的单价计价的一种方式。</w:t>
      </w:r>
      <w:r/>
    </w:p>
    <w:p>
      <w:pPr>
        <w:pStyle w:val="861"/>
        <w:pBdr/>
        <w:tabs>
          <w:tab w:val="left" w:leader="none" w:pos="8505"/>
        </w:tabs>
        <w:spacing/>
        <w:ind w:firstLine="600"/>
        <w:rPr/>
      </w:pPr>
      <w:r>
        <w:t xml:space="preserve">1.1.5.</w:t>
      </w:r>
      <w:r>
        <w:rPr>
          <w:rFonts w:hint="eastAsia"/>
        </w:rPr>
        <w:t xml:space="preserve">7</w:t>
      </w:r>
      <w:r>
        <w:t xml:space="preserve"> 质量保证金</w:t>
      </w:r>
      <w:bookmarkStart w:id="100" w:name="#go2"/>
      <w:r/>
      <w:bookmarkEnd w:id="100"/>
      <w:r>
        <w:t xml:space="preserve">：是指按照第15.3款</w:t>
      </w:r>
      <w:r>
        <w:rPr>
          <w:rFonts w:hint="eastAsia"/>
        </w:rPr>
        <w:t xml:space="preserve">〔</w:t>
      </w:r>
      <w:r>
        <w:t xml:space="preserve">质量保证金</w:t>
      </w:r>
      <w:r>
        <w:rPr>
          <w:rFonts w:hint="eastAsia"/>
        </w:rPr>
        <w:t xml:space="preserve">〕</w:t>
      </w:r>
      <w:r>
        <w:t xml:space="preserve">约定承包人用于保证其在缺陷责任期内履行缺陷修补义务的担保。</w:t>
      </w:r>
      <w:r/>
    </w:p>
    <w:p>
      <w:pPr>
        <w:pStyle w:val="861"/>
        <w:pBdr/>
        <w:tabs>
          <w:tab w:val="left" w:leader="none" w:pos="8505"/>
        </w:tabs>
        <w:spacing/>
        <w:ind w:firstLine="600"/>
        <w:rPr/>
      </w:pPr>
      <w:r>
        <w:rPr>
          <w:rFonts w:hint="eastAsia"/>
        </w:rPr>
        <w:t xml:space="preserve">1.1.5.8 单价项目：是指在现行国家、行业以及地方的计量规则中有工程量计算规则，在已标价工程量清单或预算书中以单价形式计算的项目。</w:t>
      </w:r>
      <w:r/>
    </w:p>
    <w:p>
      <w:pPr>
        <w:pStyle w:val="861"/>
        <w:pBdr/>
        <w:tabs>
          <w:tab w:val="left" w:leader="none" w:pos="8505"/>
        </w:tabs>
        <w:spacing/>
        <w:ind w:firstLine="600"/>
        <w:rPr/>
      </w:pPr>
      <w:r>
        <w:t xml:space="preserve">1.1.5.</w:t>
      </w:r>
      <w:r>
        <w:rPr>
          <w:rFonts w:hint="eastAsia"/>
        </w:rPr>
        <w:t xml:space="preserve">9</w:t>
      </w:r>
      <w:r>
        <w:t xml:space="preserve"> 总价项目：是指在现行国家、行业以及地方的计量规则中无工程量计算规则，在已标价工程量清单或预算书中以总价或以费率形式计算的项目。</w:t>
      </w:r>
      <w:r/>
    </w:p>
    <w:p>
      <w:pPr>
        <w:pStyle w:val="861"/>
        <w:pBdr/>
        <w:tabs>
          <w:tab w:val="left" w:leader="none" w:pos="8505"/>
        </w:tabs>
        <w:spacing/>
        <w:ind w:firstLine="600"/>
        <w:rPr>
          <w:b/>
        </w:rPr>
      </w:pPr>
      <w:r>
        <w:rPr>
          <w:b/>
        </w:rPr>
        <w:t xml:space="preserve">1.1.6 其他</w:t>
      </w:r>
      <w:r>
        <w:rPr>
          <w:b/>
        </w:rPr>
      </w:r>
      <w:r>
        <w:rPr>
          <w:b/>
        </w:rPr>
      </w:r>
    </w:p>
    <w:p>
      <w:pPr>
        <w:pStyle w:val="861"/>
        <w:pBdr/>
        <w:tabs>
          <w:tab w:val="left" w:leader="none" w:pos="8505"/>
        </w:tabs>
        <w:spacing/>
        <w:ind w:firstLine="600"/>
        <w:rPr/>
      </w:pPr>
      <w:r>
        <w:t xml:space="preserve">1.1.6.1 书面形式：</w:t>
      </w:r>
      <w:r>
        <w:rPr>
          <w:rFonts w:hint="eastAsia"/>
        </w:rPr>
        <w:t xml:space="preserve">是指合同书、信件、电报、电传、传真等可以有形地表现所载内容的形式。以电子数据交换、电子邮件等方式能够有形地表现所载内容，并可以随时调取查用的数据电文，视为书面形式。</w:t>
      </w:r>
      <w:r/>
    </w:p>
    <w:p>
      <w:pPr>
        <w:pStyle w:val="863"/>
        <w:pBdr/>
        <w:tabs>
          <w:tab w:val="left" w:leader="none" w:pos="8505"/>
        </w:tabs>
        <w:spacing/>
        <w:ind w:firstLine="602"/>
        <w:rPr/>
      </w:pPr>
      <w:r/>
      <w:bookmarkStart w:id="101" w:name="_Toc144215540"/>
      <w:r/>
      <w:bookmarkStart w:id="102" w:name="_Toc26067"/>
      <w:r/>
      <w:bookmarkStart w:id="103" w:name="_Toc296503029"/>
      <w:r/>
      <w:bookmarkStart w:id="104" w:name="_Toc351203497"/>
      <w:r/>
      <w:bookmarkStart w:id="105" w:name="_Toc296346530"/>
      <w:r/>
      <w:bookmarkStart w:id="106" w:name="_Toc337558729"/>
      <w:r>
        <w:t xml:space="preserve">1.2</w:t>
      </w:r>
      <w:r>
        <w:rPr>
          <w:rFonts w:hint="eastAsia"/>
        </w:rPr>
        <w:t xml:space="preserve"> </w:t>
      </w:r>
      <w:r>
        <w:t xml:space="preserve">语言文字</w:t>
      </w:r>
      <w:bookmarkEnd w:id="101"/>
      <w:r/>
      <w:bookmarkEnd w:id="102"/>
      <w:r/>
      <w:bookmarkEnd w:id="103"/>
      <w:r/>
      <w:bookmarkEnd w:id="104"/>
      <w:r/>
      <w:bookmarkEnd w:id="105"/>
      <w:r/>
      <w:bookmarkEnd w:id="106"/>
      <w:r/>
      <w:r/>
    </w:p>
    <w:p>
      <w:pPr>
        <w:pStyle w:val="861"/>
        <w:pBdr/>
        <w:tabs>
          <w:tab w:val="left" w:leader="none" w:pos="8505"/>
        </w:tabs>
        <w:spacing/>
        <w:ind w:firstLine="600"/>
        <w:rPr/>
      </w:pPr>
      <w:r>
        <w:t xml:space="preserve">合同以中国的汉语简体文字编写、解释和说明。合同当事人在专用合同条款中约定使用两种以上语言时，汉语为优先解释和说明合同的语言。</w:t>
      </w:r>
      <w:r/>
    </w:p>
    <w:p>
      <w:pPr>
        <w:pStyle w:val="863"/>
        <w:pBdr/>
        <w:tabs>
          <w:tab w:val="left" w:leader="none" w:pos="8505"/>
        </w:tabs>
        <w:spacing/>
        <w:ind w:firstLine="602"/>
        <w:rPr/>
      </w:pPr>
      <w:r/>
      <w:bookmarkStart w:id="107" w:name="_Toc9936"/>
      <w:r/>
      <w:bookmarkStart w:id="108" w:name="_Toc296503030"/>
      <w:r/>
      <w:bookmarkStart w:id="109" w:name="_Toc144215541"/>
      <w:r/>
      <w:bookmarkStart w:id="110" w:name="_Toc351203498"/>
      <w:r/>
      <w:bookmarkStart w:id="111" w:name="_Toc296346531"/>
      <w:r/>
      <w:bookmarkStart w:id="112" w:name="_Toc337558730"/>
      <w:r>
        <w:t xml:space="preserve">1.3 法律</w:t>
      </w:r>
      <w:bookmarkEnd w:id="107"/>
      <w:r/>
      <w:bookmarkEnd w:id="108"/>
      <w:r/>
      <w:bookmarkEnd w:id="109"/>
      <w:r/>
      <w:bookmarkEnd w:id="110"/>
      <w:r/>
      <w:bookmarkEnd w:id="111"/>
      <w:r/>
      <w:bookmarkEnd w:id="112"/>
      <w:r/>
      <w:r/>
    </w:p>
    <w:p>
      <w:pPr>
        <w:pStyle w:val="861"/>
        <w:pBdr/>
        <w:tabs>
          <w:tab w:val="left" w:leader="none" w:pos="8505"/>
        </w:tabs>
        <w:spacing/>
        <w:ind w:firstLine="600"/>
        <w:rPr/>
      </w:pPr>
      <w:r>
        <w:t xml:space="preserve">合同所称法律是指中华人民共和国法律、行政法规、部门规章，以及工程所在地的地方性法规、自治条例、单行条例和地方政府规章等。</w:t>
      </w:r>
      <w:r/>
    </w:p>
    <w:p>
      <w:pPr>
        <w:pStyle w:val="861"/>
        <w:pBdr/>
        <w:tabs>
          <w:tab w:val="left" w:leader="none" w:pos="8505"/>
        </w:tabs>
        <w:spacing/>
        <w:ind w:firstLine="600"/>
        <w:rPr/>
      </w:pPr>
      <w:r>
        <w:t xml:space="preserve">合同当事人可以在专用合同条款中约定合同适用的其他规范性文件。</w:t>
      </w:r>
      <w:r/>
    </w:p>
    <w:p>
      <w:pPr>
        <w:pStyle w:val="863"/>
        <w:pBdr/>
        <w:tabs>
          <w:tab w:val="left" w:leader="none" w:pos="8505"/>
        </w:tabs>
        <w:spacing/>
        <w:ind w:firstLine="602"/>
        <w:rPr/>
      </w:pPr>
      <w:r/>
      <w:bookmarkStart w:id="113" w:name="_Toc351203499"/>
      <w:r/>
      <w:bookmarkStart w:id="114" w:name="_Toc144215542"/>
      <w:r/>
      <w:bookmarkStart w:id="115" w:name="_Toc2029"/>
      <w:r>
        <w:t xml:space="preserve">1.4 标准和规范</w:t>
      </w:r>
      <w:bookmarkEnd w:id="113"/>
      <w:r/>
      <w:bookmarkEnd w:id="114"/>
      <w:r/>
      <w:bookmarkEnd w:id="115"/>
      <w:r/>
      <w:r/>
    </w:p>
    <w:p>
      <w:pPr>
        <w:pStyle w:val="861"/>
        <w:pBdr/>
        <w:tabs>
          <w:tab w:val="left" w:leader="none" w:pos="8505"/>
        </w:tabs>
        <w:spacing/>
        <w:ind w:firstLine="600"/>
        <w:rPr/>
      </w:pPr>
      <w:r>
        <w:t xml:space="preserve">1.4.1 适用于工程的国家标准、行业标准、工程所在地的地方性标准，以及相应的规范、规程等，合同当事人有特别要求的，应在专用合同条款中约定。</w:t>
      </w:r>
      <w:r/>
    </w:p>
    <w:p>
      <w:pPr>
        <w:pStyle w:val="861"/>
        <w:pBdr/>
        <w:tabs>
          <w:tab w:val="left" w:leader="none" w:pos="8505"/>
        </w:tabs>
        <w:spacing/>
        <w:ind w:firstLine="600"/>
        <w:rPr/>
      </w:pPr>
      <w:r>
        <w:t xml:space="preserve">1.4.2 发包人要求使用国外标准、规范的，发包人负责提供原文版本和中文译本，并在专用合同条款中约定提供标准规范的名称、份数和时间。</w:t>
      </w:r>
      <w:r>
        <w:rPr>
          <w:rFonts w:hint="eastAsia"/>
        </w:rPr>
        <w:t xml:space="preserve">原文版本和中文译本有出入时，应以中文译本为准。</w:t>
      </w:r>
      <w:r/>
    </w:p>
    <w:p>
      <w:pPr>
        <w:pStyle w:val="861"/>
        <w:pBdr/>
        <w:tabs>
          <w:tab w:val="left" w:leader="none" w:pos="8505"/>
        </w:tabs>
        <w:spacing/>
        <w:ind w:firstLine="600"/>
        <w:rPr/>
      </w:pPr>
      <w:r>
        <w:t xml:space="preserve">1.4.3 发包人对工程的技术标准、功能要求高于或严于现行国家、行业或地方标准的，应当在专用合同条款中予以明确。除专用合同条款另有约定外，应视为</w:t>
      </w:r>
      <w:r>
        <w:rPr>
          <w:rFonts w:hint="eastAsia"/>
        </w:rPr>
        <w:t xml:space="preserve">承包人</w:t>
      </w:r>
      <w:r>
        <w:t xml:space="preserve">在签订合同前已充分预见前述技术标准和功能要求的复杂程度，签约合同价中已包含由此产生的费用。</w:t>
      </w:r>
      <w:r/>
    </w:p>
    <w:p>
      <w:pPr>
        <w:pStyle w:val="861"/>
        <w:pBdr/>
        <w:tabs>
          <w:tab w:val="left" w:leader="none" w:pos="8505"/>
        </w:tabs>
        <w:spacing/>
        <w:ind w:firstLine="600"/>
        <w:rPr/>
      </w:pPr>
      <w:r>
        <w:rPr>
          <w:rFonts w:hint="eastAsia"/>
        </w:rPr>
        <w:t xml:space="preserve">1.4.3.1</w:t>
      </w:r>
      <w:r>
        <w:t xml:space="preserve"> </w:t>
      </w:r>
      <w:r>
        <w:rPr>
          <w:rFonts w:hint="eastAsia"/>
        </w:rPr>
        <w:t xml:space="preserve">建筑信息模型技术（BIM）的应用</w:t>
      </w:r>
      <w:r/>
    </w:p>
    <w:p>
      <w:pPr>
        <w:pStyle w:val="861"/>
        <w:pBdr/>
        <w:tabs>
          <w:tab w:val="left" w:leader="none" w:pos="8505"/>
        </w:tabs>
        <w:spacing/>
        <w:ind w:firstLine="600"/>
        <w:rPr/>
      </w:pPr>
      <w:r>
        <w:rPr>
          <w:rFonts w:hint="eastAsia"/>
        </w:rPr>
        <w:t xml:space="preserve">项目采用建筑信息模型技术（BIM）时，合同双方应遵守国家现行相关标准的规定，并符合项目所在地的相关地方标准或指南。合同双方应在专用合同条款中就建筑信息模型的开发、使用、存储、传输、交付及费用等相关内容进行约定。除专用合同条款另有约定外，承包人应负责与本项目中其他使用方协商。</w:t>
      </w:r>
      <w:r/>
    </w:p>
    <w:p>
      <w:pPr>
        <w:pStyle w:val="863"/>
        <w:pBdr/>
        <w:tabs>
          <w:tab w:val="left" w:leader="none" w:pos="8505"/>
        </w:tabs>
        <w:spacing/>
        <w:ind w:firstLine="602"/>
        <w:rPr/>
      </w:pPr>
      <w:r/>
      <w:bookmarkStart w:id="116" w:name="_Toc144215543"/>
      <w:r/>
      <w:bookmarkStart w:id="117" w:name="_Toc351203500"/>
      <w:r/>
      <w:bookmarkStart w:id="118" w:name="_Toc2501"/>
      <w:r>
        <w:t xml:space="preserve">1</w:t>
      </w:r>
      <w:bookmarkStart w:id="119" w:name="_Toc296346532"/>
      <w:r/>
      <w:bookmarkStart w:id="120" w:name="_Toc296503031"/>
      <w:r/>
      <w:bookmarkStart w:id="121" w:name="_Toc337558731"/>
      <w:r>
        <w:t xml:space="preserve">.5 合同文件的优先顺序</w:t>
      </w:r>
      <w:bookmarkEnd w:id="116"/>
      <w:r/>
      <w:bookmarkEnd w:id="117"/>
      <w:r/>
      <w:bookmarkEnd w:id="118"/>
      <w:r/>
      <w:r/>
    </w:p>
    <w:p>
      <w:pPr>
        <w:pStyle w:val="861"/>
        <w:pBdr/>
        <w:tabs>
          <w:tab w:val="left" w:leader="none" w:pos="8505"/>
        </w:tabs>
        <w:spacing/>
        <w:ind w:firstLine="600"/>
        <w:rPr/>
      </w:pPr>
      <w:r/>
      <w:bookmarkEnd w:id="119"/>
      <w:r/>
      <w:bookmarkEnd w:id="120"/>
      <w:r/>
      <w:bookmarkEnd w:id="121"/>
      <w:r>
        <w:t xml:space="preserve">组成合同的各项文件应互相解释，互为说明。除专用合同条款另有约定外，解释合同文件的优先顺序如下：</w:t>
      </w:r>
      <w:r/>
    </w:p>
    <w:p>
      <w:pPr>
        <w:pStyle w:val="861"/>
        <w:pBdr/>
        <w:tabs>
          <w:tab w:val="left" w:leader="none" w:pos="8505"/>
        </w:tabs>
        <w:spacing/>
        <w:ind w:firstLine="600"/>
        <w:rPr/>
      </w:pPr>
      <w:r>
        <w:t xml:space="preserve">（1）合同协议书；</w:t>
      </w:r>
      <w:r/>
    </w:p>
    <w:p>
      <w:pPr>
        <w:pStyle w:val="861"/>
        <w:pBdr/>
        <w:tabs>
          <w:tab w:val="left" w:leader="none" w:pos="8505"/>
        </w:tabs>
        <w:spacing/>
        <w:ind w:firstLine="600"/>
        <w:rPr/>
      </w:pPr>
      <w:r>
        <w:t xml:space="preserve">（2）中标通知书（如果有）；</w:t>
      </w:r>
      <w:r/>
    </w:p>
    <w:p>
      <w:pPr>
        <w:pStyle w:val="861"/>
        <w:pBdr/>
        <w:tabs>
          <w:tab w:val="left" w:leader="none" w:pos="8505"/>
        </w:tabs>
        <w:spacing/>
        <w:ind w:firstLine="600"/>
        <w:rPr/>
      </w:pPr>
      <w:r>
        <w:t xml:space="preserve">（3）</w:t>
      </w:r>
      <w:r>
        <w:rPr>
          <w:rFonts w:hint="eastAsia"/>
        </w:rPr>
        <w:t xml:space="preserve">投标函及其附录（如果有）</w:t>
      </w:r>
      <w:r>
        <w:t xml:space="preserve">；</w:t>
      </w:r>
      <w:r/>
    </w:p>
    <w:p>
      <w:pPr>
        <w:pStyle w:val="861"/>
        <w:pBdr/>
        <w:tabs>
          <w:tab w:val="left" w:leader="none" w:pos="8505"/>
        </w:tabs>
        <w:spacing/>
        <w:ind w:firstLine="600"/>
        <w:rPr/>
      </w:pPr>
      <w:r>
        <w:t xml:space="preserve">（4）专用合同条款及其附件；</w:t>
      </w:r>
      <w:r/>
    </w:p>
    <w:p>
      <w:pPr>
        <w:pStyle w:val="861"/>
        <w:pBdr/>
        <w:tabs>
          <w:tab w:val="left" w:leader="none" w:pos="8505"/>
        </w:tabs>
        <w:spacing/>
        <w:ind w:firstLine="600"/>
        <w:rPr/>
      </w:pPr>
      <w:r>
        <w:rPr>
          <w:rFonts w:hint="eastAsia"/>
        </w:rPr>
        <w:t xml:space="preserve">（5）</w:t>
      </w:r>
      <w:r>
        <w:t xml:space="preserve">通用合同条款</w:t>
      </w:r>
      <w:r>
        <w:rPr>
          <w:rFonts w:hint="eastAsia"/>
        </w:rPr>
        <w:t xml:space="preserve">；</w:t>
      </w:r>
      <w:r/>
    </w:p>
    <w:p>
      <w:pPr>
        <w:pStyle w:val="861"/>
        <w:pBdr/>
        <w:tabs>
          <w:tab w:val="left" w:leader="none" w:pos="8505"/>
        </w:tabs>
        <w:spacing/>
        <w:ind w:firstLine="600"/>
        <w:rPr/>
      </w:pPr>
      <w:r>
        <w:rPr>
          <w:rFonts w:hint="eastAsia"/>
        </w:rPr>
        <w:t xml:space="preserve">（6）</w:t>
      </w:r>
      <w:r>
        <w:t xml:space="preserve">技术标准和要求；</w:t>
      </w:r>
      <w:r/>
    </w:p>
    <w:p>
      <w:pPr>
        <w:pStyle w:val="861"/>
        <w:pBdr/>
        <w:tabs>
          <w:tab w:val="left" w:leader="none" w:pos="8505"/>
        </w:tabs>
        <w:spacing/>
        <w:ind w:firstLine="600"/>
        <w:rPr/>
      </w:pPr>
      <w:r>
        <w:t xml:space="preserve">（</w:t>
      </w:r>
      <w:r>
        <w:rPr>
          <w:rFonts w:hint="eastAsia"/>
        </w:rPr>
        <w:t xml:space="preserve">7</w:t>
      </w:r>
      <w:r>
        <w:t xml:space="preserve">）图纸；</w:t>
      </w:r>
      <w:r/>
    </w:p>
    <w:p>
      <w:pPr>
        <w:pStyle w:val="861"/>
        <w:pBdr/>
        <w:tabs>
          <w:tab w:val="left" w:leader="none" w:pos="8505"/>
        </w:tabs>
        <w:spacing/>
        <w:ind w:firstLine="600"/>
        <w:rPr/>
      </w:pPr>
      <w:r>
        <w:t xml:space="preserve">（</w:t>
      </w:r>
      <w:r>
        <w:rPr>
          <w:rFonts w:hint="eastAsia"/>
        </w:rPr>
        <w:t xml:space="preserve">8</w:t>
      </w:r>
      <w:r>
        <w:t xml:space="preserve">）已标价工程量清单或预算书；</w:t>
      </w:r>
      <w:r/>
    </w:p>
    <w:p>
      <w:pPr>
        <w:pStyle w:val="861"/>
        <w:pBdr/>
        <w:tabs>
          <w:tab w:val="left" w:leader="none" w:pos="8505"/>
        </w:tabs>
        <w:spacing/>
        <w:ind w:firstLine="600"/>
        <w:rPr/>
      </w:pPr>
      <w:r>
        <w:t xml:space="preserve">（</w:t>
      </w:r>
      <w:r>
        <w:rPr>
          <w:rFonts w:hint="eastAsia"/>
        </w:rPr>
        <w:t xml:space="preserve">9</w:t>
      </w:r>
      <w:r>
        <w:t xml:space="preserve">）其他合同文件。</w:t>
      </w:r>
      <w:r/>
    </w:p>
    <w:p>
      <w:pPr>
        <w:pStyle w:val="861"/>
        <w:pBdr/>
        <w:tabs>
          <w:tab w:val="left" w:leader="none" w:pos="8505"/>
        </w:tabs>
        <w:spacing/>
        <w:ind w:firstLine="600"/>
        <w:rPr/>
      </w:pPr>
      <w:r>
        <w:t xml:space="preserve">上述各项合同文件包括合同当事人就该项合同文件所作出的补充和修改，属于同一类内容的文件，应以最新签署的为准。</w:t>
      </w:r>
      <w:r/>
    </w:p>
    <w:p>
      <w:pPr>
        <w:pStyle w:val="861"/>
        <w:pBdr/>
        <w:tabs>
          <w:tab w:val="left" w:leader="none" w:pos="8505"/>
        </w:tabs>
        <w:spacing/>
        <w:ind w:firstLine="600"/>
        <w:rPr/>
      </w:pPr>
      <w:r>
        <w:t xml:space="preserve">在合同订立及履行过程中形成的与合同有关的文件均构成合同文件组成部分，并根据其性质确定优先解释顺序。</w:t>
      </w:r>
      <w:r/>
    </w:p>
    <w:p>
      <w:pPr>
        <w:pStyle w:val="863"/>
        <w:pBdr/>
        <w:tabs>
          <w:tab w:val="left" w:leader="none" w:pos="8505"/>
        </w:tabs>
        <w:spacing/>
        <w:ind w:firstLine="602"/>
        <w:rPr/>
      </w:pPr>
      <w:r/>
      <w:bookmarkStart w:id="122" w:name="_Toc351203501"/>
      <w:r/>
      <w:bookmarkStart w:id="123" w:name="_Toc144215544"/>
      <w:r/>
      <w:bookmarkStart w:id="124" w:name="_Toc8289"/>
      <w:r>
        <w:t xml:space="preserve">1</w:t>
      </w:r>
      <w:bookmarkStart w:id="125" w:name="_Toc296346533"/>
      <w:r/>
      <w:bookmarkStart w:id="126" w:name="_Toc296503032"/>
      <w:r/>
      <w:bookmarkStart w:id="127" w:name="_Toc337558732"/>
      <w:r>
        <w:t xml:space="preserve">.6 图纸和承包人文件</w:t>
      </w:r>
      <w:bookmarkEnd w:id="122"/>
      <w:r/>
      <w:bookmarkEnd w:id="123"/>
      <w:r/>
      <w:bookmarkEnd w:id="124"/>
      <w:r/>
      <w:r/>
    </w:p>
    <w:p>
      <w:pPr>
        <w:pStyle w:val="861"/>
        <w:pBdr/>
        <w:tabs>
          <w:tab w:val="left" w:leader="none" w:pos="8505"/>
        </w:tabs>
        <w:spacing/>
        <w:ind w:firstLine="600"/>
        <w:rPr>
          <w:b/>
        </w:rPr>
      </w:pPr>
      <w:r/>
      <w:bookmarkEnd w:id="125"/>
      <w:r/>
      <w:bookmarkEnd w:id="126"/>
      <w:r/>
      <w:bookmarkEnd w:id="127"/>
      <w:r>
        <w:rPr>
          <w:b/>
        </w:rPr>
        <w:t xml:space="preserve">1.6.1 图纸的提供和交底</w:t>
      </w:r>
      <w:r>
        <w:rPr>
          <w:b/>
        </w:rPr>
      </w:r>
      <w:r>
        <w:rPr>
          <w:b/>
        </w:rPr>
      </w:r>
    </w:p>
    <w:p>
      <w:pPr>
        <w:pStyle w:val="861"/>
        <w:pBdr/>
        <w:tabs>
          <w:tab w:val="left" w:leader="none" w:pos="8505"/>
        </w:tabs>
        <w:spacing/>
        <w:ind w:firstLine="600"/>
        <w:rPr/>
      </w:pPr>
      <w:r>
        <w:t xml:space="preserve">发包人应按照专用合同条款约定的期限、数量和内容向承包人免费提供图纸，并组织承包人、监理人和设计人进行图纸会审和设计交底。发包人至迟不得晚于第7.3.2项</w:t>
      </w:r>
      <w:r>
        <w:rPr>
          <w:rFonts w:hint="eastAsia"/>
        </w:rPr>
        <w:t xml:space="preserve">〔</w:t>
      </w:r>
      <w:r>
        <w:t xml:space="preserve">开工通知</w:t>
      </w:r>
      <w:r>
        <w:rPr>
          <w:rFonts w:hint="eastAsia"/>
        </w:rPr>
        <w:t xml:space="preserve">〕</w:t>
      </w:r>
      <w:r>
        <w:t xml:space="preserve">载明的开工日期前14天向承包人提供图纸。</w:t>
      </w:r>
      <w:r/>
    </w:p>
    <w:p>
      <w:pPr>
        <w:pStyle w:val="861"/>
        <w:pBdr/>
        <w:tabs>
          <w:tab w:val="left" w:leader="none" w:pos="8505"/>
        </w:tabs>
        <w:spacing/>
        <w:ind w:firstLine="600"/>
        <w:rPr/>
      </w:pPr>
      <w:r>
        <w:t xml:space="preserve">因发包人未按合同约定提供图纸导致承包人费用增加和（或）工期延误的，按照第7.5.1项</w:t>
      </w:r>
      <w:r>
        <w:rPr>
          <w:rFonts w:hint="eastAsia"/>
        </w:rPr>
        <w:t xml:space="preserve">〔</w:t>
      </w:r>
      <w:r>
        <w:t xml:space="preserve">因发包人原因导致工期延误</w:t>
      </w:r>
      <w:r>
        <w:rPr>
          <w:rFonts w:hint="eastAsia"/>
        </w:rPr>
        <w:t xml:space="preserve">〕</w:t>
      </w:r>
      <w:r>
        <w:t xml:space="preserve">约定办理。</w:t>
      </w:r>
      <w:r/>
    </w:p>
    <w:p>
      <w:pPr>
        <w:pStyle w:val="861"/>
        <w:pBdr/>
        <w:tabs>
          <w:tab w:val="left" w:leader="none" w:pos="8505"/>
        </w:tabs>
        <w:spacing/>
        <w:ind w:firstLine="600"/>
        <w:rPr>
          <w:b/>
        </w:rPr>
      </w:pPr>
      <w:r>
        <w:rPr>
          <w:b/>
        </w:rPr>
        <w:t xml:space="preserve">1.6.2 图纸的错误</w:t>
      </w:r>
      <w:r>
        <w:rPr>
          <w:b/>
        </w:rPr>
      </w:r>
      <w:r>
        <w:rPr>
          <w:b/>
        </w:rPr>
      </w:r>
    </w:p>
    <w:p>
      <w:pPr>
        <w:pStyle w:val="861"/>
        <w:pBdr/>
        <w:tabs>
          <w:tab w:val="left" w:leader="none" w:pos="8505"/>
        </w:tabs>
        <w:spacing/>
        <w:ind w:firstLine="600"/>
        <w:rPr/>
      </w:pPr>
      <w:r>
        <w:t xml:space="preserve">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rPr>
        <w:t xml:space="preserve">合理时间是指发包人在收到监理人的报送通知后，尽其努力且不懈怠地完成图纸修改补充所需的时间。</w:t>
      </w:r>
      <w:r/>
    </w:p>
    <w:p>
      <w:pPr>
        <w:pStyle w:val="861"/>
        <w:pBdr/>
        <w:tabs>
          <w:tab w:val="left" w:leader="none" w:pos="8505"/>
        </w:tabs>
        <w:spacing/>
        <w:ind w:firstLine="600"/>
        <w:rPr/>
      </w:pPr>
      <w:r>
        <w:rPr>
          <w:rFonts w:hint="eastAsia"/>
        </w:rPr>
        <w:t xml:space="preserve">由图纸错误引起招标工程量清单缺项或项目特征描述不准确的，发承包双方应当据实调整合同价款。发包人不得以有经验的承包人未发现或未提出图纸错误要求承包人承担图纸错误的责任。</w:t>
      </w:r>
      <w:r/>
    </w:p>
    <w:p>
      <w:pPr>
        <w:pStyle w:val="861"/>
        <w:pBdr/>
        <w:tabs>
          <w:tab w:val="left" w:leader="none" w:pos="8505"/>
        </w:tabs>
        <w:spacing/>
        <w:ind w:firstLine="600"/>
        <w:rPr>
          <w:b/>
        </w:rPr>
      </w:pPr>
      <w:r>
        <w:rPr>
          <w:b/>
        </w:rPr>
        <w:t xml:space="preserve">1.6.3 图纸的修改和补充</w:t>
      </w:r>
      <w:r>
        <w:rPr>
          <w:b/>
        </w:rPr>
      </w:r>
      <w:r>
        <w:rPr>
          <w:b/>
        </w:rPr>
      </w:r>
    </w:p>
    <w:p>
      <w:pPr>
        <w:pStyle w:val="861"/>
        <w:pBdr/>
        <w:tabs>
          <w:tab w:val="left" w:leader="none" w:pos="8505"/>
        </w:tabs>
        <w:spacing/>
        <w:ind w:firstLine="600"/>
        <w:rPr/>
      </w:pPr>
      <w:r>
        <w:t xml:space="preserve">图纸需要修改和补充的，应经图纸原设计人及审批部门同意，并由监理人在工程或工程相应部位施工前将修改后的图纸或补充图纸提交给承包人，承包人应按修改或补充后的图纸施工。</w:t>
      </w:r>
      <w:r/>
    </w:p>
    <w:p>
      <w:pPr>
        <w:pStyle w:val="861"/>
        <w:pBdr/>
        <w:tabs>
          <w:tab w:val="left" w:leader="none" w:pos="8505"/>
        </w:tabs>
        <w:spacing/>
        <w:ind w:firstLine="600"/>
        <w:rPr>
          <w:b/>
        </w:rPr>
      </w:pPr>
      <w:r>
        <w:rPr>
          <w:b/>
        </w:rPr>
        <w:t xml:space="preserve">1.6.4 承包人文件</w:t>
      </w:r>
      <w:r>
        <w:rPr>
          <w:b/>
        </w:rPr>
      </w:r>
      <w:r>
        <w:rPr>
          <w:b/>
        </w:rPr>
      </w:r>
    </w:p>
    <w:p>
      <w:pPr>
        <w:pStyle w:val="861"/>
        <w:pBdr/>
        <w:tabs>
          <w:tab w:val="left" w:leader="none" w:pos="8505"/>
        </w:tabs>
        <w:spacing/>
        <w:ind w:firstLine="600"/>
        <w:rPr/>
      </w:pPr>
      <w:r>
        <w:t xml:space="preserve">承包人应按照专用合同条款的约定提供应当由其编制的与工程施工有关的文件，并按照专用合同条款约定的期限、数量和形式提交监理人，并由监理人报送发包人。</w:t>
      </w:r>
      <w:r/>
    </w:p>
    <w:p>
      <w:pPr>
        <w:pStyle w:val="861"/>
        <w:pBdr/>
        <w:tabs>
          <w:tab w:val="left" w:leader="none" w:pos="8505"/>
        </w:tabs>
        <w:spacing/>
        <w:ind w:firstLine="600"/>
        <w:rPr/>
      </w:pPr>
      <w:r>
        <w:t xml:space="preserve">除专用合同条款另有约定外，监理人应在收到承包人文件后7天内审查完毕，监理人对承包人文件有异议的，承包人应予以修改，并重新报送监理人。监理人的审查并不减轻或免除承包人根据合同约定应当承担的责任。</w:t>
      </w:r>
      <w:r/>
    </w:p>
    <w:p>
      <w:pPr>
        <w:pStyle w:val="861"/>
        <w:pBdr/>
        <w:tabs>
          <w:tab w:val="left" w:leader="none" w:pos="8505"/>
        </w:tabs>
        <w:spacing/>
        <w:ind w:firstLine="600"/>
        <w:rPr>
          <w:b/>
        </w:rPr>
      </w:pPr>
      <w:r>
        <w:rPr>
          <w:b/>
        </w:rPr>
        <w:t xml:space="preserve">1.6.5 图纸和承包人文件的保管</w:t>
      </w:r>
      <w:r>
        <w:rPr>
          <w:b/>
        </w:rPr>
      </w:r>
      <w:r>
        <w:rPr>
          <w:b/>
        </w:rPr>
      </w:r>
    </w:p>
    <w:p>
      <w:pPr>
        <w:pStyle w:val="861"/>
        <w:pBdr/>
        <w:tabs>
          <w:tab w:val="left" w:leader="none" w:pos="8505"/>
        </w:tabs>
        <w:spacing/>
        <w:ind w:firstLine="600"/>
        <w:rPr/>
      </w:pPr>
      <w:r>
        <w:t xml:space="preserve">除专用合同条款另有约定外，承包人应在施工现场另外保存一套完整的图纸和承包人文件，供发包人、监理人及有关人员进行工程检查时使用。</w:t>
      </w:r>
      <w:r/>
    </w:p>
    <w:p>
      <w:pPr>
        <w:pStyle w:val="863"/>
        <w:pBdr/>
        <w:tabs>
          <w:tab w:val="left" w:leader="none" w:pos="8505"/>
        </w:tabs>
        <w:spacing/>
        <w:ind w:firstLine="602"/>
        <w:rPr/>
      </w:pPr>
      <w:r/>
      <w:bookmarkStart w:id="128" w:name="_Toc9492"/>
      <w:r/>
      <w:bookmarkStart w:id="129" w:name="_Toc351203502"/>
      <w:r/>
      <w:bookmarkStart w:id="130" w:name="_Toc144215545"/>
      <w:r>
        <w:t xml:space="preserve">1</w:t>
      </w:r>
      <w:bookmarkStart w:id="131" w:name="_Toc337558733"/>
      <w:r/>
      <w:bookmarkStart w:id="132" w:name="_Toc296503033"/>
      <w:r/>
      <w:bookmarkStart w:id="133" w:name="_Toc296346534"/>
      <w:r>
        <w:t xml:space="preserve">.7 联络</w:t>
      </w:r>
      <w:bookmarkEnd w:id="128"/>
      <w:r/>
      <w:bookmarkEnd w:id="129"/>
      <w:r/>
      <w:bookmarkEnd w:id="130"/>
      <w:r/>
      <w:r/>
    </w:p>
    <w:p>
      <w:pPr>
        <w:pStyle w:val="861"/>
        <w:pBdr/>
        <w:tabs>
          <w:tab w:val="left" w:leader="none" w:pos="8505"/>
        </w:tabs>
        <w:spacing/>
        <w:ind w:firstLine="600"/>
        <w:rPr/>
      </w:pPr>
      <w:r/>
      <w:bookmarkEnd w:id="131"/>
      <w:r/>
      <w:bookmarkEnd w:id="132"/>
      <w:r/>
      <w:bookmarkEnd w:id="133"/>
      <w:r>
        <w:t xml:space="preserve">1.7.1 与合同有关的通知、批准、证明、证书、指示、指令、要求、请求、同意、意见、确定和决定等，均应采用书面形式，并应在合同约定的期限内送达</w:t>
      </w:r>
      <w:r>
        <w:rPr>
          <w:rFonts w:hint="eastAsia"/>
        </w:rPr>
        <w:t xml:space="preserve">合同约定的</w:t>
      </w:r>
      <w:r>
        <w:t xml:space="preserve">接收人和送达地点。</w:t>
      </w:r>
      <w:r/>
    </w:p>
    <w:p>
      <w:pPr>
        <w:pStyle w:val="861"/>
        <w:pBdr/>
        <w:tabs>
          <w:tab w:val="left" w:leader="none" w:pos="8505"/>
        </w:tabs>
        <w:spacing/>
        <w:ind w:firstLine="600"/>
        <w:rPr/>
      </w:pPr>
      <w:r>
        <w:t xml:space="preserve">1.7.2 发包人和承包人应在专用合同条款中约定各自的送达接收人和送达地点。任何一方合同当事人指定的接收人或送达地点发生变动的，应提前3天以书面形式通知对方。</w:t>
      </w:r>
      <w:r/>
    </w:p>
    <w:p>
      <w:pPr>
        <w:pStyle w:val="861"/>
        <w:pBdr/>
        <w:tabs>
          <w:tab w:val="left" w:leader="none" w:pos="8505"/>
        </w:tabs>
        <w:spacing/>
        <w:ind w:firstLine="600"/>
        <w:rPr/>
      </w:pPr>
      <w:r>
        <w:t xml:space="preserve">1.7.3 发包人和承包人应当及时签收另一方送达至送达地点和指定接收人的来往信函。拒不签收的，由此增加的费用和（或）延误的工期由拒绝接收一方承担。</w:t>
      </w:r>
      <w:r/>
    </w:p>
    <w:p>
      <w:pPr>
        <w:pStyle w:val="863"/>
        <w:pBdr/>
        <w:tabs>
          <w:tab w:val="left" w:leader="none" w:pos="8505"/>
        </w:tabs>
        <w:spacing/>
        <w:ind w:firstLine="602"/>
        <w:rPr/>
      </w:pPr>
      <w:r/>
      <w:bookmarkStart w:id="134" w:name="_Toc144215546"/>
      <w:r/>
      <w:bookmarkStart w:id="135" w:name="_Toc351203503"/>
      <w:r/>
      <w:bookmarkStart w:id="136" w:name="_Toc9874"/>
      <w:r>
        <w:t xml:space="preserve">1</w:t>
      </w:r>
      <w:bookmarkStart w:id="137" w:name="_Toc296346536"/>
      <w:r/>
      <w:bookmarkStart w:id="138" w:name="_Toc337558734"/>
      <w:r/>
      <w:bookmarkStart w:id="139" w:name="_Toc296503035"/>
      <w:r>
        <w:t xml:space="preserve">.8 严禁贿赂</w:t>
      </w:r>
      <w:bookmarkEnd w:id="134"/>
      <w:r/>
      <w:bookmarkEnd w:id="135"/>
      <w:r/>
      <w:bookmarkEnd w:id="136"/>
      <w:r/>
      <w:r/>
    </w:p>
    <w:p>
      <w:pPr>
        <w:pStyle w:val="861"/>
        <w:pBdr/>
        <w:tabs>
          <w:tab w:val="left" w:leader="none" w:pos="8505"/>
        </w:tabs>
        <w:spacing/>
        <w:ind w:firstLine="600"/>
        <w:rPr/>
      </w:pPr>
      <w:r/>
      <w:bookmarkEnd w:id="137"/>
      <w:r/>
      <w:bookmarkEnd w:id="138"/>
      <w:r/>
      <w:bookmarkEnd w:id="139"/>
      <w:r>
        <w:t xml:space="preserve">合同当事人不得以贿赂或变相贿赂的方式，谋取非法利益或损害对方权益。因一方合同当事人的贿赂造成对方损失的，应赔偿损失，并承担相应的法律责任。</w:t>
      </w:r>
      <w:r/>
    </w:p>
    <w:p>
      <w:pPr>
        <w:pStyle w:val="861"/>
        <w:pBdr/>
        <w:tabs>
          <w:tab w:val="left" w:leader="none" w:pos="8505"/>
        </w:tabs>
        <w:spacing/>
        <w:ind w:firstLine="600"/>
        <w:rPr/>
      </w:pPr>
      <w:r>
        <w:t xml:space="preserve">承包人不得与监理人或发包人聘请的第三方串通损害发包人利益。未经发包人书面同意，承包人不得为监理人提供合同约定以外的通讯设备、交通工具及其他任何形式的利益，不得向监理人支付报酬。</w:t>
      </w:r>
      <w:r/>
    </w:p>
    <w:p>
      <w:pPr>
        <w:pStyle w:val="863"/>
        <w:pBdr/>
        <w:tabs>
          <w:tab w:val="left" w:leader="none" w:pos="8505"/>
        </w:tabs>
        <w:spacing/>
        <w:ind w:firstLine="602"/>
        <w:rPr/>
      </w:pPr>
      <w:r/>
      <w:bookmarkStart w:id="140" w:name="_Toc30662"/>
      <w:r/>
      <w:bookmarkStart w:id="141" w:name="_Toc144215547"/>
      <w:r/>
      <w:bookmarkStart w:id="142" w:name="_Toc351203504"/>
      <w:r>
        <w:t xml:space="preserve">1</w:t>
      </w:r>
      <w:bookmarkStart w:id="143" w:name="_Toc296503036"/>
      <w:r/>
      <w:bookmarkStart w:id="144" w:name="_Toc337558735"/>
      <w:r/>
      <w:bookmarkStart w:id="145" w:name="_Toc296346537"/>
      <w:r>
        <w:t xml:space="preserve">.9 化石、文物</w:t>
      </w:r>
      <w:bookmarkEnd w:id="140"/>
      <w:r/>
      <w:bookmarkEnd w:id="141"/>
      <w:r/>
      <w:bookmarkEnd w:id="142"/>
      <w:r/>
      <w:r/>
    </w:p>
    <w:p>
      <w:pPr>
        <w:pStyle w:val="861"/>
        <w:pBdr/>
        <w:tabs>
          <w:tab w:val="left" w:leader="none" w:pos="8505"/>
        </w:tabs>
        <w:spacing/>
        <w:ind w:firstLine="600"/>
        <w:rPr/>
      </w:pPr>
      <w:r/>
      <w:bookmarkEnd w:id="143"/>
      <w:r/>
      <w:bookmarkEnd w:id="144"/>
      <w:r/>
      <w:bookmarkEnd w:id="145"/>
      <w:r>
        <w:t xml:space="preserve">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r/>
    </w:p>
    <w:p>
      <w:pPr>
        <w:pStyle w:val="861"/>
        <w:pBdr/>
        <w:tabs>
          <w:tab w:val="left" w:leader="none" w:pos="8505"/>
        </w:tabs>
        <w:spacing/>
        <w:ind w:firstLine="600"/>
        <w:rPr/>
      </w:pPr>
      <w:r>
        <w:t xml:space="preserve">发包人、监理人和承包人应按有关政府行政管理部门要求采取妥善的保护措施，由此增加的费用和</w:t>
      </w:r>
      <w:r>
        <w:rPr>
          <w:rFonts w:hint="eastAsia"/>
        </w:rPr>
        <w:t xml:space="preserve">（</w:t>
      </w:r>
      <w:r>
        <w:t xml:space="preserve">或）延误的工期由发包人承担。</w:t>
      </w:r>
      <w:r/>
    </w:p>
    <w:p>
      <w:pPr>
        <w:pStyle w:val="861"/>
        <w:pBdr/>
        <w:tabs>
          <w:tab w:val="left" w:leader="none" w:pos="8505"/>
        </w:tabs>
        <w:spacing/>
        <w:ind w:firstLine="600"/>
        <w:rPr/>
      </w:pPr>
      <w:r>
        <w:t xml:space="preserve">承包人发现文物后不及时报告或隐瞒不报，致使文物丢失或损坏的，应赔偿损失，并承担相应的法律责任。</w:t>
      </w:r>
      <w:r/>
    </w:p>
    <w:p>
      <w:pPr>
        <w:pStyle w:val="863"/>
        <w:pBdr/>
        <w:tabs>
          <w:tab w:val="left" w:leader="none" w:pos="8505"/>
        </w:tabs>
        <w:spacing/>
        <w:ind w:firstLine="602"/>
        <w:rPr/>
      </w:pPr>
      <w:r/>
      <w:bookmarkStart w:id="146" w:name="_Toc351203505"/>
      <w:r/>
      <w:bookmarkStart w:id="147" w:name="_Toc144215548"/>
      <w:r/>
      <w:bookmarkStart w:id="148" w:name="_Toc13780"/>
      <w:r>
        <w:t xml:space="preserve">1</w:t>
      </w:r>
      <w:bookmarkStart w:id="149" w:name="_Toc337558736"/>
      <w:r>
        <w:t xml:space="preserve">.10 交通运输</w:t>
      </w:r>
      <w:bookmarkEnd w:id="146"/>
      <w:r/>
      <w:bookmarkEnd w:id="147"/>
      <w:r/>
      <w:bookmarkEnd w:id="148"/>
      <w:r/>
      <w:r/>
    </w:p>
    <w:p>
      <w:pPr>
        <w:pStyle w:val="861"/>
        <w:pBdr/>
        <w:tabs>
          <w:tab w:val="left" w:leader="none" w:pos="8505"/>
        </w:tabs>
        <w:spacing/>
        <w:ind w:firstLine="600"/>
        <w:rPr>
          <w:b/>
        </w:rPr>
      </w:pPr>
      <w:r/>
      <w:bookmarkEnd w:id="149"/>
      <w:r>
        <w:rPr>
          <w:b/>
        </w:rPr>
        <w:t xml:space="preserve">1.10.1</w:t>
      </w:r>
      <w:r>
        <w:rPr>
          <w:rFonts w:hint="eastAsia"/>
          <w:b/>
        </w:rPr>
        <w:t xml:space="preserve"> </w:t>
      </w:r>
      <w:r>
        <w:rPr>
          <w:b/>
        </w:rPr>
        <w:t xml:space="preserve">出入现场的权利</w:t>
      </w:r>
      <w:r>
        <w:rPr>
          <w:b/>
        </w:rPr>
      </w:r>
      <w:r>
        <w:rPr>
          <w:b/>
        </w:rPr>
      </w:r>
    </w:p>
    <w:p>
      <w:pPr>
        <w:pStyle w:val="861"/>
        <w:pBdr/>
        <w:tabs>
          <w:tab w:val="left" w:leader="none" w:pos="8505"/>
        </w:tabs>
        <w:spacing/>
        <w:ind w:firstLine="600"/>
        <w:rPr/>
      </w:pPr>
      <w:r>
        <w:t xml:space="preserve">除专用合同条款另有约定外，发包人应根据施工需要，负责取得出入施工现场所需的</w:t>
      </w:r>
      <w:r>
        <w:rPr>
          <w:rFonts w:hint="eastAsia"/>
        </w:rPr>
        <w:t xml:space="preserve">批准手续和</w:t>
      </w:r>
      <w:r>
        <w:t xml:space="preserve">全部权利，以及取得因施工所需修建道路、桥梁以及其他基础设施的权利，并承担相关手续费用和建设费用。承包人应协助发包人办理修建场内外道路、桥梁以及其他基础设施的手续。</w:t>
      </w:r>
      <w:r/>
    </w:p>
    <w:p>
      <w:pPr>
        <w:pStyle w:val="861"/>
        <w:pBdr/>
        <w:tabs>
          <w:tab w:val="left" w:leader="none" w:pos="8505"/>
        </w:tabs>
        <w:spacing/>
        <w:ind w:firstLine="600"/>
        <w:rPr/>
      </w:pPr>
      <w:r>
        <w:t xml:space="preserve">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rPr>
        <w:t xml:space="preserve">发包人对施工现场有特殊管制要求的，应当如实告知承包人，否则由此增加的费用由发包人承担。</w:t>
      </w:r>
      <w:r/>
    </w:p>
    <w:p>
      <w:pPr>
        <w:pStyle w:val="861"/>
        <w:pBdr/>
        <w:tabs>
          <w:tab w:val="left" w:leader="none" w:pos="8505"/>
        </w:tabs>
        <w:spacing/>
        <w:ind w:firstLine="600"/>
        <w:rPr>
          <w:b/>
        </w:rPr>
      </w:pPr>
      <w:r>
        <w:rPr>
          <w:b/>
        </w:rPr>
        <w:t xml:space="preserve">1.10.2</w:t>
      </w:r>
      <w:r>
        <w:rPr>
          <w:rFonts w:hint="eastAsia"/>
          <w:b/>
        </w:rPr>
        <w:t xml:space="preserve"> </w:t>
      </w:r>
      <w:r>
        <w:rPr>
          <w:b/>
        </w:rPr>
        <w:t xml:space="preserve">场外交通</w:t>
      </w:r>
      <w:r>
        <w:rPr>
          <w:b/>
        </w:rPr>
      </w:r>
      <w:r>
        <w:rPr>
          <w:b/>
        </w:rPr>
      </w:r>
    </w:p>
    <w:p>
      <w:pPr>
        <w:pStyle w:val="861"/>
        <w:pBdr/>
        <w:tabs>
          <w:tab w:val="left" w:leader="none" w:pos="8505"/>
        </w:tabs>
        <w:spacing/>
        <w:ind w:firstLine="600"/>
        <w:rPr/>
      </w:pPr>
      <w:r>
        <w:t xml:space="preserve">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r/>
    </w:p>
    <w:p>
      <w:pPr>
        <w:pStyle w:val="861"/>
        <w:pBdr/>
        <w:tabs>
          <w:tab w:val="left" w:leader="none" w:pos="8505"/>
        </w:tabs>
        <w:spacing/>
        <w:ind w:firstLine="600"/>
        <w:rPr>
          <w:b/>
        </w:rPr>
      </w:pPr>
      <w:r>
        <w:rPr>
          <w:b/>
        </w:rPr>
        <w:t xml:space="preserve">1.10.3 场内交通</w:t>
      </w:r>
      <w:r>
        <w:rPr>
          <w:b/>
        </w:rPr>
      </w:r>
      <w:r>
        <w:rPr>
          <w:b/>
        </w:rPr>
      </w:r>
    </w:p>
    <w:p>
      <w:pPr>
        <w:pStyle w:val="861"/>
        <w:pBdr/>
        <w:tabs>
          <w:tab w:val="left" w:leader="none" w:pos="8505"/>
        </w:tabs>
        <w:spacing/>
        <w:ind w:firstLine="600"/>
        <w:rPr/>
      </w:pPr>
      <w:r>
        <w:t xml:space="preserve">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r/>
    </w:p>
    <w:p>
      <w:pPr>
        <w:pStyle w:val="861"/>
        <w:pBdr/>
        <w:tabs>
          <w:tab w:val="left" w:leader="none" w:pos="8505"/>
        </w:tabs>
        <w:spacing/>
        <w:ind w:firstLine="616"/>
        <w:rPr>
          <w:spacing w:val="4"/>
        </w:rPr>
      </w:pPr>
      <w:r>
        <w:rPr>
          <w:spacing w:val="4"/>
        </w:rPr>
        <w:t xml:space="preserve">除发包人按照合同约定提供的场内道路和交通设施外，承包人负责修建、维修、养护和管理施工所需的其他场内临时道路和交通设施。发包人和监理人可以为实现合同目的使用承包人修建的场内临时道路和交通设施。</w:t>
      </w:r>
      <w:r>
        <w:rPr>
          <w:rFonts w:hint="eastAsia"/>
          <w:spacing w:val="4"/>
        </w:rPr>
        <w:t xml:space="preserve">因发包人变更施工条件或提出新的施工要求，需要新增临时道路和交通设施产生变更的费用由发包人承担。</w:t>
      </w:r>
      <w:r>
        <w:rPr>
          <w:spacing w:val="4"/>
        </w:rPr>
      </w:r>
      <w:r>
        <w:rPr>
          <w:spacing w:val="4"/>
        </w:rPr>
      </w:r>
    </w:p>
    <w:p>
      <w:pPr>
        <w:pStyle w:val="861"/>
        <w:pBdr/>
        <w:tabs>
          <w:tab w:val="left" w:leader="none" w:pos="8505"/>
        </w:tabs>
        <w:spacing/>
        <w:ind w:firstLine="600"/>
        <w:rPr/>
      </w:pPr>
      <w:r>
        <w:t xml:space="preserve">场外交通和场内交通的边界由合同当事人在专用合同条款中约定。</w:t>
      </w:r>
      <w:r/>
    </w:p>
    <w:p>
      <w:pPr>
        <w:pStyle w:val="861"/>
        <w:pBdr/>
        <w:tabs>
          <w:tab w:val="left" w:leader="none" w:pos="8505"/>
        </w:tabs>
        <w:spacing/>
        <w:ind w:firstLine="600"/>
        <w:rPr>
          <w:b/>
        </w:rPr>
      </w:pPr>
      <w:r>
        <w:rPr>
          <w:b/>
        </w:rPr>
        <w:t xml:space="preserve">1.10.4</w:t>
      </w:r>
      <w:r>
        <w:rPr>
          <w:rFonts w:hint="eastAsia"/>
          <w:b/>
        </w:rPr>
        <w:t xml:space="preserve"> </w:t>
      </w:r>
      <w:r>
        <w:rPr>
          <w:b/>
        </w:rPr>
        <w:t xml:space="preserve">超大件和超重件的运输</w:t>
      </w:r>
      <w:r>
        <w:rPr>
          <w:b/>
        </w:rPr>
      </w:r>
      <w:r>
        <w:rPr>
          <w:b/>
        </w:rPr>
      </w:r>
    </w:p>
    <w:p>
      <w:pPr>
        <w:pStyle w:val="861"/>
        <w:pBdr/>
        <w:tabs>
          <w:tab w:val="left" w:leader="none" w:pos="8505"/>
        </w:tabs>
        <w:spacing/>
        <w:ind w:firstLine="600"/>
        <w:rPr/>
      </w:pPr>
      <w:r>
        <w:t xml:space="preserve">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r/>
    </w:p>
    <w:p>
      <w:pPr>
        <w:pStyle w:val="861"/>
        <w:pBdr/>
        <w:tabs>
          <w:tab w:val="left" w:leader="none" w:pos="8505"/>
        </w:tabs>
        <w:spacing/>
        <w:ind w:firstLine="600"/>
        <w:rPr>
          <w:b/>
        </w:rPr>
      </w:pPr>
      <w:r>
        <w:rPr>
          <w:b/>
        </w:rPr>
        <w:t xml:space="preserve">1.10.5</w:t>
      </w:r>
      <w:r>
        <w:rPr>
          <w:rFonts w:hint="eastAsia"/>
          <w:b/>
        </w:rPr>
        <w:t xml:space="preserve"> </w:t>
      </w:r>
      <w:r>
        <w:rPr>
          <w:b/>
        </w:rPr>
        <w:t xml:space="preserve">道路和桥梁的损坏责任</w:t>
      </w:r>
      <w:r>
        <w:rPr>
          <w:b/>
        </w:rPr>
      </w:r>
      <w:r>
        <w:rPr>
          <w:b/>
        </w:rPr>
      </w:r>
    </w:p>
    <w:p>
      <w:pPr>
        <w:pStyle w:val="861"/>
        <w:pBdr/>
        <w:tabs>
          <w:tab w:val="left" w:leader="none" w:pos="8505"/>
        </w:tabs>
        <w:spacing/>
        <w:ind w:firstLine="600"/>
        <w:rPr/>
      </w:pPr>
      <w:r>
        <w:t xml:space="preserve">因承包人运输造成施工场地内外公共道路和桥梁损坏的，由承包人承担修复损坏的全部费用和可能引起的赔偿。</w:t>
      </w:r>
      <w:r/>
    </w:p>
    <w:p>
      <w:pPr>
        <w:pStyle w:val="861"/>
        <w:pBdr/>
        <w:tabs>
          <w:tab w:val="left" w:leader="none" w:pos="8505"/>
        </w:tabs>
        <w:spacing/>
        <w:ind w:firstLine="600"/>
        <w:rPr>
          <w:b/>
        </w:rPr>
      </w:pPr>
      <w:r>
        <w:rPr>
          <w:b/>
        </w:rPr>
        <w:t xml:space="preserve">1.10.6</w:t>
      </w:r>
      <w:r>
        <w:rPr>
          <w:rFonts w:hint="eastAsia"/>
          <w:b/>
        </w:rPr>
        <w:t xml:space="preserve"> </w:t>
      </w:r>
      <w:r>
        <w:rPr>
          <w:b/>
        </w:rPr>
        <w:t xml:space="preserve">水路和航空运输</w:t>
      </w:r>
      <w:r>
        <w:rPr>
          <w:b/>
        </w:rPr>
      </w:r>
      <w:r>
        <w:rPr>
          <w:b/>
        </w:rPr>
      </w:r>
    </w:p>
    <w:p>
      <w:pPr>
        <w:pStyle w:val="861"/>
        <w:pBdr/>
        <w:tabs>
          <w:tab w:val="left" w:leader="none" w:pos="8505"/>
        </w:tabs>
        <w:spacing/>
        <w:ind w:firstLine="600"/>
        <w:rPr/>
      </w:pPr>
      <w:r>
        <w:t xml:space="preserve">本</w:t>
      </w:r>
      <w:r>
        <w:rPr>
          <w:rFonts w:hint="eastAsia"/>
        </w:rPr>
        <w:t xml:space="preserve">款</w:t>
      </w:r>
      <w:r>
        <w:t xml:space="preserve">前述各</w:t>
      </w:r>
      <w:r>
        <w:rPr>
          <w:rFonts w:hint="eastAsia"/>
        </w:rPr>
        <w:t xml:space="preserve">项</w:t>
      </w:r>
      <w:r>
        <w:t xml:space="preserve">的内容适用于水路运输和航空运输，其中“道路”一词的涵义包括河道、航线、船闸、机场、码头、堤防以及水路或航空运输中其他相似结构物；“车辆”一词的涵义包括船舶和飞机等。</w:t>
      </w:r>
      <w:r/>
    </w:p>
    <w:p>
      <w:pPr>
        <w:pStyle w:val="863"/>
        <w:pBdr/>
        <w:tabs>
          <w:tab w:val="left" w:leader="none" w:pos="8505"/>
        </w:tabs>
        <w:spacing/>
        <w:ind w:firstLine="602"/>
        <w:rPr/>
      </w:pPr>
      <w:r/>
      <w:bookmarkStart w:id="150" w:name="_Toc144215549"/>
      <w:r/>
      <w:bookmarkStart w:id="151" w:name="_Toc351203506"/>
      <w:r/>
      <w:bookmarkStart w:id="152" w:name="_Toc3740"/>
      <w:r>
        <w:t xml:space="preserve">1</w:t>
      </w:r>
      <w:bookmarkStart w:id="153" w:name="_Toc337558737"/>
      <w:r/>
      <w:bookmarkStart w:id="154" w:name="_Toc296346538"/>
      <w:r/>
      <w:bookmarkStart w:id="155" w:name="_Toc296503037"/>
      <w:r>
        <w:t xml:space="preserve">.11 知识产权</w:t>
      </w:r>
      <w:bookmarkEnd w:id="150"/>
      <w:r/>
      <w:bookmarkEnd w:id="151"/>
      <w:r/>
      <w:bookmarkEnd w:id="152"/>
      <w:r>
        <w:t xml:space="preserve"> </w:t>
      </w:r>
      <w:bookmarkEnd w:id="153"/>
      <w:r/>
      <w:r/>
    </w:p>
    <w:p>
      <w:pPr>
        <w:pStyle w:val="861"/>
        <w:pBdr/>
        <w:tabs>
          <w:tab w:val="left" w:leader="none" w:pos="8505"/>
        </w:tabs>
        <w:spacing/>
        <w:ind w:firstLine="600"/>
        <w:rPr/>
      </w:pPr>
      <w:r/>
      <w:bookmarkEnd w:id="154"/>
      <w:r/>
      <w:bookmarkEnd w:id="155"/>
      <w:r>
        <w:t xml:space="preserve">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r/>
    </w:p>
    <w:p>
      <w:pPr>
        <w:pStyle w:val="861"/>
        <w:pBdr/>
        <w:tabs>
          <w:tab w:val="left" w:leader="none" w:pos="8505"/>
        </w:tabs>
        <w:spacing/>
        <w:ind w:firstLine="600"/>
        <w:rPr/>
      </w:pPr>
      <w:r>
        <w:t xml:space="preserve">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p>
    <w:p>
      <w:pPr>
        <w:pStyle w:val="861"/>
        <w:pBdr/>
        <w:tabs>
          <w:tab w:val="left" w:leader="none" w:pos="8505"/>
        </w:tabs>
        <w:spacing/>
        <w:ind w:firstLine="600"/>
        <w:rPr/>
      </w:pPr>
      <w:r>
        <w:t xml:space="preserve">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r/>
    </w:p>
    <w:p>
      <w:pPr>
        <w:pStyle w:val="861"/>
        <w:pBdr/>
        <w:tabs>
          <w:tab w:val="left" w:leader="none" w:pos="8505"/>
        </w:tabs>
        <w:spacing/>
        <w:ind w:firstLine="600"/>
        <w:rPr>
          <w:szCs w:val="24"/>
        </w:rPr>
      </w:pPr>
      <w:r>
        <w:t xml:space="preserve">1.11.4 除专用合同条款另有约定外，承包人在合同签订前和签订时已确定采用的专利、专有技术、技术秘密的使用费已包含在签约合同价中。</w:t>
      </w:r>
      <w:r>
        <w:rPr>
          <w:szCs w:val="24"/>
        </w:rPr>
      </w:r>
      <w:r>
        <w:rPr>
          <w:szCs w:val="24"/>
        </w:rPr>
      </w:r>
    </w:p>
    <w:p>
      <w:pPr>
        <w:pStyle w:val="863"/>
        <w:pBdr/>
        <w:tabs>
          <w:tab w:val="left" w:leader="none" w:pos="8505"/>
        </w:tabs>
        <w:spacing/>
        <w:ind w:firstLine="602"/>
        <w:rPr/>
      </w:pPr>
      <w:r/>
      <w:bookmarkStart w:id="156" w:name="_Toc351203507"/>
      <w:r/>
      <w:bookmarkStart w:id="157" w:name="_Toc5015"/>
      <w:r/>
      <w:bookmarkStart w:id="158" w:name="_Toc144215550"/>
      <w:r>
        <w:t xml:space="preserve">1</w:t>
      </w:r>
      <w:bookmarkStart w:id="159" w:name="_Toc337558738"/>
      <w:r>
        <w:t xml:space="preserve">.12 保密</w:t>
      </w:r>
      <w:bookmarkEnd w:id="156"/>
      <w:r/>
      <w:bookmarkEnd w:id="157"/>
      <w:r/>
      <w:bookmarkEnd w:id="158"/>
      <w:r/>
      <w:r/>
    </w:p>
    <w:p>
      <w:pPr>
        <w:pStyle w:val="861"/>
        <w:pBdr/>
        <w:tabs>
          <w:tab w:val="left" w:leader="none" w:pos="8505"/>
        </w:tabs>
        <w:spacing/>
        <w:ind w:firstLine="600"/>
        <w:rPr/>
      </w:pPr>
      <w:r/>
      <w:bookmarkEnd w:id="159"/>
      <w:r>
        <w:t xml:space="preserve">除法律规定或合同另有约定外，未经发包人同意，承包人不得将发包人提供的图纸、文件以及声明需要保密的资料信息等商业秘密泄露给第三方。</w:t>
      </w:r>
      <w:r/>
    </w:p>
    <w:p>
      <w:pPr>
        <w:pStyle w:val="861"/>
        <w:pBdr/>
        <w:tabs>
          <w:tab w:val="left" w:leader="none" w:pos="8505"/>
        </w:tabs>
        <w:spacing/>
        <w:ind w:firstLine="600"/>
        <w:rPr/>
      </w:pPr>
      <w:r>
        <w:t xml:space="preserve">除法律规定或合同另有约定外，未经承包人同意，发包人不得将承包人提供的技术秘密及声明需要保密的资料信息等商业秘密泄露给第三方。</w:t>
      </w:r>
      <w:r/>
    </w:p>
    <w:p>
      <w:pPr>
        <w:pStyle w:val="863"/>
        <w:pBdr/>
        <w:tabs>
          <w:tab w:val="left" w:leader="none" w:pos="8505"/>
        </w:tabs>
        <w:spacing/>
        <w:ind w:firstLine="602"/>
        <w:rPr/>
      </w:pPr>
      <w:r/>
      <w:bookmarkStart w:id="160" w:name="_Toc15902"/>
      <w:r/>
      <w:bookmarkStart w:id="161" w:name="_Toc351203508"/>
      <w:r/>
      <w:bookmarkStart w:id="162" w:name="_Toc144215551"/>
      <w:r>
        <w:t xml:space="preserve">1.13 工程量清单错误的修正</w:t>
      </w:r>
      <w:bookmarkEnd w:id="160"/>
      <w:r/>
      <w:bookmarkEnd w:id="161"/>
      <w:r/>
      <w:bookmarkEnd w:id="162"/>
      <w:r/>
      <w:r/>
    </w:p>
    <w:p>
      <w:pPr>
        <w:pStyle w:val="861"/>
        <w:pBdr/>
        <w:tabs>
          <w:tab w:val="left" w:leader="none" w:pos="8505"/>
        </w:tabs>
        <w:spacing/>
        <w:ind w:firstLine="600"/>
        <w:rPr/>
      </w:pPr>
      <w:r>
        <w:rPr>
          <w:rFonts w:hint="eastAsia"/>
        </w:rPr>
        <w:t xml:space="preserve">除专用合同条款另有约定外，</w:t>
      </w:r>
      <w:r>
        <w:t xml:space="preserve">发包人提供的工程量清单，应被认为是准确的和完整的。出现下列情形之一时，发包人应予以修正，并相应调整合同价格：</w:t>
      </w:r>
      <w:r/>
    </w:p>
    <w:p>
      <w:pPr>
        <w:pStyle w:val="861"/>
        <w:pBdr/>
        <w:tabs>
          <w:tab w:val="left" w:leader="none" w:pos="8505"/>
        </w:tabs>
        <w:spacing/>
        <w:ind w:firstLine="600"/>
        <w:rPr/>
      </w:pPr>
      <w:r>
        <w:t xml:space="preserve">（1）工程量清单存在缺项、漏项的；</w:t>
      </w:r>
      <w:r/>
    </w:p>
    <w:p>
      <w:pPr>
        <w:pStyle w:val="861"/>
        <w:pBdr/>
        <w:tabs>
          <w:tab w:val="left" w:leader="none" w:pos="8505"/>
        </w:tabs>
        <w:spacing/>
        <w:ind w:firstLine="600"/>
        <w:rPr/>
      </w:pPr>
      <w:r>
        <w:t xml:space="preserve">（2）工程量清单偏差超出专用合同条款约定的工程量偏差范围的；</w:t>
      </w:r>
      <w:r/>
    </w:p>
    <w:p>
      <w:pPr>
        <w:pStyle w:val="861"/>
        <w:pBdr/>
        <w:tabs>
          <w:tab w:val="left" w:leader="none" w:pos="8505"/>
        </w:tabs>
        <w:spacing/>
        <w:ind w:firstLine="600"/>
        <w:rPr/>
      </w:pPr>
      <w:r>
        <w:t xml:space="preserve">（3）未按照国家现行计量规范强制性规定计量的</w:t>
      </w:r>
      <w:r>
        <w:rPr>
          <w:rFonts w:hint="eastAsia"/>
        </w:rPr>
        <w:t xml:space="preserve">；</w:t>
      </w:r>
      <w:r/>
    </w:p>
    <w:p>
      <w:pPr>
        <w:pStyle w:val="861"/>
        <w:pBdr/>
        <w:tabs>
          <w:tab w:val="left" w:leader="none" w:pos="8505"/>
        </w:tabs>
        <w:spacing/>
        <w:ind w:firstLine="600"/>
        <w:rPr/>
      </w:pPr>
      <w:r>
        <w:rPr>
          <w:rFonts w:hint="eastAsia"/>
        </w:rPr>
        <w:t xml:space="preserve">（4）项目特征描述错误或不完整的。</w:t>
      </w:r>
      <w:r/>
    </w:p>
    <w:p>
      <w:pPr>
        <w:pStyle w:val="862"/>
        <w:pBdr/>
        <w:tabs>
          <w:tab w:val="left" w:leader="none" w:pos="8505"/>
        </w:tabs>
        <w:spacing/>
        <w:ind w:firstLine="600"/>
        <w:rPr/>
      </w:pPr>
      <w:r/>
      <w:bookmarkStart w:id="163" w:name="_Toc7126"/>
      <w:r/>
      <w:bookmarkStart w:id="164" w:name="_Toc351203509"/>
      <w:r/>
      <w:r/>
    </w:p>
    <w:p>
      <w:pPr>
        <w:pStyle w:val="862"/>
        <w:pBdr/>
        <w:tabs>
          <w:tab w:val="left" w:leader="none" w:pos="8505"/>
        </w:tabs>
        <w:spacing/>
        <w:ind w:firstLine="600"/>
        <w:rPr/>
      </w:pPr>
      <w:r/>
      <w:bookmarkStart w:id="165" w:name="_Toc144215552"/>
      <w:r>
        <w:t xml:space="preserve">2</w:t>
      </w:r>
      <w:bookmarkStart w:id="166" w:name="_Toc296346539"/>
      <w:r/>
      <w:bookmarkStart w:id="167" w:name="_Toc296503038"/>
      <w:r/>
      <w:bookmarkStart w:id="168" w:name="_Toc337558739"/>
      <w:r>
        <w:t xml:space="preserve">. 发包人</w:t>
      </w:r>
      <w:bookmarkEnd w:id="163"/>
      <w:r/>
      <w:bookmarkEnd w:id="164"/>
      <w:r/>
      <w:bookmarkEnd w:id="165"/>
      <w:r/>
      <w:r/>
    </w:p>
    <w:p>
      <w:pPr>
        <w:pStyle w:val="863"/>
        <w:pBdr/>
        <w:tabs>
          <w:tab w:val="left" w:leader="none" w:pos="8505"/>
        </w:tabs>
        <w:spacing/>
        <w:ind w:firstLine="602"/>
        <w:rPr/>
      </w:pPr>
      <w:r/>
      <w:bookmarkEnd w:id="166"/>
      <w:r/>
      <w:bookmarkEnd w:id="167"/>
      <w:r/>
      <w:bookmarkEnd w:id="168"/>
      <w:r/>
      <w:bookmarkStart w:id="169" w:name="_Toc351203510"/>
      <w:r/>
      <w:bookmarkStart w:id="170" w:name="_Toc144215553"/>
      <w:r/>
      <w:bookmarkStart w:id="171" w:name="_Toc3513"/>
      <w:r>
        <w:t xml:space="preserve">2</w:t>
      </w:r>
      <w:bookmarkStart w:id="172" w:name="_Toc296346540"/>
      <w:r/>
      <w:bookmarkStart w:id="173" w:name="_Toc296503039"/>
      <w:r/>
      <w:bookmarkStart w:id="174" w:name="_Toc337558740"/>
      <w:r>
        <w:t xml:space="preserve">.1 许可或批准</w:t>
      </w:r>
      <w:bookmarkEnd w:id="169"/>
      <w:r/>
      <w:bookmarkEnd w:id="170"/>
      <w:r/>
      <w:bookmarkEnd w:id="171"/>
      <w:r/>
      <w:r/>
    </w:p>
    <w:p>
      <w:pPr>
        <w:pStyle w:val="861"/>
        <w:pBdr/>
        <w:tabs>
          <w:tab w:val="left" w:leader="none" w:pos="8505"/>
        </w:tabs>
        <w:spacing/>
        <w:ind w:firstLine="600"/>
        <w:rPr/>
      </w:pPr>
      <w:r>
        <w:t xml:space="preserve">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r/>
    </w:p>
    <w:p>
      <w:pPr>
        <w:pStyle w:val="861"/>
        <w:pBdr/>
        <w:tabs>
          <w:tab w:val="left" w:leader="none" w:pos="8505"/>
        </w:tabs>
        <w:spacing/>
        <w:ind w:firstLine="600"/>
        <w:rPr/>
      </w:pPr>
      <w:r>
        <w:t xml:space="preserve">因发包人原因未能及时办理完毕前述许可、批准或备案，由发包人承担由此增加的费用和（或）延误的工期，并支付承包人合理的利润。</w:t>
      </w:r>
      <w:r/>
    </w:p>
    <w:p>
      <w:pPr>
        <w:pStyle w:val="863"/>
        <w:pBdr/>
        <w:tabs>
          <w:tab w:val="left" w:leader="none" w:pos="8505"/>
        </w:tabs>
        <w:spacing/>
        <w:ind w:firstLine="602"/>
        <w:rPr/>
      </w:pPr>
      <w:r/>
      <w:bookmarkStart w:id="175" w:name="_Toc144215554"/>
      <w:r/>
      <w:bookmarkStart w:id="176" w:name="_Toc28188"/>
      <w:r/>
      <w:bookmarkStart w:id="177" w:name="_Toc351203511"/>
      <w:r>
        <w:t xml:space="preserve">2.2 发包人代表</w:t>
      </w:r>
      <w:bookmarkEnd w:id="172"/>
      <w:r/>
      <w:bookmarkEnd w:id="173"/>
      <w:r/>
      <w:bookmarkEnd w:id="174"/>
      <w:r/>
      <w:r/>
    </w:p>
    <w:p>
      <w:pPr>
        <w:pStyle w:val="861"/>
        <w:pBdr/>
        <w:tabs>
          <w:tab w:val="left" w:leader="none" w:pos="8505"/>
        </w:tabs>
        <w:spacing/>
        <w:ind w:firstLine="600"/>
        <w:rPr/>
      </w:pPr>
      <w:r>
        <w:t xml:space="preserve">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r/>
    </w:p>
    <w:p>
      <w:pPr>
        <w:pStyle w:val="861"/>
        <w:pBdr/>
        <w:tabs>
          <w:tab w:val="left" w:leader="none" w:pos="8505"/>
        </w:tabs>
        <w:spacing/>
        <w:ind w:firstLine="600"/>
        <w:rPr/>
      </w:pPr>
      <w:r>
        <w:t xml:space="preserve">发包人代表不能按照合同约定履行其职责及义务，并导致合同无法继续正常履行的，承包人可以要求发包人撤换发包人代表。</w:t>
      </w:r>
      <w:r/>
    </w:p>
    <w:p>
      <w:pPr>
        <w:pStyle w:val="861"/>
        <w:pBdr/>
        <w:tabs>
          <w:tab w:val="left" w:leader="none" w:pos="8505"/>
        </w:tabs>
        <w:spacing/>
        <w:ind w:firstLine="600"/>
        <w:rPr/>
      </w:pPr>
      <w:r>
        <w:rPr>
          <w:rFonts w:hint="eastAsia"/>
        </w:rPr>
        <w:t xml:space="preserve">不属于法定必须监理的工程，监理人的职权可以由发包人代表或发包人指定的其他人员行使。</w:t>
      </w:r>
      <w:r/>
    </w:p>
    <w:p>
      <w:pPr>
        <w:pStyle w:val="863"/>
        <w:pBdr/>
        <w:tabs>
          <w:tab w:val="left" w:leader="none" w:pos="8505"/>
        </w:tabs>
        <w:spacing/>
        <w:ind w:firstLine="602"/>
        <w:rPr/>
      </w:pPr>
      <w:r/>
      <w:bookmarkStart w:id="178" w:name="_Toc144215555"/>
      <w:r/>
      <w:bookmarkStart w:id="179" w:name="_Toc351203512"/>
      <w:r/>
      <w:bookmarkStart w:id="180" w:name="_Toc25919"/>
      <w:r>
        <w:t xml:space="preserve">2.3 发包人人员</w:t>
      </w:r>
      <w:bookmarkEnd w:id="175"/>
      <w:r/>
      <w:bookmarkEnd w:id="176"/>
      <w:r/>
      <w:bookmarkEnd w:id="177"/>
      <w:r/>
      <w:r/>
    </w:p>
    <w:p>
      <w:pPr>
        <w:pStyle w:val="861"/>
        <w:pBdr/>
        <w:tabs>
          <w:tab w:val="left" w:leader="none" w:pos="8505"/>
        </w:tabs>
        <w:spacing/>
        <w:ind w:firstLine="600"/>
        <w:rPr/>
      </w:pPr>
      <w:r>
        <w:t xml:space="preserve">发包人应要求在施工现场的发包人人员遵守法律及有关安全、质量、环境保护、文明施工等规定，并保障承包人免于承受因发包人人员未遵守上述要求给承包人造成的损失和责任。</w:t>
      </w:r>
      <w:r/>
    </w:p>
    <w:p>
      <w:pPr>
        <w:pStyle w:val="861"/>
        <w:pBdr/>
        <w:tabs>
          <w:tab w:val="left" w:leader="none" w:pos="8505"/>
        </w:tabs>
        <w:spacing/>
        <w:ind w:firstLine="600"/>
        <w:rPr/>
      </w:pPr>
      <w:r>
        <w:t xml:space="preserve">发包人人员包括发包人代表及其他由发包人派驻施工现场的人员。</w:t>
      </w:r>
      <w:bookmarkEnd w:id="178"/>
      <w:r/>
      <w:bookmarkEnd w:id="179"/>
      <w:r/>
      <w:bookmarkEnd w:id="180"/>
      <w:r/>
      <w:r/>
    </w:p>
    <w:p>
      <w:pPr>
        <w:pStyle w:val="863"/>
        <w:pBdr/>
        <w:tabs>
          <w:tab w:val="left" w:leader="none" w:pos="8505"/>
        </w:tabs>
        <w:spacing/>
        <w:ind w:firstLine="602"/>
        <w:rPr>
          <w:rFonts w:hint="eastAsia"/>
        </w:rPr>
      </w:pPr>
      <w:r/>
      <w:bookmarkStart w:id="181" w:name="_Toc18335"/>
      <w:r/>
      <w:bookmarkStart w:id="182" w:name="_Toc144215556"/>
      <w:r/>
      <w:bookmarkStart w:id="183" w:name="_Toc351203513"/>
      <w:r>
        <w:t xml:space="preserve">2</w:t>
      </w:r>
      <w:bookmarkStart w:id="184" w:name="_Toc296503040"/>
      <w:r/>
      <w:bookmarkStart w:id="185" w:name="_Toc296346541"/>
      <w:r/>
      <w:bookmarkStart w:id="186" w:name="_Toc337558741"/>
      <w:r>
        <w:t xml:space="preserve">.4 施工现场、施工条件和基础资料的提供</w:t>
      </w:r>
      <w:bookmarkEnd w:id="181"/>
      <w:r/>
      <w:bookmarkEnd w:id="182"/>
      <w:r/>
      <w:bookmarkEnd w:id="183"/>
      <w:r/>
      <w:bookmarkEnd w:id="184"/>
      <w:r/>
      <w:bookmarkEnd w:id="185"/>
      <w:r/>
      <w:bookmarkEnd w:id="186"/>
      <w:r>
        <w:rPr>
          <w:rFonts w:hint="eastAsia"/>
        </w:rPr>
      </w:r>
      <w:r>
        <w:rPr>
          <w:rFonts w:hint="eastAsia"/>
        </w:rPr>
      </w:r>
    </w:p>
    <w:p>
      <w:pPr>
        <w:pStyle w:val="861"/>
        <w:pBdr/>
        <w:tabs>
          <w:tab w:val="left" w:leader="none" w:pos="8505"/>
        </w:tabs>
        <w:spacing/>
        <w:ind w:firstLine="600"/>
        <w:rPr>
          <w:b/>
        </w:rPr>
      </w:pPr>
      <w:r>
        <w:rPr>
          <w:b/>
        </w:rPr>
        <w:t xml:space="preserve">2.4.1 提供施工现场</w:t>
      </w:r>
      <w:r>
        <w:rPr>
          <w:b/>
        </w:rPr>
      </w:r>
      <w:r>
        <w:rPr>
          <w:b/>
        </w:rPr>
      </w:r>
    </w:p>
    <w:p>
      <w:pPr>
        <w:pStyle w:val="861"/>
        <w:pBdr/>
        <w:tabs>
          <w:tab w:val="left" w:leader="none" w:pos="8505"/>
        </w:tabs>
        <w:spacing/>
        <w:ind w:firstLine="600"/>
        <w:rPr/>
      </w:pPr>
      <w:r>
        <w:t xml:space="preserve">除专用合同条款另有约定外，发包人应</w:t>
      </w:r>
      <w:r>
        <w:rPr>
          <w:rFonts w:hint="eastAsia"/>
        </w:rPr>
        <w:t xml:space="preserve">最迟于</w:t>
      </w:r>
      <w:r>
        <w:t xml:space="preserve">开工日期7天前向承包人移交施工现场。</w:t>
      </w:r>
      <w:r/>
    </w:p>
    <w:p>
      <w:pPr>
        <w:pStyle w:val="861"/>
        <w:pBdr/>
        <w:tabs>
          <w:tab w:val="left" w:leader="none" w:pos="8505"/>
        </w:tabs>
        <w:spacing/>
        <w:ind w:firstLine="600"/>
        <w:rPr>
          <w:b/>
        </w:rPr>
      </w:pPr>
      <w:r>
        <w:rPr>
          <w:b/>
        </w:rPr>
        <w:t xml:space="preserve">2.4.2 提供施工条件</w:t>
      </w:r>
      <w:r>
        <w:rPr>
          <w:b/>
        </w:rPr>
      </w:r>
      <w:r>
        <w:rPr>
          <w:b/>
        </w:rPr>
      </w:r>
    </w:p>
    <w:p>
      <w:pPr>
        <w:pStyle w:val="861"/>
        <w:pBdr/>
        <w:tabs>
          <w:tab w:val="left" w:leader="none" w:pos="8505"/>
        </w:tabs>
        <w:spacing/>
        <w:ind w:firstLine="600"/>
        <w:rPr/>
      </w:pPr>
      <w:r>
        <w:t xml:space="preserve">除专用合同条款另有约定外，发包人应负责提供施工所需要的条件，包括：</w:t>
      </w:r>
      <w:r/>
    </w:p>
    <w:p>
      <w:pPr>
        <w:pStyle w:val="861"/>
        <w:pBdr/>
        <w:tabs>
          <w:tab w:val="left" w:leader="none" w:pos="8505"/>
        </w:tabs>
        <w:spacing/>
        <w:ind w:firstLine="600"/>
        <w:rPr/>
      </w:pPr>
      <w:r>
        <w:t xml:space="preserve">（1）将施工用水、电力、通讯线路等施工所必需的条件接至施工现场内；</w:t>
      </w:r>
      <w:r/>
    </w:p>
    <w:p>
      <w:pPr>
        <w:pStyle w:val="861"/>
        <w:pBdr/>
        <w:tabs>
          <w:tab w:val="left" w:leader="none" w:pos="8505"/>
        </w:tabs>
        <w:spacing/>
        <w:ind w:firstLine="600"/>
        <w:rPr/>
      </w:pPr>
      <w:r>
        <w:t xml:space="preserve">（2）保证向承包人提供正常施工所需要的进入施工现场的交通条件；</w:t>
      </w:r>
      <w:r/>
    </w:p>
    <w:p>
      <w:pPr>
        <w:pStyle w:val="861"/>
        <w:pBdr/>
        <w:tabs>
          <w:tab w:val="left" w:leader="none" w:pos="8505"/>
        </w:tabs>
        <w:spacing/>
        <w:ind w:firstLine="600"/>
        <w:rPr/>
      </w:pPr>
      <w:r>
        <w:t xml:space="preserve">（3）协调处理施工现场周围地下管线和邻近建筑物、构筑物、古树名木的保护工作，并承担相关费用；</w:t>
      </w:r>
      <w:r/>
    </w:p>
    <w:p>
      <w:pPr>
        <w:pStyle w:val="861"/>
        <w:pBdr/>
        <w:tabs>
          <w:tab w:val="left" w:leader="none" w:pos="8505"/>
        </w:tabs>
        <w:spacing/>
        <w:ind w:firstLine="600"/>
        <w:rPr/>
      </w:pPr>
      <w:r>
        <w:t xml:space="preserve">（4）按照专用合同条款约定</w:t>
      </w:r>
      <w:r>
        <w:rPr>
          <w:rFonts w:hint="eastAsia"/>
        </w:rPr>
        <w:t xml:space="preserve">应</w:t>
      </w:r>
      <w:r>
        <w:t xml:space="preserve">提供的其他设施和条件。</w:t>
      </w:r>
      <w:r/>
    </w:p>
    <w:p>
      <w:pPr>
        <w:pStyle w:val="861"/>
        <w:pBdr/>
        <w:tabs>
          <w:tab w:val="left" w:leader="none" w:pos="8505"/>
        </w:tabs>
        <w:spacing/>
        <w:ind w:firstLine="600"/>
        <w:rPr>
          <w:b/>
        </w:rPr>
      </w:pPr>
      <w:r>
        <w:rPr>
          <w:b/>
        </w:rPr>
        <w:t xml:space="preserve">2.4.3 提供基础资料</w:t>
      </w:r>
      <w:r>
        <w:rPr>
          <w:b/>
        </w:rPr>
      </w:r>
      <w:r>
        <w:rPr>
          <w:b/>
        </w:rPr>
      </w:r>
    </w:p>
    <w:p>
      <w:pPr>
        <w:pStyle w:val="861"/>
        <w:pBdr/>
        <w:tabs>
          <w:tab w:val="left" w:leader="none" w:pos="8505"/>
        </w:tabs>
        <w:spacing/>
        <w:ind w:firstLine="600"/>
        <w:rPr/>
      </w:pPr>
      <w:r>
        <w:t xml:space="preserve">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r/>
    </w:p>
    <w:p>
      <w:pPr>
        <w:pStyle w:val="861"/>
        <w:pBdr/>
        <w:tabs>
          <w:tab w:val="left" w:leader="none" w:pos="8505"/>
        </w:tabs>
        <w:spacing/>
        <w:ind w:firstLine="600"/>
        <w:rPr/>
      </w:pPr>
      <w:r>
        <w:rPr>
          <w:rFonts w:hint="eastAsia"/>
        </w:rPr>
        <w:t xml:space="preserve">按照法律规定确需在开工后方能提供的基础资料，发包人应尽其努力及时地在相应工程施工前的合理期限内提供，合理期限应以不影响承包人的正常施工为限。</w:t>
      </w:r>
      <w:r/>
    </w:p>
    <w:p>
      <w:pPr>
        <w:pStyle w:val="861"/>
        <w:pBdr/>
        <w:tabs>
          <w:tab w:val="left" w:leader="none" w:pos="8505"/>
        </w:tabs>
        <w:spacing/>
        <w:ind w:firstLine="600"/>
        <w:rPr>
          <w:b/>
        </w:rPr>
      </w:pPr>
      <w:r>
        <w:rPr>
          <w:b/>
        </w:rPr>
        <w:t xml:space="preserve">2.4.4 逾期提供的责任</w:t>
      </w:r>
      <w:r>
        <w:rPr>
          <w:b/>
        </w:rPr>
      </w:r>
      <w:r>
        <w:rPr>
          <w:b/>
        </w:rPr>
      </w:r>
    </w:p>
    <w:p>
      <w:pPr>
        <w:pStyle w:val="861"/>
        <w:pBdr/>
        <w:tabs>
          <w:tab w:val="left" w:leader="none" w:pos="8505"/>
        </w:tabs>
        <w:spacing/>
        <w:ind w:firstLine="600"/>
        <w:rPr/>
      </w:pPr>
      <w:r>
        <w:t xml:space="preserve">因发包人原因未能按合同约定及时向承包人提供施工现场、施工条件、基础资料的，由发包人承担由此增加的费用和（或）延误的工期。</w:t>
      </w:r>
      <w:r/>
    </w:p>
    <w:p>
      <w:pPr>
        <w:pStyle w:val="863"/>
        <w:pBdr/>
        <w:tabs>
          <w:tab w:val="left" w:leader="none" w:pos="8505"/>
        </w:tabs>
        <w:spacing/>
        <w:ind w:firstLine="602"/>
        <w:rPr/>
      </w:pPr>
      <w:r/>
      <w:bookmarkStart w:id="187" w:name="_Toc351203514"/>
      <w:r/>
      <w:bookmarkStart w:id="188" w:name="_Toc144215557"/>
      <w:r/>
      <w:bookmarkStart w:id="189" w:name="_Toc22287"/>
      <w:r>
        <w:t xml:space="preserve">2</w:t>
      </w:r>
      <w:bookmarkStart w:id="190" w:name="_Toc296346543"/>
      <w:r/>
      <w:bookmarkStart w:id="191" w:name="_Toc296503042"/>
      <w:r/>
      <w:bookmarkStart w:id="192" w:name="_Toc337558745"/>
      <w:r>
        <w:t xml:space="preserve">.5 资</w:t>
      </w:r>
      <w:bookmarkEnd w:id="187"/>
      <w:r/>
      <w:bookmarkEnd w:id="188"/>
      <w:r/>
      <w:bookmarkEnd w:id="189"/>
      <w:r>
        <w:t xml:space="preserve">金来源证明及支付担保</w:t>
      </w:r>
      <w:bookmarkEnd w:id="190"/>
      <w:r/>
      <w:bookmarkEnd w:id="191"/>
      <w:r/>
      <w:bookmarkEnd w:id="192"/>
      <w:r/>
      <w:r/>
    </w:p>
    <w:p>
      <w:pPr>
        <w:pStyle w:val="861"/>
        <w:pBdr/>
        <w:tabs>
          <w:tab w:val="left" w:leader="none" w:pos="8505"/>
        </w:tabs>
        <w:spacing/>
        <w:ind w:firstLine="600"/>
        <w:rPr/>
      </w:pPr>
      <w:r>
        <w:t xml:space="preserve">发包人应在收到承包人要求提供资金来源证明的书面通知后28天内，向承包人提供能够按照合同约定支付合同价款的相应资金来源证明。</w:t>
      </w:r>
      <w:r/>
    </w:p>
    <w:p>
      <w:pPr>
        <w:pStyle w:val="861"/>
        <w:pBdr/>
        <w:tabs>
          <w:tab w:val="left" w:leader="none" w:pos="8505"/>
        </w:tabs>
        <w:spacing/>
        <w:ind w:firstLine="568"/>
        <w:rPr>
          <w:spacing w:val="-8"/>
        </w:rPr>
      </w:pPr>
      <w:r>
        <w:rPr>
          <w:spacing w:val="-8"/>
        </w:rPr>
        <w:t xml:space="preserve">发包人要求承包人提供履约担保的，发包人应当</w:t>
      </w:r>
      <w:r>
        <w:rPr>
          <w:rFonts w:hint="eastAsia"/>
          <w:spacing w:val="-8"/>
        </w:rPr>
        <w:t xml:space="preserve">先向</w:t>
      </w:r>
      <w:r>
        <w:rPr>
          <w:spacing w:val="-8"/>
        </w:rPr>
        <w:t xml:space="preserve">承包人提供支付担保</w:t>
      </w:r>
      <w:r>
        <w:rPr>
          <w:rFonts w:hint="eastAsia"/>
          <w:spacing w:val="-8"/>
        </w:rPr>
        <w:t xml:space="preserve">，否则承包人有权拒绝提供履约担保</w:t>
      </w:r>
      <w:r>
        <w:rPr>
          <w:spacing w:val="-8"/>
        </w:rPr>
        <w:t xml:space="preserve">。支付担保可以采用银行保函或担保公司担保等形式，具体由合同当事人在专用合同条款中约定。</w:t>
      </w:r>
      <w:r>
        <w:rPr>
          <w:spacing w:val="-8"/>
        </w:rPr>
      </w:r>
      <w:r>
        <w:rPr>
          <w:spacing w:val="-8"/>
        </w:rPr>
      </w:r>
    </w:p>
    <w:p>
      <w:pPr>
        <w:pStyle w:val="863"/>
        <w:pBdr/>
        <w:tabs>
          <w:tab w:val="left" w:leader="none" w:pos="8505"/>
        </w:tabs>
        <w:spacing/>
        <w:ind w:firstLine="602"/>
        <w:rPr/>
      </w:pPr>
      <w:r/>
      <w:bookmarkStart w:id="193" w:name="_Toc351203515"/>
      <w:r/>
      <w:bookmarkStart w:id="194" w:name="_Toc144215558"/>
      <w:r/>
      <w:bookmarkStart w:id="195" w:name="_Toc6976"/>
      <w:r>
        <w:t xml:space="preserve">2.6 支付合同价款</w:t>
      </w:r>
      <w:bookmarkEnd w:id="193"/>
      <w:r/>
      <w:bookmarkEnd w:id="194"/>
      <w:r/>
      <w:bookmarkEnd w:id="195"/>
      <w:r/>
      <w:r/>
    </w:p>
    <w:p>
      <w:pPr>
        <w:pStyle w:val="861"/>
        <w:pBdr/>
        <w:tabs>
          <w:tab w:val="left" w:leader="none" w:pos="8505"/>
        </w:tabs>
        <w:spacing/>
        <w:ind w:firstLine="600"/>
        <w:rPr/>
      </w:pPr>
      <w:r>
        <w:t xml:space="preserve">发包人应按合同约定向承包人及时支付合同价款。</w:t>
      </w:r>
      <w:r/>
    </w:p>
    <w:p>
      <w:pPr>
        <w:pStyle w:val="863"/>
        <w:pBdr/>
        <w:tabs>
          <w:tab w:val="left" w:leader="none" w:pos="8505"/>
        </w:tabs>
        <w:spacing/>
        <w:ind w:firstLine="602"/>
        <w:rPr/>
      </w:pPr>
      <w:r/>
      <w:bookmarkStart w:id="196" w:name="_Toc144215559"/>
      <w:r/>
      <w:bookmarkStart w:id="197" w:name="_Toc351203516"/>
      <w:r/>
      <w:bookmarkStart w:id="198" w:name="_Toc29853"/>
      <w:r>
        <w:t xml:space="preserve">2.7 组织竣工验收</w:t>
      </w:r>
      <w:bookmarkEnd w:id="196"/>
      <w:r/>
      <w:bookmarkEnd w:id="197"/>
      <w:r/>
      <w:bookmarkEnd w:id="198"/>
      <w:r/>
      <w:r/>
    </w:p>
    <w:p>
      <w:pPr>
        <w:pStyle w:val="861"/>
        <w:pBdr/>
        <w:tabs>
          <w:tab w:val="left" w:leader="none" w:pos="8505"/>
        </w:tabs>
        <w:spacing/>
        <w:ind w:firstLine="600"/>
        <w:rPr/>
      </w:pPr>
      <w:r>
        <w:t xml:space="preserve">发包人应按合同约定及时组织竣工验收。</w:t>
      </w:r>
      <w:r/>
    </w:p>
    <w:p>
      <w:pPr>
        <w:pStyle w:val="863"/>
        <w:pBdr/>
        <w:tabs>
          <w:tab w:val="left" w:leader="none" w:pos="8505"/>
        </w:tabs>
        <w:spacing/>
        <w:ind w:firstLine="602"/>
        <w:rPr/>
      </w:pPr>
      <w:r/>
      <w:bookmarkStart w:id="199" w:name="_Toc15980"/>
      <w:r/>
      <w:bookmarkStart w:id="200" w:name="_Toc144215560"/>
      <w:r/>
      <w:bookmarkStart w:id="201" w:name="_Toc351203517"/>
      <w:r>
        <w:t xml:space="preserve">2.8 现场统一管理协议</w:t>
      </w:r>
      <w:bookmarkEnd w:id="199"/>
      <w:r/>
      <w:bookmarkEnd w:id="200"/>
      <w:r/>
      <w:bookmarkEnd w:id="201"/>
      <w:r/>
      <w:r/>
    </w:p>
    <w:p>
      <w:pPr>
        <w:pStyle w:val="861"/>
        <w:pBdr/>
        <w:tabs>
          <w:tab w:val="left" w:leader="none" w:pos="8505"/>
        </w:tabs>
        <w:spacing/>
        <w:ind w:firstLine="600"/>
        <w:rPr/>
      </w:pPr>
      <w:r>
        <w:t xml:space="preserve">发包人应与承包人、由发包人直接发包的专业工程的承包人签订施工现场统一管理协议，明确各方的权利义务。施工现场统一管理协议作为专用合同条款的附件。</w:t>
      </w:r>
      <w:r/>
    </w:p>
    <w:p>
      <w:pPr>
        <w:pStyle w:val="862"/>
        <w:pBdr/>
        <w:tabs>
          <w:tab w:val="left" w:leader="none" w:pos="8505"/>
        </w:tabs>
        <w:spacing/>
        <w:ind w:firstLine="600"/>
        <w:rPr/>
      </w:pPr>
      <w:r/>
      <w:bookmarkStart w:id="202" w:name="_Toc18495"/>
      <w:r/>
      <w:bookmarkStart w:id="203" w:name="_Toc351203518"/>
      <w:r/>
      <w:r/>
    </w:p>
    <w:p>
      <w:pPr>
        <w:pStyle w:val="862"/>
        <w:pBdr/>
        <w:tabs>
          <w:tab w:val="left" w:leader="none" w:pos="8505"/>
        </w:tabs>
        <w:spacing/>
        <w:ind w:firstLine="600"/>
        <w:rPr/>
      </w:pPr>
      <w:r/>
      <w:bookmarkStart w:id="204" w:name="_Toc144215561"/>
      <w:r>
        <w:t xml:space="preserve">3</w:t>
      </w:r>
      <w:bookmarkStart w:id="205" w:name="_Toc337558746"/>
      <w:r/>
      <w:bookmarkStart w:id="206" w:name="_Toc296346546"/>
      <w:r/>
      <w:bookmarkStart w:id="207" w:name="_Toc296503045"/>
      <w:r>
        <w:t xml:space="preserve">. 承包人</w:t>
      </w:r>
      <w:bookmarkEnd w:id="202"/>
      <w:r/>
      <w:bookmarkEnd w:id="203"/>
      <w:r/>
      <w:bookmarkEnd w:id="204"/>
      <w:r/>
      <w:r/>
    </w:p>
    <w:p>
      <w:pPr>
        <w:pStyle w:val="863"/>
        <w:pBdr/>
        <w:tabs>
          <w:tab w:val="left" w:leader="none" w:pos="8505"/>
        </w:tabs>
        <w:spacing/>
        <w:ind w:firstLine="602"/>
        <w:rPr/>
      </w:pPr>
      <w:r/>
      <w:bookmarkEnd w:id="205"/>
      <w:r/>
      <w:bookmarkEnd w:id="206"/>
      <w:r/>
      <w:bookmarkEnd w:id="207"/>
      <w:r/>
      <w:bookmarkStart w:id="208" w:name="_Toc144215562"/>
      <w:r/>
      <w:bookmarkStart w:id="209" w:name="_Toc351203519"/>
      <w:r/>
      <w:bookmarkStart w:id="210" w:name="_Toc31287"/>
      <w:r>
        <w:t xml:space="preserve">3</w:t>
      </w:r>
      <w:bookmarkStart w:id="211" w:name="_Toc296503046"/>
      <w:r/>
      <w:bookmarkStart w:id="212" w:name="_Toc296346547"/>
      <w:r/>
      <w:bookmarkStart w:id="213" w:name="_Toc337558747"/>
      <w:r>
        <w:t xml:space="preserve">.1 承包人的一般义务</w:t>
      </w:r>
      <w:bookmarkEnd w:id="208"/>
      <w:r/>
      <w:bookmarkEnd w:id="209"/>
      <w:r/>
      <w:bookmarkEnd w:id="210"/>
      <w:r/>
      <w:r/>
    </w:p>
    <w:p>
      <w:pPr>
        <w:pStyle w:val="861"/>
        <w:pBdr/>
        <w:tabs>
          <w:tab w:val="left" w:leader="none" w:pos="8505"/>
        </w:tabs>
        <w:spacing/>
        <w:ind w:firstLine="600"/>
        <w:rPr/>
      </w:pPr>
      <w:r/>
      <w:bookmarkEnd w:id="211"/>
      <w:r/>
      <w:bookmarkEnd w:id="212"/>
      <w:r/>
      <w:bookmarkEnd w:id="213"/>
      <w:r>
        <w:t xml:space="preserve">承包人在履行合同过程中应遵守法律和工程建设标准规范，并履行以下义务：</w:t>
      </w:r>
      <w:r/>
    </w:p>
    <w:p>
      <w:pPr>
        <w:pStyle w:val="861"/>
        <w:pBdr/>
        <w:tabs>
          <w:tab w:val="left" w:leader="none" w:pos="8505"/>
        </w:tabs>
        <w:spacing/>
        <w:ind w:firstLine="600"/>
        <w:rPr/>
      </w:pPr>
      <w:r>
        <w:rPr>
          <w:rFonts w:hint="eastAsia"/>
        </w:rPr>
        <w:t xml:space="preserve">（1）</w:t>
      </w:r>
      <w:r>
        <w:t xml:space="preserve">办理法律规定</w:t>
      </w:r>
      <w:r>
        <w:rPr>
          <w:rFonts w:hint="eastAsia"/>
        </w:rPr>
        <w:t xml:space="preserve">应</w:t>
      </w:r>
      <w:r>
        <w:t xml:space="preserve">由承包人办理的许可和批准，并将</w:t>
      </w:r>
      <w:r>
        <w:rPr>
          <w:rFonts w:hint="eastAsia"/>
        </w:rPr>
        <w:t xml:space="preserve">办理</w:t>
      </w:r>
      <w:r>
        <w:t xml:space="preserve">结果书面报送发包人留存；</w:t>
      </w:r>
      <w:r/>
    </w:p>
    <w:p>
      <w:pPr>
        <w:pStyle w:val="861"/>
        <w:pBdr/>
        <w:tabs>
          <w:tab w:val="left" w:leader="none" w:pos="8505"/>
        </w:tabs>
        <w:spacing/>
        <w:ind w:firstLine="600"/>
        <w:rPr/>
      </w:pPr>
      <w:r>
        <w:t xml:space="preserve">（2）按法律规定和合同约定完成工程，并在保修期内承担保修义务；</w:t>
      </w:r>
      <w:r/>
    </w:p>
    <w:p>
      <w:pPr>
        <w:pStyle w:val="861"/>
        <w:pBdr/>
        <w:tabs>
          <w:tab w:val="left" w:leader="none" w:pos="8505"/>
        </w:tabs>
        <w:spacing/>
        <w:ind w:firstLine="600"/>
        <w:rPr/>
      </w:pPr>
      <w:r>
        <w:t xml:space="preserve">（3）按法律规定和合同约定采取施工安全和环境保护措施，办理工伤保险，确保工程及人员、材料、设备和设施的安全；</w:t>
      </w:r>
      <w:r/>
    </w:p>
    <w:p>
      <w:pPr>
        <w:pStyle w:val="861"/>
        <w:pBdr/>
        <w:tabs>
          <w:tab w:val="left" w:leader="none" w:pos="8505"/>
        </w:tabs>
        <w:spacing/>
        <w:ind w:firstLine="600"/>
        <w:rPr/>
      </w:pPr>
      <w:r>
        <w:t xml:space="preserve">（4）按合同约定的工作内容和施工进度要求，编制施工组织设计和施工措施计划，并对所有施工作业和施工方法的完备性和安全可靠性负责；</w:t>
      </w:r>
      <w:r/>
    </w:p>
    <w:p>
      <w:pPr>
        <w:pStyle w:val="861"/>
        <w:pBdr/>
        <w:tabs>
          <w:tab w:val="left" w:leader="none" w:pos="8505"/>
        </w:tabs>
        <w:spacing/>
        <w:ind w:firstLine="600"/>
        <w:rPr/>
      </w:pPr>
      <w:r>
        <w:t xml:space="preserve">（5）在进行合同约定的各项工作时，不得侵害发包人与他人使用公用道路、水源、市政管网等公共设施的权利，避免对邻近的公共设施产生干扰。承包人占用或使用他人的施工场地，影响他人作业或生活的，应承担相应责任；</w:t>
      </w:r>
      <w:r/>
    </w:p>
    <w:p>
      <w:pPr>
        <w:pStyle w:val="861"/>
        <w:pBdr/>
        <w:tabs>
          <w:tab w:val="left" w:leader="none" w:pos="8505"/>
        </w:tabs>
        <w:spacing/>
        <w:ind w:firstLine="600"/>
        <w:rPr/>
      </w:pPr>
      <w:r>
        <w:t xml:space="preserve">（6）按照第6.3款</w:t>
      </w:r>
      <w:r>
        <w:rPr>
          <w:rFonts w:hint="eastAsia"/>
        </w:rPr>
        <w:t xml:space="preserve">〔</w:t>
      </w:r>
      <w:r>
        <w:t xml:space="preserve">环境保护</w:t>
      </w:r>
      <w:r>
        <w:rPr>
          <w:rFonts w:hint="eastAsia"/>
        </w:rPr>
        <w:t xml:space="preserve">〕</w:t>
      </w:r>
      <w:r>
        <w:t xml:space="preserve">约定负责施工场地及其周边环境与生态的保护工作；</w:t>
      </w:r>
      <w:r/>
    </w:p>
    <w:p>
      <w:pPr>
        <w:pStyle w:val="861"/>
        <w:pBdr/>
        <w:tabs>
          <w:tab w:val="left" w:leader="none" w:pos="8505"/>
        </w:tabs>
        <w:spacing/>
        <w:ind w:firstLine="600"/>
        <w:rPr/>
      </w:pPr>
      <w:r>
        <w:t xml:space="preserve">（7）按第6.1款</w:t>
      </w:r>
      <w:r>
        <w:rPr>
          <w:rFonts w:hint="eastAsia"/>
        </w:rPr>
        <w:t xml:space="preserve">〔</w:t>
      </w:r>
      <w:r>
        <w:t xml:space="preserve">安全文明施工</w:t>
      </w:r>
      <w:r>
        <w:rPr>
          <w:rFonts w:hint="eastAsia"/>
        </w:rPr>
        <w:t xml:space="preserve">〕</w:t>
      </w:r>
      <w:r>
        <w:t xml:space="preserve">约定采取施工安全措施，确保工程及其人员、材料、设备和设施的安全，防止因工程施工造成的人身伤害和财产损失；</w:t>
      </w:r>
      <w:r/>
    </w:p>
    <w:p>
      <w:pPr>
        <w:pStyle w:val="861"/>
        <w:pBdr/>
        <w:tabs>
          <w:tab w:val="left" w:leader="none" w:pos="8505"/>
        </w:tabs>
        <w:spacing/>
        <w:ind w:firstLine="600"/>
        <w:rPr/>
      </w:pPr>
      <w:r>
        <w:t xml:space="preserve">（8）</w:t>
      </w:r>
      <w:r>
        <w:rPr>
          <w:rFonts w:hint="eastAsia"/>
        </w:rPr>
        <w:t xml:space="preserve">将</w:t>
      </w:r>
      <w:r>
        <w:t xml:space="preserve">发包人按合同约定支付的各项价款专用于合同工程，且应及时支付其雇用人员工资，并及时向分包人支付合同价款；</w:t>
      </w:r>
      <w:r/>
    </w:p>
    <w:p>
      <w:pPr>
        <w:pStyle w:val="861"/>
        <w:pBdr/>
        <w:tabs>
          <w:tab w:val="left" w:leader="none" w:pos="8505"/>
        </w:tabs>
        <w:spacing/>
        <w:ind w:firstLine="600"/>
        <w:rPr/>
      </w:pPr>
      <w:r>
        <w:rPr>
          <w:rFonts w:hint="eastAsia"/>
        </w:rPr>
        <w:t xml:space="preserve">（</w:t>
      </w:r>
      <w:r>
        <w:t xml:space="preserve">9</w:t>
      </w:r>
      <w:r>
        <w:rPr>
          <w:rFonts w:hint="eastAsia"/>
        </w:rPr>
        <w:t xml:space="preserve">）按照有关规定开设农民工工资专用账户，专项用于支付本项目农民工工资；</w:t>
      </w:r>
      <w:r/>
    </w:p>
    <w:p>
      <w:pPr>
        <w:pStyle w:val="861"/>
        <w:pBdr/>
        <w:tabs>
          <w:tab w:val="left" w:leader="none" w:pos="8505"/>
        </w:tabs>
        <w:spacing/>
        <w:ind w:firstLine="600"/>
        <w:rPr/>
      </w:pPr>
      <w:r>
        <w:rPr>
          <w:rFonts w:hint="eastAsia"/>
        </w:rPr>
        <w:t xml:space="preserve">（</w:t>
      </w:r>
      <w:r>
        <w:t xml:space="preserve">10</w:t>
      </w:r>
      <w:r>
        <w:rPr>
          <w:rFonts w:hint="eastAsia"/>
        </w:rPr>
        <w:t xml:space="preserve">）依法进行用工实名登记，并根据相关规定对施工现场及人员进行管理；</w:t>
      </w:r>
      <w:r/>
    </w:p>
    <w:p>
      <w:pPr>
        <w:pStyle w:val="861"/>
        <w:pBdr/>
        <w:tabs>
          <w:tab w:val="left" w:leader="none" w:pos="8505"/>
        </w:tabs>
        <w:spacing/>
        <w:ind w:firstLine="600"/>
        <w:rPr/>
      </w:pPr>
      <w:r>
        <w:rPr>
          <w:rFonts w:hint="eastAsia"/>
        </w:rPr>
        <w:t xml:space="preserve">（</w:t>
      </w:r>
      <w:r>
        <w:t xml:space="preserve">11</w:t>
      </w:r>
      <w:r>
        <w:rPr>
          <w:rFonts w:hint="eastAsia"/>
        </w:rPr>
        <w:t xml:space="preserve">）按合同约定的施工过程结算节点要求，完成施工过程结算文件编制工作，并在约定期限内向发包人递交施工过程结算文件及相关资料；</w:t>
      </w:r>
      <w:r/>
    </w:p>
    <w:p>
      <w:pPr>
        <w:pStyle w:val="861"/>
        <w:pBdr/>
        <w:tabs>
          <w:tab w:val="left" w:leader="none" w:pos="8505"/>
        </w:tabs>
        <w:spacing/>
        <w:ind w:firstLine="600"/>
        <w:rPr/>
      </w:pPr>
      <w:r>
        <w:t xml:space="preserve">（12）按照法律规定和合同约定编制竣工资料，完成竣工资料立卷及归档，并按专用合同条款约定的竣工资料的套数、内容、时间等要求移交发包人；</w:t>
      </w:r>
      <w:r/>
    </w:p>
    <w:p>
      <w:pPr>
        <w:pStyle w:val="861"/>
        <w:pBdr/>
        <w:tabs>
          <w:tab w:val="left" w:leader="none" w:pos="8505"/>
        </w:tabs>
        <w:spacing/>
        <w:ind w:firstLine="600"/>
        <w:rPr/>
      </w:pPr>
      <w:r>
        <w:t xml:space="preserve">（13）应履行的其他义务。</w:t>
      </w:r>
      <w:r/>
    </w:p>
    <w:p>
      <w:pPr>
        <w:pStyle w:val="863"/>
        <w:pBdr/>
        <w:tabs>
          <w:tab w:val="left" w:leader="none" w:pos="8505"/>
        </w:tabs>
        <w:spacing/>
        <w:ind w:firstLine="602"/>
        <w:rPr/>
      </w:pPr>
      <w:r/>
      <w:bookmarkStart w:id="214" w:name="_Toc351203520"/>
      <w:r/>
      <w:bookmarkStart w:id="215" w:name="_Toc144215563"/>
      <w:r/>
      <w:bookmarkStart w:id="216" w:name="_Toc9834"/>
      <w:r>
        <w:t xml:space="preserve">3</w:t>
      </w:r>
      <w:bookmarkStart w:id="217" w:name="_Toc296503047"/>
      <w:r/>
      <w:bookmarkStart w:id="218" w:name="_Toc337558748"/>
      <w:r/>
      <w:bookmarkStart w:id="219" w:name="_Toc296346548"/>
      <w:r>
        <w:t xml:space="preserve">.2 </w:t>
      </w:r>
      <w:bookmarkEnd w:id="214"/>
      <w:r>
        <w:t xml:space="preserve">项目经理</w:t>
      </w:r>
      <w:bookmarkEnd w:id="215"/>
      <w:r/>
      <w:bookmarkEnd w:id="216"/>
      <w:r/>
      <w:r/>
    </w:p>
    <w:p>
      <w:pPr>
        <w:pStyle w:val="861"/>
        <w:pBdr/>
        <w:tabs>
          <w:tab w:val="left" w:leader="none" w:pos="8505"/>
        </w:tabs>
        <w:spacing/>
        <w:ind w:firstLine="600"/>
        <w:rPr/>
      </w:pPr>
      <w:r/>
      <w:bookmarkEnd w:id="217"/>
      <w:r/>
      <w:bookmarkEnd w:id="218"/>
      <w:r/>
      <w:bookmarkEnd w:id="219"/>
      <w:r>
        <w:t xml:space="preserve">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r/>
    </w:p>
    <w:p>
      <w:pPr>
        <w:pStyle w:val="861"/>
        <w:pBdr/>
        <w:tabs>
          <w:tab w:val="left" w:leader="none" w:pos="8505"/>
        </w:tabs>
        <w:spacing/>
        <w:ind w:firstLine="600"/>
        <w:rPr/>
      </w:pPr>
      <w:r>
        <w:t xml:space="preserve">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r/>
    </w:p>
    <w:p>
      <w:pPr>
        <w:pStyle w:val="861"/>
        <w:pBdr/>
        <w:tabs>
          <w:tab w:val="left" w:leader="none" w:pos="8505"/>
        </w:tabs>
        <w:spacing/>
        <w:ind w:firstLine="600"/>
        <w:rPr/>
      </w:pPr>
      <w:r>
        <w:t xml:space="preserve">承包人违反上述约定的，应按照专用合同条款的约定，承担违约责任。</w:t>
      </w:r>
      <w:r/>
    </w:p>
    <w:p>
      <w:pPr>
        <w:pStyle w:val="861"/>
        <w:pBdr/>
        <w:tabs>
          <w:tab w:val="left" w:leader="none" w:pos="8505"/>
        </w:tabs>
        <w:spacing/>
        <w:ind w:firstLine="600"/>
        <w:rPr/>
      </w:pPr>
      <w:r>
        <w:t xml:space="preserve">3.2.2 项目经理按合同约定组织工程实施。在紧急情况下</w:t>
      </w:r>
      <w:r>
        <w:rPr>
          <w:rFonts w:hint="eastAsia"/>
        </w:rPr>
        <w:t xml:space="preserve">为确保施工安全和人员安全</w:t>
      </w:r>
      <w:r>
        <w:t xml:space="preserve">，</w:t>
      </w:r>
      <w:r>
        <w:rPr>
          <w:rFonts w:hint="eastAsia"/>
        </w:rPr>
        <w:t xml:space="preserve">在</w:t>
      </w:r>
      <w:r>
        <w:t xml:space="preserve">无法与发包人代表和总监理工程师</w:t>
      </w:r>
      <w:r>
        <w:rPr>
          <w:rFonts w:hint="eastAsia"/>
        </w:rPr>
        <w:t xml:space="preserve">及时</w:t>
      </w:r>
      <w:r>
        <w:t xml:space="preserve">取得联系时，项目经理有权采取必要的措施保证与工程有关的人身、财产和工程的安全，但应在48小时内向发包人代表和总监理工程师提交书面报告。</w:t>
      </w:r>
      <w:r/>
    </w:p>
    <w:p>
      <w:pPr>
        <w:pStyle w:val="861"/>
        <w:pBdr/>
        <w:tabs>
          <w:tab w:val="left" w:leader="none" w:pos="8505"/>
        </w:tabs>
        <w:spacing/>
        <w:ind w:firstLine="600"/>
        <w:rPr/>
      </w:pPr>
      <w:r>
        <w:t xml:space="preserve">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r>
        <w:rPr>
          <w:rFonts w:hint="eastAsia"/>
        </w:rPr>
        <w:t xml:space="preserve">项目经理因突发状况丧失履行职务能力的，承包人应当及时委派一位具有相应资格能力的人员担任临时项目经理，并及时通知发包人。</w:t>
      </w:r>
      <w:r/>
    </w:p>
    <w:p>
      <w:pPr>
        <w:pStyle w:val="861"/>
        <w:pBdr/>
        <w:tabs>
          <w:tab w:val="left" w:leader="none" w:pos="8505"/>
        </w:tabs>
        <w:spacing/>
        <w:ind w:firstLine="600"/>
        <w:rPr/>
      </w:pPr>
      <w:r>
        <w:t xml:space="preserve">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rPr>
        <w:t xml:space="preserve">继</w:t>
      </w:r>
      <w:r>
        <w:t xml:space="preserve">任项目经理继续履行第3.2.1项约定的职责。承包人无正当理由拒绝更换项目经理的，应按照专用合同条款的约定承担违约责任。</w:t>
      </w:r>
      <w:r/>
    </w:p>
    <w:p>
      <w:pPr>
        <w:pStyle w:val="861"/>
        <w:pBdr/>
        <w:tabs>
          <w:tab w:val="left" w:leader="none" w:pos="8505"/>
        </w:tabs>
        <w:spacing/>
        <w:ind w:firstLine="600"/>
        <w:rPr/>
      </w:pPr>
      <w:r>
        <w:t xml:space="preserve">3.2.5 项目经理因特殊情况授权其下属人员履行其某项工作职责的，该下属人员应具备履行相应职责的能力，并应提前7天将上述人员的姓名和授权范围书面通知监理人，并征得发包人书面同意。</w:t>
      </w:r>
      <w:r/>
    </w:p>
    <w:p>
      <w:pPr>
        <w:pStyle w:val="863"/>
        <w:pBdr/>
        <w:tabs>
          <w:tab w:val="left" w:leader="none" w:pos="8505"/>
        </w:tabs>
        <w:spacing/>
        <w:ind w:firstLine="602"/>
        <w:rPr/>
      </w:pPr>
      <w:r/>
      <w:bookmarkStart w:id="220" w:name="_Toc144215564"/>
      <w:r/>
      <w:bookmarkStart w:id="221" w:name="_Toc351203521"/>
      <w:r/>
      <w:bookmarkStart w:id="222" w:name="_Toc2604"/>
      <w:r>
        <w:t xml:space="preserve">3</w:t>
      </w:r>
      <w:bookmarkStart w:id="223" w:name="_Toc296346549"/>
      <w:r/>
      <w:bookmarkStart w:id="224" w:name="_Toc296503048"/>
      <w:r/>
      <w:bookmarkStart w:id="225" w:name="_Toc337558749"/>
      <w:r>
        <w:t xml:space="preserve">.3 </w:t>
      </w:r>
      <w:bookmarkEnd w:id="220"/>
      <w:r/>
      <w:bookmarkEnd w:id="221"/>
      <w:r>
        <w:t xml:space="preserve">承包人人员</w:t>
      </w:r>
      <w:bookmarkEnd w:id="222"/>
      <w:r/>
      <w:bookmarkEnd w:id="223"/>
      <w:r/>
      <w:bookmarkEnd w:id="224"/>
      <w:r/>
      <w:r/>
    </w:p>
    <w:p>
      <w:pPr>
        <w:pStyle w:val="861"/>
        <w:pBdr/>
        <w:tabs>
          <w:tab w:val="left" w:leader="none" w:pos="8505"/>
        </w:tabs>
        <w:spacing/>
        <w:ind w:firstLine="600"/>
        <w:rPr/>
      </w:pPr>
      <w:r/>
      <w:bookmarkEnd w:id="225"/>
      <w:r>
        <w:t xml:space="preserve">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rPr>
        <w:t xml:space="preserve">和</w:t>
      </w:r>
      <w:r>
        <w:t xml:space="preserve">缴纳社会保险的有效证明。</w:t>
      </w:r>
      <w:r/>
    </w:p>
    <w:p>
      <w:pPr>
        <w:pStyle w:val="861"/>
        <w:pBdr/>
        <w:tabs>
          <w:tab w:val="left" w:leader="none" w:pos="8505"/>
        </w:tabs>
        <w:spacing/>
        <w:ind w:firstLine="600"/>
        <w:rPr/>
      </w:pPr>
      <w:r>
        <w:t xml:space="preserve">3.3.2 承包人派驻到施工现场的主要施工管理人员应相对稳定。施工过程中</w:t>
      </w:r>
      <w:r>
        <w:rPr>
          <w:rFonts w:hint="eastAsia"/>
        </w:rPr>
        <w:t xml:space="preserve">如有变动</w:t>
      </w:r>
      <w:r>
        <w:t xml:space="preserve">，承包人应及时向监理人提交施工现场人员变动情况的报告。承包人更换主要施工管理人员时，应提前7天书面通知监理人，并征得发包人书面同意。通知中应当载明继任人员的注册执业资格、管理经验等资料。</w:t>
      </w:r>
      <w:r/>
    </w:p>
    <w:p>
      <w:pPr>
        <w:pStyle w:val="861"/>
        <w:pBdr/>
        <w:tabs>
          <w:tab w:val="left" w:leader="none" w:pos="8505"/>
        </w:tabs>
        <w:spacing/>
        <w:ind w:firstLine="600"/>
        <w:rPr/>
      </w:pPr>
      <w:r>
        <w:t xml:space="preserve">特殊工种作业人员均应持有相应的资格证明，监理人可以随时检查。</w:t>
      </w:r>
      <w:r/>
    </w:p>
    <w:p>
      <w:pPr>
        <w:pStyle w:val="861"/>
        <w:pBdr/>
        <w:tabs>
          <w:tab w:val="left" w:leader="none" w:pos="8505"/>
        </w:tabs>
        <w:spacing/>
        <w:ind w:firstLine="600"/>
        <w:rPr/>
      </w:pPr>
      <w:r>
        <w:t xml:space="preserve">3.3.3 发包人对于承包人主要施工管理人员</w:t>
      </w:r>
      <w:r>
        <w:rPr>
          <w:rFonts w:hint="eastAsia"/>
        </w:rPr>
        <w:t xml:space="preserve">的资格或能力</w:t>
      </w:r>
      <w:r>
        <w:t xml:space="preserve">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r/>
    </w:p>
    <w:p>
      <w:pPr>
        <w:pStyle w:val="861"/>
        <w:pBdr/>
        <w:tabs>
          <w:tab w:val="left" w:leader="none" w:pos="8505"/>
        </w:tabs>
        <w:spacing/>
        <w:ind w:firstLine="600"/>
        <w:rPr/>
      </w:pPr>
      <w:r>
        <w:t xml:space="preserve">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r/>
    </w:p>
    <w:p>
      <w:pPr>
        <w:pStyle w:val="861"/>
        <w:pBdr/>
        <w:tabs>
          <w:tab w:val="left" w:leader="none" w:pos="8505"/>
        </w:tabs>
        <w:spacing/>
        <w:ind w:firstLine="600"/>
        <w:rPr/>
      </w:pPr>
      <w:r>
        <w:t xml:space="preserve">3.3.5 承包人擅自更换主要施工管理人员，或前述人员未经监理人或发包人同意擅自离开施工现场的，应按照专用合同条款约定承担违约责任。</w:t>
      </w:r>
      <w:r/>
    </w:p>
    <w:p>
      <w:pPr>
        <w:pStyle w:val="863"/>
        <w:pBdr/>
        <w:tabs>
          <w:tab w:val="left" w:leader="none" w:pos="8505"/>
        </w:tabs>
        <w:spacing/>
        <w:ind w:firstLine="602"/>
        <w:rPr/>
      </w:pPr>
      <w:r/>
      <w:bookmarkStart w:id="226" w:name="_Toc351203522"/>
      <w:r/>
      <w:bookmarkStart w:id="227" w:name="_Toc22979"/>
      <w:r/>
      <w:bookmarkStart w:id="228" w:name="_Toc144215565"/>
      <w:r>
        <w:t xml:space="preserve">3</w:t>
      </w:r>
      <w:bookmarkStart w:id="229" w:name="_Toc296503050"/>
      <w:r/>
      <w:bookmarkStart w:id="230" w:name="_Toc337558750"/>
      <w:r/>
      <w:bookmarkStart w:id="231" w:name="_Toc296346551"/>
      <w:r>
        <w:t xml:space="preserve">.4 承包人现场查勘</w:t>
      </w:r>
      <w:bookmarkEnd w:id="226"/>
      <w:r/>
      <w:bookmarkEnd w:id="227"/>
      <w:r/>
      <w:bookmarkEnd w:id="228"/>
      <w:r/>
      <w:r/>
    </w:p>
    <w:p>
      <w:pPr>
        <w:pStyle w:val="861"/>
        <w:pBdr/>
        <w:tabs>
          <w:tab w:val="left" w:leader="none" w:pos="8505"/>
        </w:tabs>
        <w:spacing/>
        <w:ind w:firstLine="600"/>
        <w:rPr/>
      </w:pPr>
      <w:r/>
      <w:bookmarkEnd w:id="229"/>
      <w:r/>
      <w:bookmarkEnd w:id="230"/>
      <w:r/>
      <w:bookmarkEnd w:id="231"/>
      <w:r>
        <w:t xml:space="preserve">承包人应对基于发包人按照第2.4.3项</w:t>
      </w:r>
      <w:r>
        <w:rPr>
          <w:rFonts w:hint="eastAsia"/>
        </w:rPr>
        <w:t xml:space="preserve">〔</w:t>
      </w:r>
      <w:r>
        <w:t xml:space="preserve">提供基础资料</w:t>
      </w:r>
      <w:r>
        <w:rPr>
          <w:rFonts w:hint="eastAsia"/>
        </w:rPr>
        <w:t xml:space="preserve">〕</w:t>
      </w:r>
      <w:r>
        <w:t xml:space="preserve">提交的基础资料所做出的解释和推断负责，但因基础资料存在错误、遗漏导致承包人解释或推断失实的，由发包人承担责任。</w:t>
      </w:r>
      <w:r/>
    </w:p>
    <w:p>
      <w:pPr>
        <w:pStyle w:val="861"/>
        <w:pBdr/>
        <w:tabs>
          <w:tab w:val="left" w:leader="none" w:pos="8505"/>
        </w:tabs>
        <w:spacing/>
        <w:ind w:firstLine="600"/>
        <w:rPr/>
      </w:pPr>
      <w:r>
        <w:t xml:space="preserve">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r/>
    </w:p>
    <w:p>
      <w:pPr>
        <w:pStyle w:val="863"/>
        <w:pBdr/>
        <w:tabs>
          <w:tab w:val="left" w:leader="none" w:pos="8505"/>
        </w:tabs>
        <w:spacing/>
        <w:ind w:firstLine="602"/>
        <w:rPr/>
      </w:pPr>
      <w:r/>
      <w:bookmarkStart w:id="232" w:name="_Toc144215566"/>
      <w:r/>
      <w:bookmarkStart w:id="233" w:name="_Toc351203523"/>
      <w:r/>
      <w:bookmarkStart w:id="234" w:name="_Toc7837"/>
      <w:r>
        <w:t xml:space="preserve">3</w:t>
      </w:r>
      <w:bookmarkStart w:id="235" w:name="_Toc337558751"/>
      <w:r/>
      <w:bookmarkStart w:id="236" w:name="_Toc296346552"/>
      <w:r/>
      <w:bookmarkStart w:id="237" w:name="_Toc296503051"/>
      <w:r>
        <w:t xml:space="preserve">.5 分包</w:t>
      </w:r>
      <w:bookmarkEnd w:id="232"/>
      <w:r/>
      <w:bookmarkEnd w:id="233"/>
      <w:r/>
      <w:bookmarkEnd w:id="234"/>
      <w:r/>
      <w:r/>
    </w:p>
    <w:p>
      <w:pPr>
        <w:pStyle w:val="861"/>
        <w:pBdr/>
        <w:tabs>
          <w:tab w:val="left" w:leader="none" w:pos="8505"/>
        </w:tabs>
        <w:spacing/>
        <w:ind w:firstLine="600"/>
        <w:rPr>
          <w:b/>
        </w:rPr>
      </w:pPr>
      <w:r/>
      <w:bookmarkEnd w:id="235"/>
      <w:r/>
      <w:bookmarkEnd w:id="236"/>
      <w:r/>
      <w:bookmarkEnd w:id="237"/>
      <w:r>
        <w:rPr>
          <w:b/>
        </w:rPr>
        <w:t xml:space="preserve">3.5.1 分包的一般约定</w:t>
      </w:r>
      <w:r>
        <w:rPr>
          <w:b/>
        </w:rPr>
      </w:r>
      <w:r>
        <w:rPr>
          <w:b/>
        </w:rPr>
      </w:r>
    </w:p>
    <w:p>
      <w:pPr>
        <w:pStyle w:val="861"/>
        <w:pBdr/>
        <w:tabs>
          <w:tab w:val="left" w:leader="none" w:pos="8505"/>
        </w:tabs>
        <w:spacing/>
        <w:ind w:firstLine="600"/>
        <w:rPr/>
      </w:pPr>
      <w:r>
        <w:t xml:space="preserve">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r/>
    </w:p>
    <w:p>
      <w:pPr>
        <w:pStyle w:val="861"/>
        <w:pBdr/>
        <w:tabs>
          <w:tab w:val="left" w:leader="none" w:pos="8505"/>
        </w:tabs>
        <w:spacing/>
        <w:ind w:firstLine="600"/>
        <w:rPr/>
      </w:pPr>
      <w:r>
        <w:rPr>
          <w:rFonts w:hint="eastAsia"/>
        </w:rPr>
        <w:t xml:space="preserve">承包人不得以劳务分包的名义转包或违法分包工程。</w:t>
      </w:r>
      <w:r/>
    </w:p>
    <w:p>
      <w:pPr>
        <w:pStyle w:val="861"/>
        <w:pBdr/>
        <w:tabs>
          <w:tab w:val="left" w:leader="none" w:pos="8505"/>
        </w:tabs>
        <w:spacing/>
        <w:ind w:firstLine="600"/>
        <w:rPr>
          <w:b/>
        </w:rPr>
      </w:pPr>
      <w:r>
        <w:rPr>
          <w:b/>
        </w:rPr>
        <w:t xml:space="preserve">3.5.2 分包的确定</w:t>
      </w:r>
      <w:r>
        <w:rPr>
          <w:b/>
        </w:rPr>
      </w:r>
      <w:r>
        <w:rPr>
          <w:b/>
        </w:rPr>
      </w:r>
    </w:p>
    <w:p>
      <w:pPr>
        <w:pStyle w:val="861"/>
        <w:pBdr/>
        <w:tabs>
          <w:tab w:val="left" w:leader="none" w:pos="8505"/>
        </w:tabs>
        <w:spacing/>
        <w:ind w:firstLine="584"/>
        <w:rPr>
          <w:spacing w:val="-4"/>
        </w:rPr>
      </w:pPr>
      <w:r>
        <w:rPr>
          <w:spacing w:val="-4"/>
        </w:rPr>
        <w:t xml:space="preserve">承包人应按专用合同条款的约定进行分包，确定分包人。已标价工程量清单或预算书中给定暂估价的专业工程，按照第10.7款</w:t>
      </w:r>
      <w:r>
        <w:rPr>
          <w:rFonts w:hint="eastAsia"/>
          <w:spacing w:val="-4"/>
        </w:rPr>
        <w:t xml:space="preserve">〔</w:t>
      </w:r>
      <w:r>
        <w:rPr>
          <w:spacing w:val="-4"/>
        </w:rPr>
        <w:t xml:space="preserve">暂估价</w:t>
      </w:r>
      <w:r>
        <w:rPr>
          <w:rFonts w:hint="eastAsia"/>
          <w:spacing w:val="-4"/>
        </w:rPr>
        <w:t xml:space="preserve">〕</w:t>
      </w:r>
      <w:r>
        <w:rPr>
          <w:spacing w:val="-4"/>
        </w:rPr>
        <w:t xml:space="preserve">确定分包人。按照合同约定</w:t>
      </w:r>
      <w:r>
        <w:rPr>
          <w:rFonts w:hint="eastAsia"/>
          <w:spacing w:val="-4"/>
        </w:rPr>
        <w:t xml:space="preserve">由承包人</w:t>
      </w:r>
      <w:r>
        <w:rPr>
          <w:spacing w:val="-4"/>
        </w:rPr>
        <w:t xml:space="preserve">进行分包的，承包人应确保分包人具有相应的资质和能力。工程分包不减轻或免除承包人的责任和义务，承包人和分包人就分包工程向发包人承担连带责任。</w:t>
      </w:r>
      <w:r>
        <w:rPr>
          <w:spacing w:val="-4"/>
        </w:rPr>
      </w:r>
      <w:r>
        <w:rPr>
          <w:spacing w:val="-4"/>
        </w:rPr>
      </w:r>
    </w:p>
    <w:p>
      <w:pPr>
        <w:pStyle w:val="861"/>
        <w:pBdr/>
        <w:tabs>
          <w:tab w:val="left" w:leader="none" w:pos="8505"/>
        </w:tabs>
        <w:spacing/>
        <w:ind w:firstLine="600"/>
        <w:rPr>
          <w:b/>
        </w:rPr>
      </w:pPr>
      <w:r>
        <w:rPr>
          <w:b/>
        </w:rPr>
        <w:t xml:space="preserve">3.5.3 分包管理</w:t>
      </w:r>
      <w:r>
        <w:rPr>
          <w:b/>
        </w:rPr>
      </w:r>
      <w:r>
        <w:rPr>
          <w:b/>
        </w:rPr>
      </w:r>
    </w:p>
    <w:p>
      <w:pPr>
        <w:pStyle w:val="861"/>
        <w:pBdr/>
        <w:tabs>
          <w:tab w:val="left" w:leader="none" w:pos="8505"/>
        </w:tabs>
        <w:spacing/>
        <w:ind w:firstLine="600"/>
        <w:rPr/>
      </w:pPr>
      <w:r>
        <w:t xml:space="preserve">承包人应向监理人提交分包人的主要施工管理人员表，并对分包人的施工人员进行实名制管理，包括但不限于进出场管理、登记造册以及各种证照的办理。</w:t>
      </w:r>
      <w:r/>
    </w:p>
    <w:p>
      <w:pPr>
        <w:pStyle w:val="861"/>
        <w:pBdr/>
        <w:tabs>
          <w:tab w:val="left" w:leader="none" w:pos="8505"/>
        </w:tabs>
        <w:spacing/>
        <w:ind w:firstLine="600"/>
        <w:rPr>
          <w:b/>
        </w:rPr>
      </w:pPr>
      <w:r>
        <w:rPr>
          <w:b/>
        </w:rPr>
        <w:t xml:space="preserve">3.5.4 分包合同价款</w:t>
      </w:r>
      <w:r>
        <w:rPr>
          <w:b/>
        </w:rPr>
      </w:r>
      <w:r>
        <w:rPr>
          <w:b/>
        </w:rPr>
      </w:r>
    </w:p>
    <w:p>
      <w:pPr>
        <w:pStyle w:val="861"/>
        <w:pBdr/>
        <w:tabs>
          <w:tab w:val="left" w:leader="none" w:pos="8505"/>
        </w:tabs>
        <w:spacing/>
        <w:ind w:firstLine="600"/>
        <w:rPr/>
      </w:pPr>
      <w:r>
        <w:t xml:space="preserve">（1）除本项第（2）目约定的情况或专用合同条款另有约定外，分包合同价款由承包人与分包人结算，未经承包人同意，发包人不得向分包人支付分包工程价款；</w:t>
      </w:r>
      <w:r/>
    </w:p>
    <w:p>
      <w:pPr>
        <w:pStyle w:val="861"/>
        <w:pBdr/>
        <w:tabs>
          <w:tab w:val="left" w:leader="none" w:pos="8505"/>
        </w:tabs>
        <w:spacing/>
        <w:ind w:firstLine="600"/>
        <w:rPr/>
      </w:pPr>
      <w:r>
        <w:t xml:space="preserve">（2）生效法律文书要求发包人向分包人支付分包合同价款的，发包人有权从应付承包人工程款中扣除该部分款项。</w:t>
      </w:r>
      <w:r/>
    </w:p>
    <w:p>
      <w:pPr>
        <w:pStyle w:val="861"/>
        <w:pBdr/>
        <w:tabs>
          <w:tab w:val="left" w:leader="none" w:pos="8505"/>
        </w:tabs>
        <w:spacing/>
        <w:ind w:firstLine="600"/>
        <w:rPr>
          <w:b/>
        </w:rPr>
      </w:pPr>
      <w:r>
        <w:rPr>
          <w:b/>
        </w:rPr>
        <w:t xml:space="preserve">3.5.5 分包合同权益的转让</w:t>
      </w:r>
      <w:r>
        <w:rPr>
          <w:b/>
        </w:rPr>
      </w:r>
      <w:r>
        <w:rPr>
          <w:b/>
        </w:rPr>
      </w:r>
    </w:p>
    <w:p>
      <w:pPr>
        <w:pStyle w:val="861"/>
        <w:pBdr/>
        <w:tabs>
          <w:tab w:val="left" w:leader="none" w:pos="8505"/>
        </w:tabs>
        <w:spacing/>
        <w:ind w:firstLine="600"/>
        <w:rPr/>
      </w:pPr>
      <w:r>
        <w:t xml:space="preserve">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38" w:name="_Toc351203524"/>
      <w:r/>
      <w:r/>
    </w:p>
    <w:p>
      <w:pPr>
        <w:pStyle w:val="863"/>
        <w:pBdr/>
        <w:tabs>
          <w:tab w:val="left" w:leader="none" w:pos="8505"/>
        </w:tabs>
        <w:spacing/>
        <w:ind w:firstLine="602"/>
        <w:rPr/>
      </w:pPr>
      <w:r/>
      <w:bookmarkStart w:id="239" w:name="_Toc2212"/>
      <w:r/>
      <w:bookmarkStart w:id="240" w:name="_Toc144215567"/>
      <w:r>
        <w:t xml:space="preserve">3.6 工程照管与成品、半成品保护</w:t>
      </w:r>
      <w:bookmarkEnd w:id="238"/>
      <w:r/>
      <w:bookmarkEnd w:id="239"/>
      <w:r/>
      <w:bookmarkEnd w:id="240"/>
      <w:r/>
      <w:r/>
    </w:p>
    <w:p>
      <w:pPr>
        <w:pStyle w:val="861"/>
        <w:pBdr/>
        <w:tabs>
          <w:tab w:val="left" w:leader="none" w:pos="8505"/>
        </w:tabs>
        <w:spacing/>
        <w:ind w:firstLine="600"/>
        <w:rPr/>
      </w:pPr>
      <w:r>
        <w:t xml:space="preserve">（1）除专用合同条款另有约定外，自发包人向承包人移交施工现场之日起，承包人应负责照管工程及工程相关的材料、工程设备，直到颁发工程接收证书之日止。</w:t>
      </w:r>
      <w:r/>
    </w:p>
    <w:p>
      <w:pPr>
        <w:pStyle w:val="861"/>
        <w:pBdr/>
        <w:tabs>
          <w:tab w:val="left" w:leader="none" w:pos="8505"/>
        </w:tabs>
        <w:spacing/>
        <w:ind w:firstLine="600"/>
        <w:rPr/>
      </w:pPr>
      <w:r>
        <w:t xml:space="preserve">（</w:t>
      </w:r>
      <w:r>
        <w:rPr>
          <w:rFonts w:hint="eastAsia"/>
        </w:rPr>
        <w:t xml:space="preserve">2</w:t>
      </w:r>
      <w:r>
        <w:t xml:space="preserve">）在承包人负责照管期间，因承包人原因造成工程、材料、工程设备损坏的，由承包人负责修复或更换，并承担由此增加的费用和（或）延误的工期。</w:t>
      </w:r>
      <w:r/>
    </w:p>
    <w:p>
      <w:pPr>
        <w:pStyle w:val="861"/>
        <w:pBdr/>
        <w:tabs>
          <w:tab w:val="left" w:leader="none" w:pos="8505"/>
        </w:tabs>
        <w:spacing/>
        <w:ind w:firstLine="600"/>
        <w:rPr/>
      </w:pPr>
      <w:r>
        <w:t xml:space="preserve">（</w:t>
      </w:r>
      <w:r>
        <w:rPr>
          <w:rFonts w:hint="eastAsia"/>
        </w:rPr>
        <w:t xml:space="preserve">3</w:t>
      </w:r>
      <w:r>
        <w:t xml:space="preserve">）对合同内分期完成的成品和半成品，在工程接收证书颁发前，由承包人承担保护责任。因承包人原因造成成品或半成品损坏的，由承包人负责修复或更换，并承担由此增加的费用和（或）延误的工期。</w:t>
      </w:r>
      <w:r/>
    </w:p>
    <w:p>
      <w:pPr>
        <w:pStyle w:val="863"/>
        <w:pBdr/>
        <w:tabs>
          <w:tab w:val="left" w:leader="none" w:pos="8505"/>
        </w:tabs>
        <w:spacing/>
        <w:ind w:firstLine="602"/>
        <w:rPr/>
      </w:pPr>
      <w:r/>
      <w:bookmarkStart w:id="241" w:name="_Toc26236"/>
      <w:r/>
      <w:bookmarkStart w:id="242" w:name="_Toc144215568"/>
      <w:r/>
      <w:bookmarkStart w:id="243" w:name="_Toc351203525"/>
      <w:r>
        <w:t xml:space="preserve">3</w:t>
      </w:r>
      <w:bookmarkStart w:id="244" w:name="_Toc337558752"/>
      <w:r/>
      <w:bookmarkStart w:id="245" w:name="_Toc296503052"/>
      <w:r/>
      <w:bookmarkStart w:id="246" w:name="_Toc296346553"/>
      <w:r>
        <w:t xml:space="preserve">.7 履约担保</w:t>
      </w:r>
      <w:bookmarkEnd w:id="241"/>
      <w:r/>
      <w:bookmarkEnd w:id="242"/>
      <w:r/>
      <w:bookmarkEnd w:id="243"/>
      <w:r/>
      <w:r/>
    </w:p>
    <w:p>
      <w:pPr>
        <w:pStyle w:val="861"/>
        <w:pBdr/>
        <w:tabs>
          <w:tab w:val="left" w:leader="none" w:pos="8505"/>
        </w:tabs>
        <w:spacing/>
        <w:ind w:firstLine="600"/>
        <w:rPr/>
      </w:pPr>
      <w:r/>
      <w:bookmarkEnd w:id="244"/>
      <w:r/>
      <w:bookmarkEnd w:id="245"/>
      <w:r/>
      <w:bookmarkEnd w:id="246"/>
      <w:r>
        <w:rPr>
          <w:rFonts w:hint="eastAsia"/>
        </w:rPr>
        <w:t xml:space="preserve">发包人需要承包人提供履约担保的，由合同当事人在专用合同条款中约定履约担保的方式、金额及期限等。</w:t>
      </w:r>
      <w:r>
        <w:t xml:space="preserve">履约担保</w:t>
      </w:r>
      <w:r>
        <w:rPr>
          <w:rFonts w:hint="eastAsia"/>
        </w:rPr>
        <w:t xml:space="preserve">可以</w:t>
      </w:r>
      <w:r>
        <w:t xml:space="preserve">采用银行保函</w:t>
      </w:r>
      <w:r>
        <w:rPr>
          <w:rFonts w:hint="eastAsia"/>
        </w:rPr>
        <w:t xml:space="preserve">或担保公司担保等</w:t>
      </w:r>
      <w:r>
        <w:t xml:space="preserve">形式，具体由合同当事人在专用合同条款中约定。</w:t>
      </w:r>
      <w:r/>
    </w:p>
    <w:p>
      <w:pPr>
        <w:pStyle w:val="861"/>
        <w:pBdr/>
        <w:tabs>
          <w:tab w:val="left" w:leader="none" w:pos="8505"/>
        </w:tabs>
        <w:spacing/>
        <w:ind w:firstLine="600"/>
        <w:rPr/>
      </w:pPr>
      <w:r>
        <w:t xml:space="preserve">因承包人原因导致工期延长的，继续提供履约担保所增加的费用由承包人承担；非因承包人原因导致工期延长的，继续提供履约担保所增加的费用由发包人承担。</w:t>
      </w:r>
      <w:r/>
    </w:p>
    <w:p>
      <w:pPr>
        <w:pStyle w:val="863"/>
        <w:pBdr/>
        <w:tabs>
          <w:tab w:val="left" w:leader="none" w:pos="8505"/>
        </w:tabs>
        <w:spacing/>
        <w:ind w:firstLine="602"/>
        <w:rPr/>
      </w:pPr>
      <w:r/>
      <w:bookmarkStart w:id="247" w:name="_Toc144215569"/>
      <w:r/>
      <w:bookmarkStart w:id="248" w:name="_Toc351203526"/>
      <w:r/>
      <w:bookmarkStart w:id="249" w:name="_Toc26649"/>
      <w:r>
        <w:t xml:space="preserve">3.8 联合体</w:t>
      </w:r>
      <w:bookmarkEnd w:id="247"/>
      <w:r/>
      <w:bookmarkEnd w:id="248"/>
      <w:r/>
      <w:bookmarkEnd w:id="249"/>
      <w:r/>
      <w:r/>
    </w:p>
    <w:p>
      <w:pPr>
        <w:pStyle w:val="861"/>
        <w:pBdr/>
        <w:tabs>
          <w:tab w:val="left" w:leader="none" w:pos="8505"/>
        </w:tabs>
        <w:spacing/>
        <w:ind w:firstLine="600"/>
        <w:rPr/>
      </w:pPr>
      <w:r>
        <w:t xml:space="preserve">3.8.1 联合体各方应共同与发包人签订合同协议书。联合体各方应为履行合同</w:t>
      </w:r>
      <w:r>
        <w:rPr>
          <w:rFonts w:hint="eastAsia"/>
        </w:rPr>
        <w:t xml:space="preserve">向发包人</w:t>
      </w:r>
      <w:r>
        <w:t xml:space="preserve">承担连带责任。</w:t>
      </w:r>
      <w:r/>
    </w:p>
    <w:p>
      <w:pPr>
        <w:pStyle w:val="861"/>
        <w:pBdr/>
        <w:tabs>
          <w:tab w:val="left" w:leader="none" w:pos="8505"/>
        </w:tabs>
        <w:spacing/>
        <w:ind w:firstLine="600"/>
        <w:rPr/>
      </w:pPr>
      <w:r>
        <w:rPr>
          <w:rFonts w:hint="eastAsia"/>
        </w:rPr>
        <w:t xml:space="preserve">3.8.2 </w:t>
      </w:r>
      <w:r>
        <w:t xml:space="preserve">联合体协议经发包人确认后作为合同附件。在履行合同过程中，未经发包人同意，不得修改联合体协议。</w:t>
      </w:r>
      <w:r/>
    </w:p>
    <w:p>
      <w:pPr>
        <w:pStyle w:val="861"/>
        <w:pBdr/>
        <w:tabs>
          <w:tab w:val="left" w:leader="none" w:pos="8505"/>
        </w:tabs>
        <w:spacing/>
        <w:ind w:firstLine="600"/>
        <w:rPr/>
      </w:pPr>
      <w:r>
        <w:t xml:space="preserve">3.8.</w:t>
      </w:r>
      <w:r>
        <w:rPr>
          <w:rFonts w:hint="eastAsia"/>
        </w:rPr>
        <w:t xml:space="preserve">3</w:t>
      </w:r>
      <w:r>
        <w:t xml:space="preserve"> 联合体牵头人负责与发包人和监理人联系，并接受指示，负责组织联合体各成员全面履行合同。</w:t>
      </w:r>
      <w:r/>
    </w:p>
    <w:p>
      <w:pPr>
        <w:pStyle w:val="862"/>
        <w:pBdr/>
        <w:tabs>
          <w:tab w:val="left" w:leader="none" w:pos="8505"/>
        </w:tabs>
        <w:spacing/>
        <w:ind w:firstLine="600"/>
        <w:rPr/>
      </w:pPr>
      <w:r/>
      <w:bookmarkStart w:id="250" w:name="_Toc1289"/>
      <w:r/>
      <w:bookmarkStart w:id="251" w:name="_Toc351203527"/>
      <w:r/>
      <w:r/>
    </w:p>
    <w:p>
      <w:pPr>
        <w:pStyle w:val="862"/>
        <w:pBdr/>
        <w:tabs>
          <w:tab w:val="left" w:leader="none" w:pos="8505"/>
        </w:tabs>
        <w:spacing/>
        <w:ind w:firstLine="600"/>
        <w:rPr/>
      </w:pPr>
      <w:r/>
      <w:bookmarkStart w:id="252" w:name="_Toc144215570"/>
      <w:r>
        <w:t xml:space="preserve">4</w:t>
      </w:r>
      <w:bookmarkStart w:id="253" w:name="_Toc296503053"/>
      <w:r/>
      <w:bookmarkStart w:id="254" w:name="_Toc296346554"/>
      <w:r/>
      <w:bookmarkStart w:id="255" w:name="_Toc337558753"/>
      <w:r>
        <w:t xml:space="preserve">. 监</w:t>
      </w:r>
      <w:bookmarkEnd w:id="250"/>
      <w:r/>
      <w:bookmarkEnd w:id="251"/>
      <w:r>
        <w:t xml:space="preserve">理人</w:t>
      </w:r>
      <w:bookmarkEnd w:id="252"/>
      <w:r/>
      <w:bookmarkEnd w:id="253"/>
      <w:r/>
      <w:bookmarkEnd w:id="254"/>
      <w:r/>
      <w:r/>
    </w:p>
    <w:p>
      <w:pPr>
        <w:pStyle w:val="863"/>
        <w:pBdr/>
        <w:tabs>
          <w:tab w:val="left" w:leader="none" w:pos="8505"/>
        </w:tabs>
        <w:spacing/>
        <w:ind w:firstLine="602"/>
        <w:rPr/>
      </w:pPr>
      <w:r/>
      <w:bookmarkEnd w:id="255"/>
      <w:r/>
      <w:bookmarkStart w:id="256" w:name="_Toc144215571"/>
      <w:r/>
      <w:bookmarkStart w:id="257" w:name="_Toc351203528"/>
      <w:r/>
      <w:bookmarkStart w:id="258" w:name="_Toc12114"/>
      <w:r>
        <w:t xml:space="preserve">4</w:t>
      </w:r>
      <w:bookmarkStart w:id="259" w:name="_Toc296503054"/>
      <w:r/>
      <w:bookmarkStart w:id="260" w:name="_Toc337558754"/>
      <w:r/>
      <w:bookmarkStart w:id="261" w:name="_Toc296346555"/>
      <w:r>
        <w:t xml:space="preserve">.1 监理人的一般规定</w:t>
      </w:r>
      <w:bookmarkEnd w:id="256"/>
      <w:r/>
      <w:bookmarkEnd w:id="257"/>
      <w:r/>
      <w:bookmarkEnd w:id="258"/>
      <w:r/>
      <w:r/>
    </w:p>
    <w:p>
      <w:pPr>
        <w:pStyle w:val="861"/>
        <w:pBdr/>
        <w:tabs>
          <w:tab w:val="left" w:leader="none" w:pos="8505"/>
        </w:tabs>
        <w:spacing/>
        <w:ind w:firstLine="600"/>
        <w:rPr/>
      </w:pPr>
      <w:r/>
      <w:bookmarkEnd w:id="259"/>
      <w:r/>
      <w:bookmarkEnd w:id="260"/>
      <w:r/>
      <w:bookmarkEnd w:id="261"/>
      <w:r>
        <w:t xml:space="preserve">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r/>
    </w:p>
    <w:p>
      <w:pPr>
        <w:pStyle w:val="861"/>
        <w:pBdr/>
        <w:tabs>
          <w:tab w:val="left" w:leader="none" w:pos="8505"/>
        </w:tabs>
        <w:spacing/>
        <w:ind w:firstLine="600"/>
        <w:rPr/>
      </w:pPr>
      <w:r>
        <w:t xml:space="preserve">除专用合同条款另有约定外，监理人在施工现场的办公场所、生活场所由承包人提供，所发生的费用由发包人承担。</w:t>
      </w:r>
      <w:r/>
    </w:p>
    <w:p>
      <w:pPr>
        <w:pStyle w:val="863"/>
        <w:pBdr/>
        <w:tabs>
          <w:tab w:val="left" w:leader="none" w:pos="8505"/>
        </w:tabs>
        <w:spacing/>
        <w:ind w:firstLine="602"/>
        <w:rPr/>
      </w:pPr>
      <w:r/>
      <w:bookmarkStart w:id="262" w:name="_Toc144215572"/>
      <w:r/>
      <w:bookmarkStart w:id="263" w:name="_Toc351203529"/>
      <w:r/>
      <w:bookmarkStart w:id="264" w:name="_Toc14805"/>
      <w:r>
        <w:t xml:space="preserve">4</w:t>
      </w:r>
      <w:bookmarkStart w:id="265" w:name="_Toc337558755"/>
      <w:r>
        <w:t xml:space="preserve">.2 监理人员</w:t>
      </w:r>
      <w:bookmarkEnd w:id="262"/>
      <w:r/>
      <w:bookmarkEnd w:id="263"/>
      <w:r/>
      <w:bookmarkEnd w:id="264"/>
      <w:r/>
      <w:r/>
    </w:p>
    <w:p>
      <w:pPr>
        <w:pStyle w:val="861"/>
        <w:pBdr/>
        <w:tabs>
          <w:tab w:val="left" w:leader="none" w:pos="8505"/>
        </w:tabs>
        <w:spacing/>
        <w:ind w:firstLine="576"/>
        <w:rPr>
          <w:spacing w:val="-6"/>
        </w:rPr>
      </w:pPr>
      <w:r/>
      <w:bookmarkEnd w:id="265"/>
      <w:r>
        <w:rPr>
          <w:spacing w:val="-6"/>
        </w:rPr>
        <w:t xml:space="preserve">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r>
        <w:rPr>
          <w:spacing w:val="-6"/>
        </w:rPr>
      </w:r>
      <w:r>
        <w:rPr>
          <w:spacing w:val="-6"/>
        </w:rPr>
      </w:r>
    </w:p>
    <w:p>
      <w:pPr>
        <w:pStyle w:val="863"/>
        <w:pBdr/>
        <w:tabs>
          <w:tab w:val="left" w:leader="none" w:pos="8505"/>
        </w:tabs>
        <w:spacing/>
        <w:ind w:firstLine="602"/>
        <w:rPr/>
      </w:pPr>
      <w:r/>
      <w:bookmarkStart w:id="266" w:name="_Toc351203530"/>
      <w:r/>
      <w:bookmarkStart w:id="267" w:name="_Toc144215573"/>
      <w:r/>
      <w:bookmarkStart w:id="268" w:name="_Toc6179"/>
      <w:r>
        <w:t xml:space="preserve">4</w:t>
      </w:r>
      <w:bookmarkStart w:id="269" w:name="_Toc296346556"/>
      <w:r/>
      <w:bookmarkStart w:id="270" w:name="_Toc296503055"/>
      <w:r/>
      <w:bookmarkStart w:id="271" w:name="_Toc337558756"/>
      <w:r>
        <w:t xml:space="preserve">.3</w:t>
      </w:r>
      <w:bookmarkEnd w:id="266"/>
      <w:r/>
      <w:bookmarkEnd w:id="267"/>
      <w:r>
        <w:t xml:space="preserve"> 监理人的指</w:t>
      </w:r>
      <w:bookmarkEnd w:id="268"/>
      <w:r>
        <w:t xml:space="preserve">示</w:t>
      </w:r>
      <w:bookmarkEnd w:id="269"/>
      <w:r/>
      <w:bookmarkEnd w:id="270"/>
      <w:r/>
      <w:bookmarkEnd w:id="271"/>
      <w:r/>
      <w:r/>
    </w:p>
    <w:p>
      <w:pPr>
        <w:pStyle w:val="861"/>
        <w:pBdr/>
        <w:tabs>
          <w:tab w:val="left" w:leader="none" w:pos="8505"/>
        </w:tabs>
        <w:spacing/>
        <w:ind w:firstLine="600"/>
        <w:rPr/>
      </w:pPr>
      <w:r>
        <w:t xml:space="preserve">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r/>
    </w:p>
    <w:p>
      <w:pPr>
        <w:pStyle w:val="861"/>
        <w:pBdr/>
        <w:tabs>
          <w:tab w:val="left" w:leader="none" w:pos="8505"/>
        </w:tabs>
        <w:spacing/>
        <w:ind w:firstLine="600"/>
        <w:rPr/>
      </w:pPr>
      <w:r>
        <w:t xml:space="preserve">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rPr>
        <w:t xml:space="preserve">相应</w:t>
      </w:r>
      <w:r>
        <w:t xml:space="preserve">责任。除专用合同条款另有约定外，总监理工程师不应将第4.4款</w:t>
      </w:r>
      <w:r>
        <w:rPr>
          <w:rFonts w:hint="eastAsia"/>
        </w:rPr>
        <w:t xml:space="preserve">〔</w:t>
      </w:r>
      <w:r>
        <w:t xml:space="preserve">商定或确定</w:t>
      </w:r>
      <w:r>
        <w:rPr>
          <w:rFonts w:hint="eastAsia"/>
        </w:rPr>
        <w:t xml:space="preserve">〕</w:t>
      </w:r>
      <w:r>
        <w:t xml:space="preserve">约定应由总监理工程师作出确定的权力授权或委托给其他监理人员。</w:t>
      </w:r>
      <w:r/>
    </w:p>
    <w:p>
      <w:pPr>
        <w:pStyle w:val="861"/>
        <w:pBdr/>
        <w:tabs>
          <w:tab w:val="left" w:leader="none" w:pos="8505"/>
        </w:tabs>
        <w:spacing/>
        <w:ind w:firstLine="600"/>
        <w:rPr/>
      </w:pPr>
      <w:r>
        <w:t xml:space="preserve">承包人对监理人发出的指示有疑问的，应向监理人提出书面异议，监理人应在48小时内对该指示予以确认、更改或撤销，监理人逾期未回复的，承包人有权拒绝执行上述指示。</w:t>
      </w:r>
      <w:r/>
    </w:p>
    <w:p>
      <w:pPr>
        <w:pStyle w:val="861"/>
        <w:pBdr/>
        <w:tabs>
          <w:tab w:val="left" w:leader="none" w:pos="8505"/>
        </w:tabs>
        <w:spacing/>
        <w:ind w:firstLine="600"/>
        <w:rPr/>
      </w:pPr>
      <w:r>
        <w:t xml:space="preserve">监理人对承包人的任何工作、工程或其采用的材料和工程设备未在约定的或合理期限内提出意见的，视为批准，但不免除或减轻承包人对该工作、工程、材料、工程设备等应承担的责任和义务。</w:t>
      </w:r>
      <w:r/>
    </w:p>
    <w:p>
      <w:pPr>
        <w:pStyle w:val="863"/>
        <w:pBdr/>
        <w:tabs>
          <w:tab w:val="left" w:leader="none" w:pos="8505"/>
        </w:tabs>
        <w:spacing/>
        <w:ind w:firstLine="602"/>
        <w:rPr>
          <w:sz w:val="32"/>
        </w:rPr>
      </w:pPr>
      <w:r/>
      <w:bookmarkStart w:id="272" w:name="_Toc30182"/>
      <w:r/>
      <w:bookmarkStart w:id="273" w:name="_Toc351203531"/>
      <w:r/>
      <w:bookmarkStart w:id="274" w:name="_Toc144215574"/>
      <w:r>
        <w:t xml:space="preserve">4</w:t>
      </w:r>
      <w:bookmarkStart w:id="275" w:name="_Toc337558757"/>
      <w:r/>
      <w:bookmarkStart w:id="276" w:name="_Toc296503057"/>
      <w:r/>
      <w:bookmarkStart w:id="277" w:name="_Toc296346558"/>
      <w:r>
        <w:t xml:space="preserve">.4 商定或确定</w:t>
      </w:r>
      <w:bookmarkEnd w:id="272"/>
      <w:r/>
      <w:bookmarkEnd w:id="273"/>
      <w:r/>
      <w:bookmarkEnd w:id="274"/>
      <w:r>
        <w:rPr>
          <w:sz w:val="32"/>
        </w:rPr>
      </w:r>
      <w:r>
        <w:rPr>
          <w:sz w:val="32"/>
        </w:rPr>
      </w:r>
    </w:p>
    <w:p>
      <w:pPr>
        <w:pStyle w:val="861"/>
        <w:pBdr/>
        <w:tabs>
          <w:tab w:val="left" w:leader="none" w:pos="8505"/>
        </w:tabs>
        <w:spacing/>
        <w:ind w:firstLine="600"/>
        <w:rPr/>
      </w:pPr>
      <w:r/>
      <w:bookmarkEnd w:id="275"/>
      <w:r/>
      <w:bookmarkEnd w:id="276"/>
      <w:r/>
      <w:bookmarkEnd w:id="277"/>
      <w:r>
        <w:t xml:space="preserve">合同</w:t>
      </w:r>
      <w:r>
        <w:rPr>
          <w:rFonts w:hint="eastAsia"/>
        </w:rPr>
        <w:t xml:space="preserve">当事人</w:t>
      </w:r>
      <w:r>
        <w:t xml:space="preserve">进行</w:t>
      </w:r>
      <w:r>
        <w:rPr>
          <w:rFonts w:hint="eastAsia"/>
        </w:rPr>
        <w:t xml:space="preserve">商定</w:t>
      </w:r>
      <w:r>
        <w:t xml:space="preserve">或确定时，总监理工程师应当会同合同当事人尽量通过协商达成一致，不能达成一致的，由总监理工程师按照合同约定审慎做出公正的确定。</w:t>
      </w:r>
      <w:r/>
    </w:p>
    <w:p>
      <w:pPr>
        <w:pStyle w:val="861"/>
        <w:pBdr/>
        <w:tabs>
          <w:tab w:val="left" w:leader="none" w:pos="8505"/>
        </w:tabs>
        <w:spacing/>
        <w:ind w:firstLine="600"/>
        <w:rPr/>
      </w:pPr>
      <w:r>
        <w:t xml:space="preserve">总监理工程师应将确定以书面形式通知发包人和承包人，并附详细依据。合同当事人对总监理工程师的确定没有异议的，按照总监理工程师的确定执行。任何一方合同当事人有异议，按照第20条</w:t>
      </w:r>
      <w:r>
        <w:rPr>
          <w:rFonts w:hint="eastAsia"/>
        </w:rPr>
        <w:t xml:space="preserve">〔</w:t>
      </w:r>
      <w:r>
        <w:t xml:space="preserve">争议解决</w:t>
      </w:r>
      <w:r>
        <w:rPr>
          <w:rFonts w:hint="eastAsia"/>
        </w:rPr>
        <w:t xml:space="preserve">〕</w:t>
      </w:r>
      <w:r>
        <w:t xml:space="preserve">约定处理。争议解决前，合同当事人暂按总监理工程师的确定执行；争议解决后，争议解决的结果与总监理工程师的确定不一致的，按照争议解决的结果执行，由此造成的损失由责任人承担。</w:t>
      </w:r>
      <w:r/>
    </w:p>
    <w:p>
      <w:pPr>
        <w:pStyle w:val="862"/>
        <w:pBdr/>
        <w:tabs>
          <w:tab w:val="left" w:leader="none" w:pos="8505"/>
        </w:tabs>
        <w:spacing/>
        <w:ind w:firstLine="600"/>
        <w:rPr/>
      </w:pPr>
      <w:r/>
      <w:bookmarkStart w:id="278" w:name="_Toc351203532"/>
      <w:r/>
      <w:bookmarkStart w:id="279" w:name="_Toc23563"/>
      <w:r/>
      <w:r/>
    </w:p>
    <w:p>
      <w:pPr>
        <w:pStyle w:val="862"/>
        <w:pBdr/>
        <w:tabs>
          <w:tab w:val="left" w:leader="none" w:pos="8505"/>
        </w:tabs>
        <w:spacing/>
        <w:ind w:firstLine="600"/>
        <w:rPr/>
      </w:pPr>
      <w:r/>
      <w:bookmarkStart w:id="280" w:name="_Toc144215575"/>
      <w:r>
        <w:t xml:space="preserve">5</w:t>
      </w:r>
      <w:bookmarkStart w:id="281" w:name="_Toc337558758"/>
      <w:r>
        <w:t xml:space="preserve">. 工程质量</w:t>
      </w:r>
      <w:bookmarkEnd w:id="278"/>
      <w:r/>
      <w:bookmarkEnd w:id="279"/>
      <w:r/>
      <w:bookmarkEnd w:id="280"/>
      <w:r/>
      <w:r/>
    </w:p>
    <w:p>
      <w:pPr>
        <w:pStyle w:val="863"/>
        <w:pBdr/>
        <w:tabs>
          <w:tab w:val="left" w:leader="none" w:pos="8505"/>
        </w:tabs>
        <w:spacing/>
        <w:ind w:firstLine="602"/>
        <w:rPr/>
      </w:pPr>
      <w:r/>
      <w:bookmarkEnd w:id="281"/>
      <w:r/>
      <w:bookmarkStart w:id="282" w:name="_Toc12036"/>
      <w:r/>
      <w:bookmarkStart w:id="283" w:name="_Toc144215576"/>
      <w:r/>
      <w:bookmarkStart w:id="284" w:name="_Toc351203533"/>
      <w:r>
        <w:t xml:space="preserve">5</w:t>
      </w:r>
      <w:bookmarkStart w:id="285" w:name="_Toc337558759"/>
      <w:r>
        <w:t xml:space="preserve">.1 质量要求</w:t>
      </w:r>
      <w:bookmarkEnd w:id="282"/>
      <w:r/>
      <w:bookmarkEnd w:id="283"/>
      <w:r/>
      <w:bookmarkEnd w:id="284"/>
      <w:r/>
      <w:r/>
    </w:p>
    <w:p>
      <w:pPr>
        <w:pStyle w:val="861"/>
        <w:pBdr/>
        <w:tabs>
          <w:tab w:val="left" w:leader="none" w:pos="8505"/>
        </w:tabs>
        <w:spacing/>
        <w:ind w:firstLine="600"/>
        <w:rPr/>
      </w:pPr>
      <w:r/>
      <w:bookmarkEnd w:id="285"/>
      <w:r>
        <w:t xml:space="preserve">5.1.1 工程质量标准必须符合现行国家有关工程施工质量验收规范和标准的要求。有关工程质量的特殊标准或要求由合同当事人在专用合同条款中约定。</w:t>
      </w:r>
      <w:r>
        <w:rPr>
          <w:rFonts w:hint="eastAsia"/>
        </w:rPr>
        <w:t xml:space="preserve">承包人中标后，发包人要求提高工程项目质量目标，并获得优质工程奖的，可按照《湖北省建设工程质量创优奖励实施办法》或工程所在地的地方性文件向承包人支付奖励。</w:t>
      </w:r>
      <w:r/>
    </w:p>
    <w:p>
      <w:pPr>
        <w:pStyle w:val="861"/>
        <w:pBdr/>
        <w:tabs>
          <w:tab w:val="left" w:leader="none" w:pos="8505"/>
        </w:tabs>
        <w:spacing/>
        <w:ind w:firstLine="600"/>
        <w:rPr/>
      </w:pPr>
      <w:r>
        <w:t xml:space="preserve">5.1.2 因发包人原因造成工程质量未达到合同约定标准的，由发包人承担由此增加的费用和（或）延误的工期，并支付承包人合理的利润。</w:t>
      </w:r>
      <w:r/>
    </w:p>
    <w:p>
      <w:pPr>
        <w:pStyle w:val="861"/>
        <w:pBdr/>
        <w:tabs>
          <w:tab w:val="left" w:leader="none" w:pos="8505"/>
        </w:tabs>
        <w:spacing/>
        <w:ind w:firstLine="600"/>
        <w:rPr/>
      </w:pPr>
      <w:r>
        <w:t xml:space="preserve">5.1.3 因承包人原因造成工程质量未达到合同约定标准的，发包人有权要求承包人返工直至工程质量达到合同约定的标准为止，并由承包人承担由此增加的费用和（或）延误的工期。</w:t>
      </w:r>
      <w:r/>
    </w:p>
    <w:p>
      <w:pPr>
        <w:pStyle w:val="863"/>
        <w:pBdr/>
        <w:tabs>
          <w:tab w:val="left" w:leader="none" w:pos="8505"/>
        </w:tabs>
        <w:spacing/>
        <w:ind w:firstLine="602"/>
        <w:rPr/>
      </w:pPr>
      <w:r/>
      <w:bookmarkStart w:id="286" w:name="_Toc144215577"/>
      <w:r/>
      <w:bookmarkStart w:id="287" w:name="_Toc351203534"/>
      <w:r/>
      <w:bookmarkStart w:id="288" w:name="_Toc23246"/>
      <w:r>
        <w:t xml:space="preserve">5</w:t>
      </w:r>
      <w:bookmarkStart w:id="289" w:name="_Toc337558760"/>
      <w:r>
        <w:t xml:space="preserve">.2 质量保证措施</w:t>
      </w:r>
      <w:bookmarkEnd w:id="286"/>
      <w:r/>
      <w:bookmarkEnd w:id="287"/>
      <w:r/>
      <w:bookmarkEnd w:id="288"/>
      <w:r/>
      <w:r/>
    </w:p>
    <w:p>
      <w:pPr>
        <w:pStyle w:val="861"/>
        <w:pBdr/>
        <w:tabs>
          <w:tab w:val="left" w:leader="none" w:pos="8505"/>
        </w:tabs>
        <w:spacing/>
        <w:ind w:firstLine="600"/>
        <w:rPr>
          <w:b/>
        </w:rPr>
      </w:pPr>
      <w:r/>
      <w:bookmarkEnd w:id="289"/>
      <w:r>
        <w:rPr>
          <w:b/>
        </w:rPr>
        <w:t xml:space="preserve">5.2.1 发包人的质量管理</w:t>
      </w:r>
      <w:r>
        <w:rPr>
          <w:b/>
        </w:rPr>
      </w:r>
      <w:r>
        <w:rPr>
          <w:b/>
        </w:rPr>
      </w:r>
    </w:p>
    <w:p>
      <w:pPr>
        <w:pStyle w:val="861"/>
        <w:pBdr/>
        <w:tabs>
          <w:tab w:val="left" w:leader="none" w:pos="8505"/>
        </w:tabs>
        <w:spacing/>
        <w:ind w:firstLine="600"/>
        <w:rPr/>
      </w:pPr>
      <w:r>
        <w:t xml:space="preserve">发包人应按照法律规定及合同约定完成与工程质量有关的各项工作。</w:t>
      </w:r>
      <w:r/>
    </w:p>
    <w:p>
      <w:pPr>
        <w:pStyle w:val="861"/>
        <w:pBdr/>
        <w:tabs>
          <w:tab w:val="left" w:leader="none" w:pos="8505"/>
        </w:tabs>
        <w:spacing/>
        <w:ind w:firstLine="600"/>
        <w:rPr/>
      </w:pPr>
      <w:r>
        <w:rPr>
          <w:rFonts w:hint="eastAsia"/>
        </w:rPr>
        <w:t xml:space="preserve">发包人依法对工程质量承担全面责任。对因工程质量给工程所有权人、使用人或第三方造成的损失，发包人依法承担赔偿责任，有其他责任人的，可以向其他责任人追偿。</w:t>
      </w:r>
      <w:r/>
    </w:p>
    <w:p>
      <w:pPr>
        <w:pStyle w:val="861"/>
        <w:pBdr/>
        <w:tabs>
          <w:tab w:val="left" w:leader="none" w:pos="8505"/>
        </w:tabs>
        <w:spacing/>
        <w:ind w:firstLine="600"/>
        <w:rPr/>
      </w:pPr>
      <w:r>
        <w:rPr>
          <w:rFonts w:hint="eastAsia"/>
        </w:rPr>
        <w:t xml:space="preserve">发包人要严格落实项目法人责任制，依法开工建设，全面履行管理职责，确保工程质量符合国家法律法规、工程建设强制性标准和本合同约定。</w:t>
      </w:r>
      <w:r/>
    </w:p>
    <w:p>
      <w:pPr>
        <w:pStyle w:val="861"/>
        <w:pBdr/>
        <w:tabs>
          <w:tab w:val="left" w:leader="none" w:pos="8505"/>
        </w:tabs>
        <w:spacing/>
        <w:ind w:firstLine="600"/>
        <w:rPr/>
      </w:pPr>
      <w:r>
        <w:rPr>
          <w:rFonts w:hint="eastAsia"/>
        </w:rPr>
        <w:t xml:space="preserve">发包人要健全工程项目质量管理体系，配备专职人员并明确其质量管理职责，不具备条件的可聘用专业机构或人员。加强对按照合同约定自行采购的建筑材料、构配件和设备等的质量检查和检验，并承担相应的质量责任。</w:t>
      </w:r>
      <w:r/>
    </w:p>
    <w:p>
      <w:pPr>
        <w:pStyle w:val="861"/>
        <w:pBdr/>
        <w:tabs>
          <w:tab w:val="left" w:leader="none" w:pos="8505"/>
        </w:tabs>
        <w:spacing/>
        <w:ind w:firstLine="600"/>
        <w:rPr>
          <w:b/>
        </w:rPr>
      </w:pPr>
      <w:r>
        <w:rPr>
          <w:b/>
        </w:rPr>
        <w:t xml:space="preserve">5.2.2 承包人的质量管理</w:t>
      </w:r>
      <w:r>
        <w:rPr>
          <w:b/>
        </w:rPr>
      </w:r>
      <w:r>
        <w:rPr>
          <w:b/>
        </w:rPr>
      </w:r>
    </w:p>
    <w:p>
      <w:pPr>
        <w:pStyle w:val="861"/>
        <w:pBdr/>
        <w:tabs>
          <w:tab w:val="left" w:leader="none" w:pos="8505"/>
        </w:tabs>
        <w:spacing/>
        <w:ind w:firstLine="600"/>
        <w:rPr/>
      </w:pPr>
      <w:r>
        <w:t xml:space="preserve">承包人按照第7.1款</w:t>
      </w:r>
      <w:r>
        <w:rPr>
          <w:rFonts w:hint="eastAsia"/>
        </w:rPr>
        <w:t xml:space="preserve">〔</w:t>
      </w:r>
      <w:r>
        <w:t xml:space="preserve">施工组织设计</w:t>
      </w:r>
      <w:r>
        <w:rPr>
          <w:rFonts w:hint="eastAsia"/>
        </w:rPr>
        <w:t xml:space="preserve">〕</w:t>
      </w:r>
      <w:r>
        <w:t xml:space="preserve">约定向发包人和监理人提交工程质量保证体系及措施文件，建立完善的质量检查制度，并提交相应的工程质量文件。对于发包人和监理人违反法律规定和合同约定的错误指示，承包人有权拒绝实施。</w:t>
      </w:r>
      <w:r/>
    </w:p>
    <w:p>
      <w:pPr>
        <w:pStyle w:val="861"/>
        <w:pBdr/>
        <w:tabs>
          <w:tab w:val="left" w:leader="none" w:pos="8505"/>
        </w:tabs>
        <w:spacing/>
        <w:ind w:firstLine="600"/>
        <w:rPr/>
      </w:pPr>
      <w:r>
        <w:t xml:space="preserve">承包人应对施工人员进行质量教育和技术培训，定期考核施工人员的劳动技能，严格执行施工规范和操作规程。</w:t>
      </w:r>
      <w:r/>
    </w:p>
    <w:p>
      <w:pPr>
        <w:pStyle w:val="861"/>
        <w:pBdr/>
        <w:tabs>
          <w:tab w:val="left" w:leader="none" w:pos="8505"/>
        </w:tabs>
        <w:spacing/>
        <w:ind w:firstLine="600"/>
        <w:rPr/>
      </w:pPr>
      <w:r>
        <w:t xml:space="preserve">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r/>
    </w:p>
    <w:p>
      <w:pPr>
        <w:pStyle w:val="861"/>
        <w:pBdr/>
        <w:tabs>
          <w:tab w:val="left" w:leader="none" w:pos="8505"/>
        </w:tabs>
        <w:spacing/>
        <w:ind w:firstLine="600"/>
        <w:rPr>
          <w:b/>
        </w:rPr>
      </w:pPr>
      <w:r>
        <w:rPr>
          <w:b/>
        </w:rPr>
        <w:t xml:space="preserve">5.2.3 监理人的质量检查和检验</w:t>
      </w:r>
      <w:r>
        <w:rPr>
          <w:b/>
        </w:rPr>
      </w:r>
      <w:r>
        <w:rPr>
          <w:b/>
        </w:rPr>
      </w:r>
    </w:p>
    <w:p>
      <w:pPr>
        <w:pStyle w:val="861"/>
        <w:pBdr/>
        <w:tabs>
          <w:tab w:val="left" w:leader="none" w:pos="8505"/>
        </w:tabs>
        <w:spacing/>
        <w:ind w:firstLine="600"/>
        <w:rPr/>
      </w:pPr>
      <w:r>
        <w:t xml:space="preserve">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r/>
    </w:p>
    <w:p>
      <w:pPr>
        <w:pStyle w:val="861"/>
        <w:pBdr/>
        <w:tabs>
          <w:tab w:val="left" w:leader="none" w:pos="8505"/>
        </w:tabs>
        <w:spacing/>
        <w:ind w:firstLine="600"/>
        <w:rPr/>
      </w:pPr>
      <w:r>
        <w:t xml:space="preserve">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r/>
    </w:p>
    <w:p>
      <w:pPr>
        <w:pStyle w:val="863"/>
        <w:pBdr/>
        <w:tabs>
          <w:tab w:val="left" w:leader="none" w:pos="8505"/>
        </w:tabs>
        <w:spacing/>
        <w:ind w:firstLine="602"/>
        <w:rPr/>
      </w:pPr>
      <w:r/>
      <w:bookmarkStart w:id="290" w:name="_Toc144215578"/>
      <w:r/>
      <w:bookmarkStart w:id="291" w:name="_Toc2686"/>
      <w:r/>
      <w:bookmarkStart w:id="292" w:name="_Toc351203535"/>
      <w:r>
        <w:t xml:space="preserve">5</w:t>
      </w:r>
      <w:bookmarkStart w:id="293" w:name="_Toc337558761"/>
      <w:r>
        <w:t xml:space="preserve">.3 隐蔽工程检查</w:t>
      </w:r>
      <w:bookmarkEnd w:id="290"/>
      <w:r/>
      <w:bookmarkEnd w:id="291"/>
      <w:r/>
      <w:bookmarkEnd w:id="292"/>
      <w:r/>
      <w:r/>
    </w:p>
    <w:p>
      <w:pPr>
        <w:pStyle w:val="861"/>
        <w:pBdr/>
        <w:tabs>
          <w:tab w:val="left" w:leader="none" w:pos="8505"/>
        </w:tabs>
        <w:spacing/>
        <w:ind w:firstLine="600"/>
        <w:rPr>
          <w:b/>
        </w:rPr>
      </w:pPr>
      <w:r/>
      <w:bookmarkEnd w:id="293"/>
      <w:r>
        <w:rPr>
          <w:b/>
        </w:rPr>
        <w:t xml:space="preserve">5.3.1 承包人自检</w:t>
      </w:r>
      <w:r>
        <w:rPr>
          <w:b/>
        </w:rPr>
      </w:r>
      <w:r>
        <w:rPr>
          <w:b/>
        </w:rPr>
      </w:r>
    </w:p>
    <w:p>
      <w:pPr>
        <w:pStyle w:val="861"/>
        <w:pBdr/>
        <w:tabs>
          <w:tab w:val="left" w:leader="none" w:pos="8505"/>
        </w:tabs>
        <w:spacing/>
        <w:ind w:firstLine="600"/>
        <w:rPr/>
      </w:pPr>
      <w:r>
        <w:t xml:space="preserve">承包人应当对工程隐蔽部位进行自检，并经自检确认是否具备覆盖条件。</w:t>
      </w:r>
      <w:r/>
    </w:p>
    <w:p>
      <w:pPr>
        <w:pStyle w:val="861"/>
        <w:pBdr/>
        <w:tabs>
          <w:tab w:val="left" w:leader="none" w:pos="8505"/>
        </w:tabs>
        <w:spacing/>
        <w:ind w:firstLine="600"/>
        <w:rPr>
          <w:b/>
        </w:rPr>
      </w:pPr>
      <w:r>
        <w:rPr>
          <w:b/>
        </w:rPr>
        <w:t xml:space="preserve">5.3.2 检查程序</w:t>
      </w:r>
      <w:r>
        <w:rPr>
          <w:b/>
        </w:rPr>
      </w:r>
      <w:r>
        <w:rPr>
          <w:b/>
        </w:rPr>
      </w:r>
    </w:p>
    <w:p>
      <w:pPr>
        <w:pStyle w:val="861"/>
        <w:pBdr/>
        <w:tabs>
          <w:tab w:val="left" w:leader="none" w:pos="8505"/>
        </w:tabs>
        <w:spacing/>
        <w:ind w:firstLine="600"/>
        <w:rPr/>
      </w:pPr>
      <w:r>
        <w:t xml:space="preserve">除专用合同条款另有约定外，工程隐蔽部位经承包人自检确认具备覆盖条件的，承包人应在</w:t>
      </w:r>
      <w:r>
        <w:rPr>
          <w:rFonts w:hint="eastAsia"/>
        </w:rPr>
        <w:t xml:space="preserve">共同</w:t>
      </w:r>
      <w:r>
        <w:t xml:space="preserve">检查前48小时书面通知监理人检查，通知中应载明隐蔽检查的内容、时间和地点，并应附有自检记录和必要的检查资料。</w:t>
      </w:r>
      <w:r/>
    </w:p>
    <w:p>
      <w:pPr>
        <w:pStyle w:val="861"/>
        <w:pBdr/>
        <w:tabs>
          <w:tab w:val="left" w:leader="none" w:pos="8505"/>
        </w:tabs>
        <w:spacing/>
        <w:ind w:firstLine="600"/>
        <w:rPr/>
      </w:pPr>
      <w:r>
        <w:t xml:space="preserve">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r/>
    </w:p>
    <w:p>
      <w:pPr>
        <w:pStyle w:val="861"/>
        <w:pBdr/>
        <w:tabs>
          <w:tab w:val="left" w:leader="none" w:pos="8505"/>
        </w:tabs>
        <w:spacing/>
        <w:ind w:firstLine="600"/>
        <w:rPr/>
      </w:pPr>
      <w:r>
        <w:t xml:space="preserve">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rPr>
        <w:t xml:space="preserve">〔</w:t>
      </w:r>
      <w:r>
        <w:t xml:space="preserve">重新检查</w:t>
      </w:r>
      <w:r>
        <w:rPr>
          <w:rFonts w:hint="eastAsia"/>
        </w:rPr>
        <w:t xml:space="preserve">〕</w:t>
      </w:r>
      <w:r>
        <w:t xml:space="preserve">的约定重新检查。</w:t>
      </w:r>
      <w:r/>
    </w:p>
    <w:p>
      <w:pPr>
        <w:pStyle w:val="861"/>
        <w:pBdr/>
        <w:tabs>
          <w:tab w:val="left" w:leader="none" w:pos="8505"/>
        </w:tabs>
        <w:spacing/>
        <w:ind w:firstLine="600"/>
        <w:rPr>
          <w:b/>
        </w:rPr>
      </w:pPr>
      <w:r>
        <w:rPr>
          <w:b/>
        </w:rPr>
        <w:t xml:space="preserve">5.3.3 重新检查</w:t>
      </w:r>
      <w:r>
        <w:rPr>
          <w:b/>
        </w:rPr>
      </w:r>
      <w:r>
        <w:rPr>
          <w:b/>
        </w:rPr>
      </w:r>
    </w:p>
    <w:p>
      <w:pPr>
        <w:pStyle w:val="861"/>
        <w:pBdr/>
        <w:tabs>
          <w:tab w:val="left" w:leader="none" w:pos="8505"/>
        </w:tabs>
        <w:spacing/>
        <w:ind w:firstLine="600"/>
        <w:rPr/>
      </w:pPr>
      <w:r>
        <w:t xml:space="preserve">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r/>
    </w:p>
    <w:p>
      <w:pPr>
        <w:pStyle w:val="861"/>
        <w:pBdr/>
        <w:tabs>
          <w:tab w:val="left" w:leader="none" w:pos="8505"/>
        </w:tabs>
        <w:spacing/>
        <w:ind w:firstLine="600"/>
        <w:rPr>
          <w:b/>
        </w:rPr>
      </w:pPr>
      <w:r>
        <w:rPr>
          <w:b/>
        </w:rPr>
        <w:t xml:space="preserve">5.3.4 承包人私自覆盖</w:t>
      </w:r>
      <w:r>
        <w:rPr>
          <w:b/>
        </w:rPr>
      </w:r>
      <w:r>
        <w:rPr>
          <w:b/>
        </w:rPr>
      </w:r>
    </w:p>
    <w:p>
      <w:pPr>
        <w:pStyle w:val="861"/>
        <w:pBdr/>
        <w:tabs>
          <w:tab w:val="left" w:leader="none" w:pos="8505"/>
        </w:tabs>
        <w:spacing/>
        <w:ind w:firstLine="584"/>
        <w:rPr>
          <w:spacing w:val="-4"/>
        </w:rPr>
      </w:pPr>
      <w:r>
        <w:rPr>
          <w:spacing w:val="-4"/>
        </w:rPr>
        <w:t xml:space="preserve">承包人未通知监理人到场检查，私自将工程隐蔽部位覆盖的，监理人有权指示承包人钻孔探测或揭开检查，无论工程隐蔽部位质量是否合格，由此增加的费用和（或）延误的工期均由承包人承担。</w:t>
      </w:r>
      <w:r>
        <w:rPr>
          <w:spacing w:val="-4"/>
        </w:rPr>
      </w:r>
      <w:r>
        <w:rPr>
          <w:spacing w:val="-4"/>
        </w:rPr>
      </w:r>
    </w:p>
    <w:p>
      <w:pPr>
        <w:pStyle w:val="863"/>
        <w:pBdr/>
        <w:tabs>
          <w:tab w:val="left" w:leader="none" w:pos="8505"/>
        </w:tabs>
        <w:spacing/>
        <w:ind w:firstLine="602"/>
        <w:rPr/>
      </w:pPr>
      <w:r/>
      <w:bookmarkStart w:id="294" w:name="_Toc16055"/>
      <w:r/>
      <w:bookmarkStart w:id="295" w:name="_Toc144215579"/>
      <w:r/>
      <w:bookmarkStart w:id="296" w:name="_Toc351203536"/>
      <w:r>
        <w:t xml:space="preserve">5</w:t>
      </w:r>
      <w:bookmarkStart w:id="297" w:name="_Toc337558762"/>
      <w:r>
        <w:t xml:space="preserve">.4 不合格工程的处理</w:t>
      </w:r>
      <w:bookmarkEnd w:id="294"/>
      <w:r/>
      <w:bookmarkEnd w:id="295"/>
      <w:r/>
      <w:bookmarkEnd w:id="296"/>
      <w:r/>
      <w:r/>
    </w:p>
    <w:p>
      <w:pPr>
        <w:pStyle w:val="861"/>
        <w:pBdr/>
        <w:tabs>
          <w:tab w:val="left" w:leader="none" w:pos="8505"/>
        </w:tabs>
        <w:spacing/>
        <w:ind w:firstLine="600"/>
        <w:rPr/>
      </w:pPr>
      <w:r/>
      <w:bookmarkEnd w:id="297"/>
      <w:r>
        <w:t xml:space="preserve">5.4.1 因承包人原因造成工程不合格的，发包人有权随时要求承包人采取补救措施，直至达到合同要求的质量标准，由此增加的费用和（或）延误的工期由承包人承担。无法补救的，按照第13.2.4项</w:t>
      </w:r>
      <w:r>
        <w:rPr>
          <w:rFonts w:hint="eastAsia"/>
        </w:rPr>
        <w:t xml:space="preserve">〔</w:t>
      </w:r>
      <w:r>
        <w:t xml:space="preserve">拒绝接收全部或部分工程</w:t>
      </w:r>
      <w:r>
        <w:rPr>
          <w:rFonts w:hint="eastAsia"/>
        </w:rPr>
        <w:t xml:space="preserve">〕</w:t>
      </w:r>
      <w:r>
        <w:t xml:space="preserve">约定执行。 </w:t>
      </w:r>
      <w:r/>
    </w:p>
    <w:p>
      <w:pPr>
        <w:pStyle w:val="861"/>
        <w:pBdr/>
        <w:tabs>
          <w:tab w:val="left" w:leader="none" w:pos="8505"/>
        </w:tabs>
        <w:spacing/>
        <w:ind w:firstLine="600"/>
        <w:rPr/>
      </w:pPr>
      <w:r>
        <w:t xml:space="preserve">5.4.2 因发包人原因造成工程不合格的，由此增加的费用和（或）延误的工期由发包人承担，并支付承包人合理的利润。</w:t>
      </w:r>
      <w:r/>
    </w:p>
    <w:p>
      <w:pPr>
        <w:pStyle w:val="863"/>
        <w:pBdr/>
        <w:tabs>
          <w:tab w:val="left" w:leader="none" w:pos="8505"/>
        </w:tabs>
        <w:spacing/>
        <w:ind w:firstLine="602"/>
        <w:rPr/>
      </w:pPr>
      <w:r/>
      <w:bookmarkStart w:id="298" w:name="_Toc351203537"/>
      <w:r/>
      <w:bookmarkStart w:id="299" w:name="_Toc731"/>
      <w:r/>
      <w:bookmarkStart w:id="300" w:name="_Toc144215580"/>
      <w:r>
        <w:t xml:space="preserve">5.5 质量争议检测</w:t>
      </w:r>
      <w:bookmarkEnd w:id="298"/>
      <w:r/>
      <w:bookmarkEnd w:id="299"/>
      <w:r/>
      <w:bookmarkEnd w:id="300"/>
      <w:r/>
      <w:r/>
    </w:p>
    <w:p>
      <w:pPr>
        <w:pStyle w:val="861"/>
        <w:pBdr/>
        <w:tabs>
          <w:tab w:val="left" w:leader="none" w:pos="8505"/>
        </w:tabs>
        <w:spacing/>
        <w:ind w:firstLine="584"/>
        <w:rPr>
          <w:spacing w:val="-4"/>
        </w:rPr>
      </w:pPr>
      <w:r>
        <w:rPr>
          <w:spacing w:val="-4"/>
        </w:rPr>
        <w:t xml:space="preserve">合同当事人对工程质量有争议的，由双方协商确定的工程质量检测机构鉴定，由此产生的费用及因此造成的损失，由责任方承担。</w:t>
      </w:r>
      <w:r>
        <w:rPr>
          <w:spacing w:val="-4"/>
        </w:rPr>
      </w:r>
      <w:r>
        <w:rPr>
          <w:spacing w:val="-4"/>
        </w:rPr>
      </w:r>
    </w:p>
    <w:p>
      <w:pPr>
        <w:pStyle w:val="861"/>
        <w:pBdr/>
        <w:tabs>
          <w:tab w:val="left" w:leader="none" w:pos="8505"/>
        </w:tabs>
        <w:spacing/>
        <w:ind w:firstLine="600"/>
        <w:rPr/>
      </w:pPr>
      <w:r>
        <w:t xml:space="preserve">合同当事人均有责任的，由双方根据其责任分别承担。合同当事人无法达成一致的，按照第4.4款</w:t>
      </w:r>
      <w:r>
        <w:rPr>
          <w:rFonts w:hint="eastAsia"/>
        </w:rPr>
        <w:t xml:space="preserve">〔</w:t>
      </w:r>
      <w:r>
        <w:t xml:space="preserve">商定或确定</w:t>
      </w:r>
      <w:r>
        <w:rPr>
          <w:rFonts w:hint="eastAsia"/>
        </w:rPr>
        <w:t xml:space="preserve">〕</w:t>
      </w:r>
      <w:r>
        <w:t xml:space="preserve">执行。</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301" w:name="_Toc351203538"/>
      <w:r/>
      <w:bookmarkStart w:id="302" w:name="_Toc144215581"/>
      <w:r/>
      <w:bookmarkStart w:id="303" w:name="_Toc21490"/>
      <w:r>
        <w:t xml:space="preserve">6</w:t>
      </w:r>
      <w:bookmarkStart w:id="304" w:name="_Toc337558763"/>
      <w:r>
        <w:t xml:space="preserve">. 安全文明施工与环境保护</w:t>
      </w:r>
      <w:bookmarkEnd w:id="301"/>
      <w:r/>
      <w:bookmarkEnd w:id="302"/>
      <w:r/>
      <w:bookmarkEnd w:id="303"/>
      <w:r/>
      <w:r/>
    </w:p>
    <w:p>
      <w:pPr>
        <w:pStyle w:val="863"/>
        <w:pBdr/>
        <w:tabs>
          <w:tab w:val="left" w:leader="none" w:pos="8505"/>
        </w:tabs>
        <w:spacing/>
        <w:ind w:firstLine="602"/>
        <w:rPr/>
      </w:pPr>
      <w:r/>
      <w:bookmarkEnd w:id="304"/>
      <w:r/>
      <w:bookmarkStart w:id="305" w:name="_Toc2136"/>
      <w:r/>
      <w:bookmarkStart w:id="306" w:name="_Toc144215582"/>
      <w:r/>
      <w:bookmarkStart w:id="307" w:name="_Toc351203539"/>
      <w:r>
        <w:t xml:space="preserve">6</w:t>
      </w:r>
      <w:bookmarkStart w:id="308" w:name="_Toc337558764"/>
      <w:r>
        <w:t xml:space="preserve">.1 安全文明施工</w:t>
      </w:r>
      <w:bookmarkEnd w:id="305"/>
      <w:r/>
      <w:bookmarkEnd w:id="306"/>
      <w:r/>
      <w:bookmarkEnd w:id="307"/>
      <w:r/>
      <w:r/>
    </w:p>
    <w:p>
      <w:pPr>
        <w:pStyle w:val="861"/>
        <w:pBdr/>
        <w:tabs>
          <w:tab w:val="left" w:leader="none" w:pos="8505"/>
        </w:tabs>
        <w:spacing/>
        <w:ind w:firstLine="600"/>
        <w:rPr>
          <w:b/>
        </w:rPr>
      </w:pPr>
      <w:r/>
      <w:bookmarkEnd w:id="308"/>
      <w:r>
        <w:rPr>
          <w:b/>
        </w:rPr>
        <w:t xml:space="preserve">6.1.1 安全生产要求</w:t>
      </w:r>
      <w:r>
        <w:rPr>
          <w:b/>
        </w:rPr>
      </w:r>
      <w:r>
        <w:rPr>
          <w:b/>
        </w:rPr>
      </w:r>
    </w:p>
    <w:p>
      <w:pPr>
        <w:pStyle w:val="861"/>
        <w:pBdr/>
        <w:tabs>
          <w:tab w:val="left" w:leader="none" w:pos="8505"/>
        </w:tabs>
        <w:spacing/>
        <w:ind w:firstLine="600"/>
        <w:rPr/>
      </w:pPr>
      <w:r>
        <w:t xml:space="preserve">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r/>
    </w:p>
    <w:p>
      <w:pPr>
        <w:pStyle w:val="861"/>
        <w:pBdr/>
        <w:tabs>
          <w:tab w:val="left" w:leader="none" w:pos="8505"/>
        </w:tabs>
        <w:spacing/>
        <w:ind w:firstLine="600"/>
        <w:rPr/>
      </w:pPr>
      <w:r>
        <w:t xml:space="preserve">在施工过程中，如遇到突发的地质变动、事先未知的地下施工障碍等影响施工安全的紧急情况，</w:t>
      </w:r>
      <w:r>
        <w:rPr>
          <w:rFonts w:hint="eastAsia"/>
        </w:rPr>
        <w:t xml:space="preserve">承包人应及时报告监理人和发包人，</w:t>
      </w:r>
      <w:r>
        <w:t xml:space="preserve">发包人应当及时下令停工并报</w:t>
      </w:r>
      <w:r>
        <w:t xml:space="preserve">政府有关行政管理部门</w:t>
      </w:r>
      <w:r>
        <w:t xml:space="preserve">采取应急措施。</w:t>
      </w:r>
      <w:r/>
    </w:p>
    <w:p>
      <w:pPr>
        <w:pStyle w:val="861"/>
        <w:pBdr/>
        <w:tabs>
          <w:tab w:val="left" w:leader="none" w:pos="8505"/>
        </w:tabs>
        <w:spacing/>
        <w:ind w:firstLine="600"/>
        <w:rPr/>
      </w:pPr>
      <w:r>
        <w:t xml:space="preserve">因安全生产需要暂停施工的，按照第7.8款</w:t>
      </w:r>
      <w:r>
        <w:rPr>
          <w:rFonts w:hint="eastAsia"/>
        </w:rPr>
        <w:t xml:space="preserve">〔</w:t>
      </w:r>
      <w:r>
        <w:t xml:space="preserve">暂停施工</w:t>
      </w:r>
      <w:r>
        <w:rPr>
          <w:rFonts w:hint="eastAsia"/>
        </w:rPr>
        <w:t xml:space="preserve">〕</w:t>
      </w:r>
      <w:r>
        <w:t xml:space="preserve">的约定执行。</w:t>
      </w:r>
      <w:r/>
    </w:p>
    <w:p>
      <w:pPr>
        <w:pStyle w:val="861"/>
        <w:pBdr/>
        <w:tabs>
          <w:tab w:val="left" w:leader="none" w:pos="8505"/>
        </w:tabs>
        <w:spacing/>
        <w:ind w:firstLine="600"/>
        <w:rPr>
          <w:b/>
        </w:rPr>
      </w:pPr>
      <w:r>
        <w:rPr>
          <w:b/>
        </w:rPr>
        <w:t xml:space="preserve">6.1.2 安全生产保证措施</w:t>
      </w:r>
      <w:r>
        <w:rPr>
          <w:b/>
        </w:rPr>
      </w:r>
      <w:r>
        <w:rPr>
          <w:b/>
        </w:rPr>
      </w:r>
    </w:p>
    <w:p>
      <w:pPr>
        <w:pStyle w:val="861"/>
        <w:pBdr/>
        <w:tabs>
          <w:tab w:val="left" w:leader="none" w:pos="8505"/>
        </w:tabs>
        <w:spacing/>
        <w:ind w:firstLine="600"/>
        <w:rPr/>
      </w:pPr>
      <w:r>
        <w:t xml:space="preserve">承包人应当按照有关规定编制安全技术措施或者专项施工方案，建立安全生产责任制度、治安保卫制度及安全生产教育培训制度，并按安全生产法律规定及合同约定履行安全职责，</w:t>
      </w:r>
      <w:r>
        <w:rPr>
          <w:rFonts w:hint="eastAsia"/>
        </w:rPr>
        <w:t xml:space="preserve">如实</w:t>
      </w:r>
      <w:r>
        <w:t xml:space="preserve">编制工程安全生产的有关记录，接受发包人、监理人及政府安全监督部门的检查与监督。</w:t>
      </w:r>
      <w:r/>
    </w:p>
    <w:p>
      <w:pPr>
        <w:pStyle w:val="861"/>
        <w:pBdr/>
        <w:tabs>
          <w:tab w:val="left" w:leader="none" w:pos="8505"/>
        </w:tabs>
        <w:spacing/>
        <w:ind w:firstLine="600"/>
        <w:rPr>
          <w:b/>
        </w:rPr>
      </w:pPr>
      <w:r>
        <w:rPr>
          <w:b/>
        </w:rPr>
        <w:t xml:space="preserve">6.1.3 特别安全生产事项</w:t>
      </w:r>
      <w:r>
        <w:rPr>
          <w:b/>
        </w:rPr>
      </w:r>
      <w:r>
        <w:rPr>
          <w:b/>
        </w:rPr>
      </w:r>
    </w:p>
    <w:p>
      <w:pPr>
        <w:pStyle w:val="861"/>
        <w:pBdr/>
        <w:tabs>
          <w:tab w:val="left" w:leader="none" w:pos="8505"/>
        </w:tabs>
        <w:spacing/>
        <w:ind w:firstLine="600"/>
        <w:rPr/>
      </w:pPr>
      <w:r>
        <w:t xml:space="preserve">承包人应按照法律规定进行施工，开工前做好安全技术交底工作，施工过程中做好各项安全防护措施。承包人为实施合同而雇用的特殊工种的人员应受过专门的培训并已取得政府有关管理机构颁发的上岗证书。</w:t>
      </w:r>
      <w:r/>
    </w:p>
    <w:p>
      <w:pPr>
        <w:pStyle w:val="861"/>
        <w:pBdr/>
        <w:tabs>
          <w:tab w:val="left" w:leader="none" w:pos="8505"/>
        </w:tabs>
        <w:spacing/>
        <w:ind w:firstLine="600"/>
        <w:rPr/>
      </w:pPr>
      <w:r>
        <w:t xml:space="preserve">承包人在动力设备、输电线路、地下管道、密封防震车间、易燃易爆地段以及临街交通要道附近施工时，施工开始前应向发包人和监理人提出安全防护措施，经发包人认可后实施。 </w:t>
      </w:r>
      <w:r/>
    </w:p>
    <w:p>
      <w:pPr>
        <w:pStyle w:val="861"/>
        <w:pBdr/>
        <w:tabs>
          <w:tab w:val="left" w:leader="none" w:pos="8505"/>
        </w:tabs>
        <w:spacing/>
        <w:ind w:firstLine="600"/>
        <w:rPr/>
      </w:pPr>
      <w:r>
        <w:t xml:space="preserve">实施爆破作业，在放射、毒害性环境中施工（含储存、运输、使用）及使用毒害性、腐蚀性物品施工时，承包人应在施工前7天以书面通知发包人和监理人，并报送相应的安全防护措施，经发包人认可后实施。</w:t>
      </w:r>
      <w:r/>
    </w:p>
    <w:p>
      <w:pPr>
        <w:pStyle w:val="861"/>
        <w:pBdr/>
        <w:tabs>
          <w:tab w:val="left" w:leader="none" w:pos="8505"/>
        </w:tabs>
        <w:spacing/>
        <w:ind w:firstLine="600"/>
        <w:rPr/>
      </w:pPr>
      <w:r>
        <w:t xml:space="preserve">需单独编制危险性较大分部分项专项工程施工方案的，及要求进行专家论证的超过一定规模的危险性较大的分部分项工程，承包人应及时编制和组织论证。</w:t>
      </w:r>
      <w:r/>
    </w:p>
    <w:p>
      <w:pPr>
        <w:pStyle w:val="861"/>
        <w:pBdr/>
        <w:tabs>
          <w:tab w:val="left" w:leader="none" w:pos="8505"/>
        </w:tabs>
        <w:spacing/>
        <w:ind w:firstLine="600"/>
        <w:rPr>
          <w:b/>
        </w:rPr>
      </w:pPr>
      <w:r>
        <w:rPr>
          <w:b/>
        </w:rPr>
        <w:t xml:space="preserve">6.1.4 治安保卫</w:t>
      </w:r>
      <w:r>
        <w:rPr>
          <w:b/>
        </w:rPr>
      </w:r>
      <w:r>
        <w:rPr>
          <w:b/>
        </w:rPr>
      </w:r>
    </w:p>
    <w:p>
      <w:pPr>
        <w:pStyle w:val="861"/>
        <w:pBdr/>
        <w:tabs>
          <w:tab w:val="left" w:leader="none" w:pos="8505"/>
        </w:tabs>
        <w:spacing/>
        <w:ind w:firstLine="600"/>
        <w:rPr/>
      </w:pPr>
      <w:r>
        <w:t xml:space="preserve">除专用合同条款另有约定外，发包人应与当地公安部门协商，在现场建立治安管理机构或联防组织，统一管理施工场地的治安保卫事项，履行合同工程的治安保卫职责。</w:t>
      </w:r>
      <w:r/>
    </w:p>
    <w:p>
      <w:pPr>
        <w:pStyle w:val="861"/>
        <w:pBdr/>
        <w:tabs>
          <w:tab w:val="left" w:leader="none" w:pos="8505"/>
        </w:tabs>
        <w:spacing/>
        <w:ind w:firstLine="600"/>
        <w:rPr/>
      </w:pPr>
      <w:r>
        <w:t xml:space="preserve">发包人和承包人除应协助现场治安管理机构或联防组织维护施工场地的社会治安外，还应做好包括生活区在内的各自管辖区的治安保卫工作。</w:t>
      </w:r>
      <w:r/>
    </w:p>
    <w:p>
      <w:pPr>
        <w:pStyle w:val="861"/>
        <w:pBdr/>
        <w:tabs>
          <w:tab w:val="left" w:leader="none" w:pos="8505"/>
        </w:tabs>
        <w:spacing/>
        <w:ind w:firstLine="600"/>
        <w:rPr/>
      </w:pPr>
      <w:r>
        <w:t xml:space="preserve">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rPr>
        <w:t xml:space="preserve">和</w:t>
      </w:r>
      <w:r>
        <w:t xml:space="preserve">财产损失。</w:t>
      </w:r>
      <w:r/>
    </w:p>
    <w:p>
      <w:pPr>
        <w:pStyle w:val="861"/>
        <w:pBdr/>
        <w:tabs>
          <w:tab w:val="left" w:leader="none" w:pos="8505"/>
        </w:tabs>
        <w:spacing/>
        <w:ind w:firstLine="600"/>
        <w:rPr>
          <w:b/>
        </w:rPr>
      </w:pPr>
      <w:r>
        <w:rPr>
          <w:b/>
        </w:rPr>
        <w:t xml:space="preserve">6.1.5 文明施工</w:t>
      </w:r>
      <w:r>
        <w:rPr>
          <w:b/>
        </w:rPr>
      </w:r>
      <w:r>
        <w:rPr>
          <w:b/>
        </w:rPr>
      </w:r>
    </w:p>
    <w:p>
      <w:pPr>
        <w:pStyle w:val="861"/>
        <w:pBdr/>
        <w:tabs>
          <w:tab w:val="left" w:leader="none" w:pos="8505"/>
        </w:tabs>
        <w:spacing/>
        <w:ind w:firstLine="600"/>
        <w:rPr/>
      </w:pPr>
      <w:r>
        <w:t xml:space="preserve">承包人在工程施工期间，应当采取措施保持施工现场平整，物料堆放整齐。工程所在地有关政府行政管理部门有特殊要求的，按照其要求执行。</w:t>
      </w:r>
      <w:r>
        <w:rPr>
          <w:rFonts w:hint="eastAsia"/>
        </w:rPr>
        <w:t xml:space="preserve">合同当事人对文明施工有其他要求的，可以在专用合同条款中明确。</w:t>
      </w:r>
      <w:r/>
    </w:p>
    <w:p>
      <w:pPr>
        <w:pStyle w:val="861"/>
        <w:pBdr/>
        <w:tabs>
          <w:tab w:val="left" w:leader="none" w:pos="8505"/>
        </w:tabs>
        <w:spacing/>
        <w:ind w:firstLine="600"/>
        <w:rPr/>
      </w:pPr>
      <w:r>
        <w:t xml:space="preserve">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r/>
    </w:p>
    <w:p>
      <w:pPr>
        <w:pStyle w:val="861"/>
        <w:pBdr/>
        <w:tabs>
          <w:tab w:val="left" w:leader="none" w:pos="8505"/>
        </w:tabs>
        <w:spacing/>
        <w:ind w:firstLine="600"/>
        <w:rPr>
          <w:b/>
        </w:rPr>
      </w:pPr>
      <w:r>
        <w:rPr>
          <w:b/>
        </w:rPr>
        <w:t xml:space="preserve">6.1.6 安全文明施工费</w:t>
      </w:r>
      <w:r>
        <w:rPr>
          <w:b/>
        </w:rPr>
      </w:r>
      <w:r>
        <w:rPr>
          <w:b/>
        </w:rPr>
      </w:r>
    </w:p>
    <w:p>
      <w:pPr>
        <w:pStyle w:val="861"/>
        <w:pBdr/>
        <w:tabs>
          <w:tab w:val="left" w:leader="none" w:pos="8505"/>
        </w:tabs>
        <w:spacing/>
        <w:ind w:firstLine="600"/>
        <w:rPr/>
      </w:pPr>
      <w:r>
        <w:t xml:space="preserve">安全文明施工费由发包人承担，发包人不得以任何形式扣减该部分费用。因基准日期后合同所适用的法律或政府有关规定发生变化，增加的安全文明施工费由发包人承担。</w:t>
      </w:r>
      <w:r>
        <w:rPr>
          <w:rFonts w:hint="eastAsia"/>
        </w:rPr>
        <w:t xml:space="preserve">发包人未按合同约定支付安全文明施工费，非因承包人故意或重大过失，发生安全事故的，由发包人赔偿承包人全部经济损失。</w:t>
      </w:r>
      <w:r/>
    </w:p>
    <w:p>
      <w:pPr>
        <w:pStyle w:val="861"/>
        <w:pBdr/>
        <w:tabs>
          <w:tab w:val="left" w:leader="none" w:pos="8505"/>
        </w:tabs>
        <w:spacing/>
        <w:ind w:firstLine="600"/>
        <w:rPr/>
      </w:pPr>
      <w:r>
        <w:t xml:space="preserve">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r/>
    </w:p>
    <w:p>
      <w:pPr>
        <w:pStyle w:val="861"/>
        <w:pBdr/>
        <w:tabs>
          <w:tab w:val="left" w:leader="none" w:pos="8505"/>
        </w:tabs>
        <w:spacing/>
        <w:ind w:firstLine="600"/>
        <w:rPr/>
      </w:pPr>
      <w:r>
        <w:t xml:space="preserve">除专用合同条款另有约定外，发包人应在开工</w:t>
      </w:r>
      <w:r>
        <w:rPr>
          <w:rFonts w:hint="eastAsia"/>
        </w:rPr>
        <w:t xml:space="preserve">时</w:t>
      </w:r>
      <w:r>
        <w:t xml:space="preserve">预付安全文明施工费总额的80%。</w:t>
      </w:r>
      <w:r>
        <w:rPr>
          <w:rFonts w:hint="eastAsia"/>
        </w:rPr>
        <w:t xml:space="preserve">单项工程施工至结构封顶或完成三分之二施工量时，支付该单项工程安全文明施工费的10％；工程竣工并验收合格，支付剩余的安全文明施工费。</w:t>
      </w:r>
      <w:r>
        <w:t xml:space="preserve">发包人逾期支付安全文明施工费超过7天的，承包人有权向发包人发出要求预付的催告通知，发包人收到通知后7天内仍未支付的，承包人有权暂停施工，并按第16.1.1项</w:t>
      </w:r>
      <w:r>
        <w:rPr>
          <w:rFonts w:hint="eastAsia"/>
        </w:rPr>
        <w:t xml:space="preserve">〔</w:t>
      </w:r>
      <w:r>
        <w:t xml:space="preserve">发包人违约的情形</w:t>
      </w:r>
      <w:r>
        <w:rPr>
          <w:rFonts w:hint="eastAsia"/>
        </w:rPr>
        <w:t xml:space="preserve">〕</w:t>
      </w:r>
      <w:r>
        <w:t xml:space="preserve">执行。</w:t>
      </w:r>
      <w:r/>
    </w:p>
    <w:p>
      <w:pPr>
        <w:pStyle w:val="861"/>
        <w:pBdr/>
        <w:tabs>
          <w:tab w:val="left" w:leader="none" w:pos="8505"/>
        </w:tabs>
        <w:spacing/>
        <w:ind w:firstLine="600"/>
        <w:rPr/>
      </w:pPr>
      <w:r>
        <w:t xml:space="preserve">承包人对安全文明施工费应专款专用，承包人应在财务账目中单独列项备查，不得挪作他用，否则发包人有权责令其限期改正；逾期未改正的，可以责令其暂停施工，由此增加的费用和（或）延误的工期由承包人承担。</w:t>
      </w:r>
      <w:r/>
    </w:p>
    <w:p>
      <w:pPr>
        <w:pStyle w:val="861"/>
        <w:pBdr/>
        <w:tabs>
          <w:tab w:val="left" w:leader="none" w:pos="8505"/>
        </w:tabs>
        <w:spacing/>
        <w:ind w:firstLine="600"/>
        <w:rPr>
          <w:b/>
        </w:rPr>
      </w:pPr>
      <w:r>
        <w:rPr>
          <w:b/>
        </w:rPr>
        <w:t xml:space="preserve">6.1.7 紧急情况</w:t>
      </w:r>
      <w:r>
        <w:rPr>
          <w:rFonts w:hint="eastAsia"/>
          <w:b/>
        </w:rPr>
        <w:t xml:space="preserve">处理</w:t>
      </w:r>
      <w:r>
        <w:rPr>
          <w:b/>
        </w:rPr>
      </w:r>
      <w:r>
        <w:rPr>
          <w:b/>
        </w:rPr>
      </w:r>
    </w:p>
    <w:p>
      <w:pPr>
        <w:pStyle w:val="861"/>
        <w:pBdr/>
        <w:tabs>
          <w:tab w:val="left" w:leader="none" w:pos="8505"/>
        </w:tabs>
        <w:spacing/>
        <w:ind w:firstLine="600"/>
        <w:rPr/>
      </w:pPr>
      <w:r>
        <w:t xml:space="preserve">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r/>
    </w:p>
    <w:p>
      <w:pPr>
        <w:pStyle w:val="861"/>
        <w:pBdr/>
        <w:tabs>
          <w:tab w:val="left" w:leader="none" w:pos="8505"/>
        </w:tabs>
        <w:spacing/>
        <w:ind w:firstLine="600"/>
        <w:rPr>
          <w:b/>
        </w:rPr>
      </w:pPr>
      <w:r/>
      <w:bookmarkStart w:id="309" w:name="_Toc144215583"/>
      <w:r>
        <w:rPr>
          <w:b/>
        </w:rPr>
        <w:t xml:space="preserve">6.1.8 事故处理</w:t>
      </w:r>
      <w:bookmarkEnd w:id="309"/>
      <w:r>
        <w:rPr>
          <w:b/>
        </w:rPr>
      </w:r>
      <w:r>
        <w:rPr>
          <w:b/>
        </w:rPr>
      </w:r>
    </w:p>
    <w:p>
      <w:pPr>
        <w:pStyle w:val="861"/>
        <w:pBdr/>
        <w:tabs>
          <w:tab w:val="left" w:leader="none" w:pos="8505"/>
        </w:tabs>
        <w:spacing/>
        <w:ind w:firstLine="616"/>
        <w:rPr>
          <w:spacing w:val="4"/>
        </w:rPr>
      </w:pPr>
      <w:r>
        <w:rPr>
          <w:spacing w:val="4"/>
        </w:rPr>
        <w:t xml:space="preserve">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r>
        <w:rPr>
          <w:spacing w:val="4"/>
        </w:rPr>
      </w:r>
      <w:r>
        <w:rPr>
          <w:spacing w:val="4"/>
        </w:rPr>
      </w:r>
    </w:p>
    <w:p>
      <w:pPr>
        <w:pStyle w:val="861"/>
        <w:pBdr/>
        <w:tabs>
          <w:tab w:val="left" w:leader="none" w:pos="8505"/>
        </w:tabs>
        <w:spacing/>
        <w:ind w:firstLine="600"/>
        <w:rPr>
          <w:b/>
        </w:rPr>
      </w:pPr>
      <w:r/>
      <w:bookmarkStart w:id="310" w:name="_Toc144215584"/>
      <w:r>
        <w:rPr>
          <w:b/>
        </w:rPr>
        <w:t xml:space="preserve">6.1.9 安全生产责任</w:t>
      </w:r>
      <w:bookmarkEnd w:id="310"/>
      <w:r>
        <w:rPr>
          <w:b/>
        </w:rPr>
      </w:r>
      <w:r>
        <w:rPr>
          <w:b/>
        </w:rPr>
      </w:r>
    </w:p>
    <w:p>
      <w:pPr>
        <w:pStyle w:val="861"/>
        <w:pBdr/>
        <w:tabs>
          <w:tab w:val="left" w:leader="none" w:pos="8505"/>
        </w:tabs>
        <w:spacing/>
        <w:ind w:firstLine="600"/>
        <w:rPr>
          <w:b/>
        </w:rPr>
      </w:pPr>
      <w:r/>
      <w:bookmarkStart w:id="311" w:name="_Toc144215585"/>
      <w:r>
        <w:rPr>
          <w:b/>
        </w:rPr>
        <w:t xml:space="preserve">6.1.9.1 发包人的安全责任</w:t>
      </w:r>
      <w:bookmarkEnd w:id="311"/>
      <w:r>
        <w:rPr>
          <w:b/>
        </w:rPr>
      </w:r>
      <w:r>
        <w:rPr>
          <w:b/>
        </w:rPr>
      </w:r>
    </w:p>
    <w:p>
      <w:pPr>
        <w:pStyle w:val="861"/>
        <w:pBdr/>
        <w:tabs>
          <w:tab w:val="left" w:leader="none" w:pos="8505"/>
        </w:tabs>
        <w:spacing/>
        <w:ind w:firstLine="600"/>
        <w:rPr/>
      </w:pPr>
      <w:r/>
      <w:bookmarkStart w:id="312" w:name="_Toc144215586"/>
      <w:r>
        <w:t xml:space="preserve">发包人应负责赔偿以下各种情况造成</w:t>
      </w:r>
      <w:r>
        <w:rPr>
          <w:rFonts w:hint="eastAsia"/>
        </w:rPr>
        <w:t xml:space="preserve">的</w:t>
      </w:r>
      <w:r>
        <w:t xml:space="preserve">损失：</w:t>
      </w:r>
      <w:bookmarkEnd w:id="312"/>
      <w:r/>
      <w:r/>
    </w:p>
    <w:p>
      <w:pPr>
        <w:pStyle w:val="861"/>
        <w:pBdr/>
        <w:tabs>
          <w:tab w:val="left" w:leader="none" w:pos="8505"/>
        </w:tabs>
        <w:spacing/>
        <w:ind w:firstLine="600"/>
        <w:rPr/>
      </w:pPr>
      <w:r>
        <w:t xml:space="preserve">（1）工程或工程的任何部分对土地的占用所造成的第三者财产损失；</w:t>
      </w:r>
      <w:r/>
    </w:p>
    <w:p>
      <w:pPr>
        <w:pStyle w:val="861"/>
        <w:pBdr/>
        <w:tabs>
          <w:tab w:val="left" w:leader="none" w:pos="8505"/>
        </w:tabs>
        <w:spacing/>
        <w:ind w:firstLine="600"/>
        <w:rPr/>
      </w:pPr>
      <w:r>
        <w:t xml:space="preserve">（2）由于发包人原因在施工场地及其毗邻地带造成的第三者人身伤亡和财产损失</w:t>
      </w:r>
      <w:r>
        <w:rPr>
          <w:rFonts w:hint="eastAsia"/>
        </w:rPr>
        <w:t xml:space="preserve">；</w:t>
      </w:r>
      <w:r/>
    </w:p>
    <w:p>
      <w:pPr>
        <w:pStyle w:val="861"/>
        <w:pBdr/>
        <w:tabs>
          <w:tab w:val="left" w:leader="none" w:pos="8505"/>
        </w:tabs>
        <w:spacing/>
        <w:ind w:firstLine="600"/>
        <w:rPr/>
      </w:pPr>
      <w:r>
        <w:rPr>
          <w:rFonts w:hint="eastAsia"/>
        </w:rPr>
        <w:t xml:space="preserve">（3）由于发包人原因对承包人、监理人造成的人员人身伤亡和财产损失；</w:t>
      </w:r>
      <w:r/>
    </w:p>
    <w:p>
      <w:pPr>
        <w:pStyle w:val="861"/>
        <w:pBdr/>
        <w:tabs>
          <w:tab w:val="left" w:leader="none" w:pos="8505"/>
        </w:tabs>
        <w:spacing/>
        <w:ind w:firstLine="600"/>
        <w:rPr/>
      </w:pPr>
      <w:r>
        <w:rPr>
          <w:rFonts w:hint="eastAsia"/>
        </w:rPr>
        <w:t xml:space="preserve">（4）由于发包人原因造成的发包人自身人员的人身伤害以及财产损失。</w:t>
      </w:r>
      <w:r/>
    </w:p>
    <w:p>
      <w:pPr>
        <w:pStyle w:val="861"/>
        <w:pBdr/>
        <w:tabs>
          <w:tab w:val="left" w:leader="none" w:pos="8505"/>
        </w:tabs>
        <w:spacing/>
        <w:ind w:firstLine="600"/>
        <w:rPr/>
      </w:pPr>
      <w:r>
        <w:t xml:space="preserve">6.1.9.2 承包人的安全责任</w:t>
      </w:r>
      <w:r/>
    </w:p>
    <w:p>
      <w:pPr>
        <w:pStyle w:val="861"/>
        <w:pBdr/>
        <w:tabs>
          <w:tab w:val="left" w:leader="none" w:pos="8505"/>
        </w:tabs>
        <w:spacing/>
        <w:ind w:firstLine="600"/>
        <w:rPr/>
      </w:pPr>
      <w:r>
        <w:t xml:space="preserve">由于承包人原因在施工场地内及其毗邻地带造成的</w:t>
      </w:r>
      <w:r>
        <w:rPr>
          <w:rFonts w:hint="eastAsia"/>
        </w:rPr>
        <w:t xml:space="preserve">发包人、监理人以及</w:t>
      </w:r>
      <w:r>
        <w:t xml:space="preserve">第三者人员伤亡和财产损失，由承包人负责赔偿。</w:t>
      </w:r>
      <w:r/>
    </w:p>
    <w:p>
      <w:pPr>
        <w:pStyle w:val="861"/>
        <w:pBdr/>
        <w:tabs>
          <w:tab w:val="left" w:leader="none" w:pos="8505"/>
        </w:tabs>
        <w:spacing/>
        <w:ind w:firstLine="600"/>
        <w:rPr>
          <w:rFonts w:hint="eastAsia"/>
        </w:rPr>
      </w:pPr>
      <w:r>
        <w:rPr>
          <w:rFonts w:hint="eastAsia"/>
        </w:rPr>
      </w:r>
      <w:r>
        <w:rPr>
          <w:rFonts w:hint="eastAsia"/>
        </w:rPr>
      </w:r>
    </w:p>
    <w:p>
      <w:pPr>
        <w:pStyle w:val="863"/>
        <w:pBdr/>
        <w:tabs>
          <w:tab w:val="left" w:leader="none" w:pos="8505"/>
        </w:tabs>
        <w:spacing/>
        <w:ind w:firstLine="602"/>
        <w:rPr/>
      </w:pPr>
      <w:r/>
      <w:bookmarkStart w:id="313" w:name="_Toc13210"/>
      <w:r/>
      <w:bookmarkStart w:id="314" w:name="_Toc351203540"/>
      <w:r/>
      <w:bookmarkStart w:id="315" w:name="_Toc144215587"/>
      <w:r>
        <w:t xml:space="preserve">6</w:t>
      </w:r>
      <w:bookmarkStart w:id="316" w:name="_Toc337558765"/>
      <w:r>
        <w:t xml:space="preserve">.2 职业健康</w:t>
      </w:r>
      <w:bookmarkEnd w:id="313"/>
      <w:r/>
      <w:bookmarkEnd w:id="314"/>
      <w:r/>
      <w:bookmarkEnd w:id="315"/>
      <w:r/>
      <w:r/>
    </w:p>
    <w:p>
      <w:pPr>
        <w:pStyle w:val="861"/>
        <w:pBdr/>
        <w:tabs>
          <w:tab w:val="left" w:leader="none" w:pos="8505"/>
        </w:tabs>
        <w:spacing/>
        <w:ind w:firstLine="600"/>
        <w:rPr>
          <w:b/>
        </w:rPr>
      </w:pPr>
      <w:r/>
      <w:bookmarkEnd w:id="316"/>
      <w:r>
        <w:rPr>
          <w:b/>
        </w:rPr>
        <w:t xml:space="preserve">6.2.1 劳动保护</w:t>
      </w:r>
      <w:r>
        <w:rPr>
          <w:b/>
        </w:rPr>
      </w:r>
      <w:r>
        <w:rPr>
          <w:b/>
        </w:rPr>
      </w:r>
    </w:p>
    <w:p>
      <w:pPr>
        <w:pStyle w:val="861"/>
        <w:pBdr/>
        <w:tabs>
          <w:tab w:val="left" w:leader="none" w:pos="8505"/>
        </w:tabs>
        <w:spacing/>
        <w:ind w:firstLine="600"/>
        <w:rPr/>
      </w:pPr>
      <w:r>
        <w:t xml:space="preserve">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r/>
    </w:p>
    <w:p>
      <w:pPr>
        <w:pStyle w:val="861"/>
        <w:pBdr/>
        <w:tabs>
          <w:tab w:val="left" w:leader="none" w:pos="8505"/>
        </w:tabs>
        <w:spacing/>
        <w:ind w:firstLine="600"/>
        <w:rPr/>
      </w:pPr>
      <w:r>
        <w:t xml:space="preserve">承包人应按照法律规定保障现场施工人员的劳动安全，并提供劳动保护</w:t>
      </w:r>
      <w:r>
        <w:rPr>
          <w:rFonts w:hint="eastAsia"/>
        </w:rPr>
        <w:t xml:space="preserve">，</w:t>
      </w:r>
      <w:r>
        <w:t xml:space="preserve">并应按国家有关劳动保护的规定，采取有效的防止粉尘、降低噪声、控制有害气体和保障高温、高寒、高空作业安全等劳动保护措施。承包人雇佣人员在施工中受到伤害的，承包人应立即采取有效措施进行抢救和治疗。</w:t>
      </w:r>
      <w:r/>
    </w:p>
    <w:p>
      <w:pPr>
        <w:pStyle w:val="861"/>
        <w:pBdr/>
        <w:tabs>
          <w:tab w:val="left" w:leader="none" w:pos="8505"/>
        </w:tabs>
        <w:spacing/>
        <w:ind w:firstLine="600"/>
        <w:rPr/>
      </w:pPr>
      <w:r>
        <w:t xml:space="preserve">承包人应按</w:t>
      </w:r>
      <w:r>
        <w:rPr>
          <w:rFonts w:hint="eastAsia"/>
        </w:rPr>
        <w:t xml:space="preserve">法律</w:t>
      </w:r>
      <w:r>
        <w:t xml:space="preserve">规定安排工作时间，保证其雇佣人员享有休息和休假的权利。因工程施工的特殊需要占用休假日或延长工作时间的，应不超过法律规定的限度，并按法律规定给予补休或付酬。</w:t>
      </w:r>
      <w:r/>
    </w:p>
    <w:p>
      <w:pPr>
        <w:pStyle w:val="861"/>
        <w:pBdr/>
        <w:tabs>
          <w:tab w:val="left" w:leader="none" w:pos="8505"/>
        </w:tabs>
        <w:spacing/>
        <w:ind w:firstLine="600"/>
        <w:rPr>
          <w:b/>
        </w:rPr>
      </w:pPr>
      <w:r>
        <w:rPr>
          <w:b/>
        </w:rPr>
        <w:t xml:space="preserve">6.2.2 生活条件</w:t>
      </w:r>
      <w:r>
        <w:rPr>
          <w:b/>
        </w:rPr>
      </w:r>
      <w:r>
        <w:rPr>
          <w:b/>
        </w:rPr>
      </w:r>
    </w:p>
    <w:p>
      <w:pPr>
        <w:pStyle w:val="861"/>
        <w:pBdr/>
        <w:tabs>
          <w:tab w:val="left" w:leader="none" w:pos="8505"/>
        </w:tabs>
        <w:spacing/>
        <w:ind w:firstLine="600"/>
        <w:rPr/>
      </w:pPr>
      <w:r>
        <w:t xml:space="preserve">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r/>
    </w:p>
    <w:p>
      <w:pPr>
        <w:pStyle w:val="863"/>
        <w:pBdr/>
        <w:tabs>
          <w:tab w:val="left" w:leader="none" w:pos="8505"/>
        </w:tabs>
        <w:spacing/>
        <w:ind w:firstLine="602"/>
        <w:rPr/>
      </w:pPr>
      <w:r/>
      <w:bookmarkStart w:id="317" w:name="_Toc144215588"/>
      <w:r/>
      <w:bookmarkStart w:id="318" w:name="_Toc23079"/>
      <w:r/>
      <w:bookmarkStart w:id="319" w:name="_Toc351203541"/>
      <w:r>
        <w:t xml:space="preserve">6</w:t>
      </w:r>
      <w:bookmarkStart w:id="320" w:name="_Toc337558766"/>
      <w:r>
        <w:t xml:space="preserve">.3 环境保护</w:t>
      </w:r>
      <w:bookmarkEnd w:id="317"/>
      <w:r/>
      <w:bookmarkEnd w:id="318"/>
      <w:r/>
      <w:bookmarkEnd w:id="319"/>
      <w:r/>
      <w:r/>
    </w:p>
    <w:p>
      <w:pPr>
        <w:pStyle w:val="861"/>
        <w:pBdr/>
        <w:tabs>
          <w:tab w:val="left" w:leader="none" w:pos="8505"/>
        </w:tabs>
        <w:spacing/>
        <w:ind w:firstLine="600"/>
        <w:rPr/>
      </w:pPr>
      <w:r/>
      <w:bookmarkEnd w:id="320"/>
      <w:r>
        <w:t xml:space="preserve">承包人应在施工组织设计中列明环境保护的具体措施。在合同履行期间，承包人应采取合理措施保护施工现场环境。对施工作业过程中可能引起的大气、水、噪音以及固体废物污染采取具体可行的防范措施。</w:t>
      </w:r>
      <w:r/>
    </w:p>
    <w:p>
      <w:pPr>
        <w:pStyle w:val="861"/>
        <w:pBdr/>
        <w:tabs>
          <w:tab w:val="left" w:leader="none" w:pos="8505"/>
        </w:tabs>
        <w:spacing/>
        <w:ind w:firstLine="600"/>
        <w:rPr/>
      </w:pPr>
      <w:r>
        <w:t xml:space="preserve">承包人应当承担因其原因引起的环境污染侵权损害赔偿责任，因上述环境污染引起纠纷而导致暂停施工的，由此增加的费用和（或）延误的工期由承包人承担。</w:t>
      </w:r>
      <w:r/>
    </w:p>
    <w:p>
      <w:pPr>
        <w:pStyle w:val="863"/>
        <w:pBdr/>
        <w:tabs>
          <w:tab w:val="left" w:leader="none" w:pos="8505"/>
        </w:tabs>
        <w:spacing/>
        <w:ind w:firstLine="602"/>
        <w:rPr/>
      </w:pPr>
      <w:r/>
      <w:bookmarkStart w:id="321" w:name="_Toc10361"/>
      <w:r/>
      <w:bookmarkStart w:id="322" w:name="_Toc144215589"/>
      <w:r>
        <w:rPr>
          <w:rFonts w:hint="eastAsia"/>
        </w:rPr>
        <w:t xml:space="preserve">6.4 绿色建筑管理</w:t>
      </w:r>
      <w:bookmarkEnd w:id="321"/>
      <w:r/>
      <w:bookmarkEnd w:id="322"/>
      <w:r/>
      <w:r/>
    </w:p>
    <w:p>
      <w:pPr>
        <w:pStyle w:val="861"/>
        <w:pBdr/>
        <w:tabs>
          <w:tab w:val="left" w:leader="none" w:pos="8505"/>
        </w:tabs>
        <w:spacing/>
        <w:ind w:firstLine="576"/>
        <w:rPr>
          <w:spacing w:val="-6"/>
        </w:rPr>
      </w:pPr>
      <w:r>
        <w:rPr>
          <w:rFonts w:hint="eastAsia"/>
          <w:spacing w:val="-6"/>
        </w:rPr>
        <w:t xml:space="preserve">6.4.1 本项目采用绿色建筑评价标准进行建设的，发包人和承包人应当按照本项目确定的绿色建筑评价标准等级要求进行设计、施工、验收，并在合同专用条款中明确项目因绿色建筑所需的计价标准。</w:t>
      </w:r>
      <w:r>
        <w:rPr>
          <w:spacing w:val="-6"/>
        </w:rPr>
      </w:r>
      <w:r>
        <w:rPr>
          <w:spacing w:val="-6"/>
        </w:rPr>
      </w:r>
    </w:p>
    <w:p>
      <w:pPr>
        <w:pStyle w:val="862"/>
        <w:pBdr/>
        <w:tabs>
          <w:tab w:val="left" w:leader="none" w:pos="8505"/>
        </w:tabs>
        <w:spacing/>
        <w:ind w:firstLine="600"/>
        <w:rPr/>
      </w:pPr>
      <w:r/>
      <w:bookmarkStart w:id="323" w:name="_Toc1732"/>
      <w:r/>
      <w:bookmarkStart w:id="324" w:name="_Toc351203542"/>
      <w:r/>
      <w:r/>
    </w:p>
    <w:p>
      <w:pPr>
        <w:pStyle w:val="862"/>
        <w:pBdr/>
        <w:tabs>
          <w:tab w:val="left" w:leader="none" w:pos="8505"/>
        </w:tabs>
        <w:spacing/>
        <w:ind w:firstLine="600"/>
        <w:rPr/>
      </w:pPr>
      <w:r/>
      <w:bookmarkStart w:id="325" w:name="_Toc144215590"/>
      <w:r>
        <w:t xml:space="preserve">7</w:t>
      </w:r>
      <w:bookmarkStart w:id="326" w:name="_Toc337558767"/>
      <w:r>
        <w:t xml:space="preserve">. 工期和进度</w:t>
      </w:r>
      <w:bookmarkEnd w:id="323"/>
      <w:r/>
      <w:bookmarkEnd w:id="324"/>
      <w:r/>
      <w:bookmarkEnd w:id="325"/>
      <w:r/>
      <w:r/>
    </w:p>
    <w:p>
      <w:pPr>
        <w:pStyle w:val="863"/>
        <w:pBdr/>
        <w:tabs>
          <w:tab w:val="left" w:leader="none" w:pos="8505"/>
        </w:tabs>
        <w:spacing/>
        <w:ind w:firstLine="602"/>
        <w:rPr/>
      </w:pPr>
      <w:r/>
      <w:bookmarkEnd w:id="326"/>
      <w:r/>
      <w:bookmarkStart w:id="327" w:name="_Toc8846"/>
      <w:r/>
      <w:bookmarkStart w:id="328" w:name="_Toc351203543"/>
      <w:r/>
      <w:bookmarkStart w:id="329" w:name="_Toc144215591"/>
      <w:r>
        <w:t xml:space="preserve">7</w:t>
      </w:r>
      <w:bookmarkStart w:id="330" w:name="_Toc337558768"/>
      <w:r/>
      <w:bookmarkStart w:id="331" w:name="_Toc296346567"/>
      <w:r/>
      <w:bookmarkStart w:id="332" w:name="_Toc296503066"/>
      <w:r>
        <w:t xml:space="preserve">.1 施工组织设计</w:t>
      </w:r>
      <w:bookmarkEnd w:id="327"/>
      <w:r/>
      <w:bookmarkEnd w:id="328"/>
      <w:r/>
      <w:bookmarkEnd w:id="329"/>
      <w:r/>
      <w:r/>
    </w:p>
    <w:p>
      <w:pPr>
        <w:pStyle w:val="861"/>
        <w:pBdr/>
        <w:tabs>
          <w:tab w:val="left" w:leader="none" w:pos="8505"/>
        </w:tabs>
        <w:spacing/>
        <w:ind w:firstLine="600"/>
        <w:rPr>
          <w:b/>
        </w:rPr>
      </w:pPr>
      <w:r/>
      <w:bookmarkEnd w:id="330"/>
      <w:r>
        <w:rPr>
          <w:b/>
        </w:rPr>
        <w:t xml:space="preserve">7.1.1 施工组织设计的内容</w:t>
      </w:r>
      <w:r>
        <w:rPr>
          <w:b/>
        </w:rPr>
      </w:r>
      <w:r>
        <w:rPr>
          <w:b/>
        </w:rPr>
      </w:r>
    </w:p>
    <w:p>
      <w:pPr>
        <w:pStyle w:val="861"/>
        <w:pBdr/>
        <w:tabs>
          <w:tab w:val="left" w:leader="none" w:pos="8505"/>
        </w:tabs>
        <w:spacing/>
        <w:ind w:firstLine="600"/>
        <w:rPr/>
      </w:pPr>
      <w:r>
        <w:t xml:space="preserve">施工组织设计应包含以下内容：</w:t>
      </w:r>
      <w:r/>
    </w:p>
    <w:p>
      <w:pPr>
        <w:pStyle w:val="861"/>
        <w:pBdr/>
        <w:tabs>
          <w:tab w:val="left" w:leader="none" w:pos="8505"/>
        </w:tabs>
        <w:spacing/>
        <w:ind w:firstLine="600"/>
        <w:rPr/>
      </w:pPr>
      <w:r>
        <w:t xml:space="preserve">（1）施工方案； </w:t>
      </w:r>
      <w:r/>
    </w:p>
    <w:p>
      <w:pPr>
        <w:pStyle w:val="861"/>
        <w:pBdr/>
        <w:tabs>
          <w:tab w:val="left" w:leader="none" w:pos="8505"/>
        </w:tabs>
        <w:spacing/>
        <w:ind w:firstLine="600"/>
        <w:rPr/>
      </w:pPr>
      <w:r>
        <w:t xml:space="preserve">（2）施工现场平面布置图；</w:t>
      </w:r>
      <w:r/>
    </w:p>
    <w:p>
      <w:pPr>
        <w:pStyle w:val="861"/>
        <w:pBdr/>
        <w:tabs>
          <w:tab w:val="left" w:leader="none" w:pos="8505"/>
        </w:tabs>
        <w:spacing/>
        <w:ind w:firstLine="600"/>
        <w:rPr/>
      </w:pPr>
      <w:r>
        <w:t xml:space="preserve">（3）施工进度计划和</w:t>
      </w:r>
      <w:r>
        <w:rPr>
          <w:rFonts w:hint="eastAsia"/>
        </w:rPr>
        <w:t xml:space="preserve">保障</w:t>
      </w:r>
      <w:r>
        <w:t xml:space="preserve">措施； </w:t>
      </w:r>
      <w:r/>
    </w:p>
    <w:p>
      <w:pPr>
        <w:pStyle w:val="861"/>
        <w:pBdr/>
        <w:tabs>
          <w:tab w:val="left" w:leader="none" w:pos="8505"/>
        </w:tabs>
        <w:spacing/>
        <w:ind w:firstLine="600"/>
        <w:rPr/>
      </w:pPr>
      <w:r>
        <w:t xml:space="preserve">（4）劳动力及材料供应计划；</w:t>
      </w:r>
      <w:r/>
    </w:p>
    <w:p>
      <w:pPr>
        <w:pStyle w:val="861"/>
        <w:pBdr/>
        <w:tabs>
          <w:tab w:val="left" w:leader="none" w:pos="8505"/>
        </w:tabs>
        <w:spacing/>
        <w:ind w:firstLine="600"/>
        <w:rPr/>
      </w:pPr>
      <w:r>
        <w:t xml:space="preserve">（5）施工机械设备的选用；</w:t>
      </w:r>
      <w:r/>
    </w:p>
    <w:p>
      <w:pPr>
        <w:pStyle w:val="861"/>
        <w:pBdr/>
        <w:tabs>
          <w:tab w:val="left" w:leader="none" w:pos="8505"/>
        </w:tabs>
        <w:spacing/>
        <w:ind w:firstLine="600"/>
        <w:rPr/>
      </w:pPr>
      <w:r>
        <w:t xml:space="preserve">（6）质量</w:t>
      </w:r>
      <w:r>
        <w:rPr>
          <w:rFonts w:hint="eastAsia"/>
        </w:rPr>
        <w:t xml:space="preserve">保障</w:t>
      </w:r>
      <w:r>
        <w:t xml:space="preserve">体系及措施；</w:t>
      </w:r>
      <w:r/>
    </w:p>
    <w:p>
      <w:pPr>
        <w:pStyle w:val="861"/>
        <w:pBdr/>
        <w:tabs>
          <w:tab w:val="left" w:leader="none" w:pos="8505"/>
        </w:tabs>
        <w:spacing/>
        <w:ind w:firstLine="600"/>
        <w:rPr/>
      </w:pPr>
      <w:r>
        <w:t xml:space="preserve">（7）安全生产、文明施工措施；</w:t>
      </w:r>
      <w:r/>
    </w:p>
    <w:p>
      <w:pPr>
        <w:pStyle w:val="861"/>
        <w:pBdr/>
        <w:tabs>
          <w:tab w:val="left" w:leader="none" w:pos="8505"/>
        </w:tabs>
        <w:spacing/>
        <w:ind w:firstLine="600"/>
        <w:rPr/>
      </w:pPr>
      <w:r>
        <w:t xml:space="preserve">（8）环境保护、成本控制措施</w:t>
      </w:r>
      <w:r>
        <w:rPr>
          <w:rFonts w:hint="eastAsia"/>
        </w:rPr>
        <w:t xml:space="preserve">；</w:t>
      </w:r>
      <w:r/>
    </w:p>
    <w:p>
      <w:pPr>
        <w:pStyle w:val="861"/>
        <w:pBdr/>
        <w:tabs>
          <w:tab w:val="left" w:leader="none" w:pos="8505"/>
        </w:tabs>
        <w:spacing/>
        <w:ind w:firstLine="600"/>
        <w:rPr/>
      </w:pPr>
      <w:r>
        <w:rPr>
          <w:rFonts w:hint="eastAsia"/>
        </w:rPr>
        <w:t xml:space="preserve">（9）合同当事人约定的其他内容</w:t>
      </w:r>
      <w:r>
        <w:t xml:space="preserve">。</w:t>
      </w:r>
      <w:r/>
    </w:p>
    <w:p>
      <w:pPr>
        <w:pStyle w:val="861"/>
        <w:pBdr/>
        <w:tabs>
          <w:tab w:val="left" w:leader="none" w:pos="8505"/>
        </w:tabs>
        <w:spacing/>
        <w:ind w:firstLine="600"/>
        <w:rPr>
          <w:b/>
        </w:rPr>
      </w:pPr>
      <w:r>
        <w:rPr>
          <w:b/>
        </w:rPr>
        <w:t xml:space="preserve">7.1.2 施工组织设计的提交和修改</w:t>
      </w:r>
      <w:r>
        <w:rPr>
          <w:b/>
        </w:rPr>
      </w:r>
      <w:r>
        <w:rPr>
          <w:b/>
        </w:rPr>
      </w:r>
    </w:p>
    <w:p>
      <w:pPr>
        <w:pStyle w:val="861"/>
        <w:pBdr/>
        <w:tabs>
          <w:tab w:val="left" w:leader="none" w:pos="8505"/>
        </w:tabs>
        <w:spacing/>
        <w:ind w:firstLine="600"/>
        <w:rPr/>
      </w:pPr>
      <w:r>
        <w:t xml:space="preserve">除专用合同条款另有约定外，承包人应在合同签订</w:t>
      </w:r>
      <w:r>
        <w:rPr>
          <w:rFonts w:hint="eastAsia"/>
        </w:rPr>
        <w:t xml:space="preserve">后</w:t>
      </w:r>
      <w:r>
        <w:t xml:space="preserve">14天内，但至迟不得晚于第7.3.2项</w:t>
      </w:r>
      <w:r>
        <w:rPr>
          <w:rFonts w:hint="eastAsia"/>
        </w:rPr>
        <w:t xml:space="preserve">〔</w:t>
      </w:r>
      <w:r>
        <w:t xml:space="preserve">开工通知</w:t>
      </w:r>
      <w:r>
        <w:rPr>
          <w:rFonts w:hint="eastAsia"/>
        </w:rPr>
        <w:t xml:space="preserve">〕</w:t>
      </w:r>
      <w:r>
        <w:t xml:space="preserve">载明的开工日期前7天，向监理人提交详细的施工组织设计，并由监理人报送发包人。</w:t>
      </w:r>
      <w:r>
        <w:rPr>
          <w:rFonts w:hint="eastAsia"/>
        </w:rPr>
        <w:t xml:space="preserve">除专用合同条款另有约定外，发包人和监理人应在监理人收到施工组织设计后7天内确认或提出修改意见</w:t>
      </w:r>
      <w:r>
        <w:t xml:space="preserve">。</w:t>
      </w:r>
      <w:r>
        <w:rPr>
          <w:rFonts w:hint="eastAsia"/>
        </w:rPr>
        <w:t xml:space="preserve">对于承包人提交的施工组织设计，发包人和监理人应在约定的期间内提出意见与建议，承包人应根据其施工方案与计划自费自行修改，并承担相应的责任。发包人和监理人未能及时提出意见与建议的，承包人可按原施工组织设计实施。根据工程实际情况需要修改施工组织设计的，承包人应在</w:t>
      </w:r>
      <w:r>
        <w:rPr>
          <w:rFonts w:hint="eastAsia"/>
          <w:lang w:eastAsia="en-US"/>
        </w:rPr>
        <w:t xml:space="preserve">施</w:t>
      </w:r>
      <w:r>
        <w:rPr>
          <w:rFonts w:hint="eastAsia"/>
        </w:rPr>
        <w:t xml:space="preserve">工前在约定的期间内向发包人和监理人提交修改后的施工组织设计，经发包人和监理人确认或无意见后，再组织施工。</w:t>
      </w:r>
      <w:r>
        <w:t xml:space="preserve">施工进度计划的编制和修改按照第7.2款</w:t>
      </w:r>
      <w:r>
        <w:rPr>
          <w:rFonts w:hint="eastAsia"/>
        </w:rPr>
        <w:t xml:space="preserve">〔</w:t>
      </w:r>
      <w:r>
        <w:t xml:space="preserve">施工进度计划</w:t>
      </w:r>
      <w:r>
        <w:rPr>
          <w:rFonts w:hint="eastAsia"/>
        </w:rPr>
        <w:t xml:space="preserve">〕</w:t>
      </w:r>
      <w:r>
        <w:t xml:space="preserve">执行。</w:t>
      </w:r>
      <w:r/>
    </w:p>
    <w:p>
      <w:pPr>
        <w:pStyle w:val="863"/>
        <w:pBdr/>
        <w:tabs>
          <w:tab w:val="left" w:leader="none" w:pos="8505"/>
        </w:tabs>
        <w:spacing/>
        <w:ind w:firstLine="602"/>
        <w:rPr/>
      </w:pPr>
      <w:r/>
      <w:bookmarkStart w:id="333" w:name="_Toc351203544"/>
      <w:r/>
      <w:bookmarkStart w:id="334" w:name="_Toc144215592"/>
      <w:r/>
      <w:bookmarkStart w:id="335" w:name="_Toc13282"/>
      <w:r>
        <w:t xml:space="preserve">7</w:t>
      </w:r>
      <w:bookmarkStart w:id="336" w:name="_Toc337558769"/>
      <w:r>
        <w:t xml:space="preserve">.2 施工进度计划</w:t>
      </w:r>
      <w:bookmarkEnd w:id="331"/>
      <w:r/>
      <w:bookmarkEnd w:id="332"/>
      <w:r/>
      <w:bookmarkEnd w:id="333"/>
      <w:r/>
      <w:r/>
    </w:p>
    <w:p>
      <w:pPr>
        <w:pStyle w:val="861"/>
        <w:pBdr/>
        <w:tabs>
          <w:tab w:val="left" w:leader="none" w:pos="8505"/>
        </w:tabs>
        <w:spacing/>
        <w:ind w:firstLine="600"/>
        <w:rPr>
          <w:b/>
        </w:rPr>
      </w:pPr>
      <w:r/>
      <w:bookmarkEnd w:id="334"/>
      <w:r>
        <w:rPr>
          <w:b/>
        </w:rPr>
        <w:t xml:space="preserve">7.2.1 施工进度计划的编制</w:t>
      </w:r>
      <w:r>
        <w:rPr>
          <w:b/>
        </w:rPr>
      </w:r>
      <w:r>
        <w:rPr>
          <w:b/>
        </w:rPr>
      </w:r>
    </w:p>
    <w:p>
      <w:pPr>
        <w:pStyle w:val="861"/>
        <w:pBdr/>
        <w:tabs>
          <w:tab w:val="left" w:leader="none" w:pos="8505"/>
        </w:tabs>
        <w:spacing/>
        <w:ind w:firstLine="600"/>
        <w:rPr/>
      </w:pPr>
      <w:r>
        <w:t xml:space="preserve">承包人应按照第7.1款</w:t>
      </w:r>
      <w:r>
        <w:rPr>
          <w:rFonts w:hint="eastAsia"/>
        </w:rPr>
        <w:t xml:space="preserve">〔</w:t>
      </w:r>
      <w:r>
        <w:t xml:space="preserve">施工组织设计</w:t>
      </w:r>
      <w:r>
        <w:rPr>
          <w:rFonts w:hint="eastAsia"/>
        </w:rPr>
        <w:t xml:space="preserve">〕</w:t>
      </w:r>
      <w:r>
        <w:t xml:space="preserve">约定提交详细的施工进度计划，施工进度计划的编制应当符合国家法律规定</w:t>
      </w:r>
      <w:r>
        <w:rPr>
          <w:rFonts w:hint="eastAsia"/>
        </w:rPr>
        <w:t xml:space="preserve">和一般工程实践惯例的要求</w:t>
      </w:r>
      <w:r>
        <w:t xml:space="preserve">，施工进度计划经发包人批准后实施。施工进度计划是控制工程进度的依据，发包人和监理人有权按照施工进度计划检查工程进度情况。</w:t>
      </w:r>
      <w:r/>
    </w:p>
    <w:p>
      <w:pPr>
        <w:pStyle w:val="861"/>
        <w:pBdr/>
        <w:tabs>
          <w:tab w:val="left" w:leader="none" w:pos="8505"/>
        </w:tabs>
        <w:spacing/>
        <w:ind w:firstLine="600"/>
        <w:rPr>
          <w:b/>
        </w:rPr>
      </w:pPr>
      <w:r>
        <w:rPr>
          <w:b/>
        </w:rPr>
        <w:t xml:space="preserve">7.2.2 施工进度计划的修订</w:t>
      </w:r>
      <w:r>
        <w:rPr>
          <w:b/>
        </w:rPr>
      </w:r>
      <w:r>
        <w:rPr>
          <w:b/>
        </w:rPr>
      </w:r>
    </w:p>
    <w:p>
      <w:pPr>
        <w:pStyle w:val="861"/>
        <w:pBdr/>
        <w:tabs>
          <w:tab w:val="left" w:leader="none" w:pos="8505"/>
        </w:tabs>
        <w:spacing/>
        <w:ind w:firstLine="600"/>
        <w:rPr/>
      </w:pPr>
      <w:r>
        <w:t xml:space="preserve">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w:t>
      </w:r>
      <w:r>
        <w:rPr>
          <w:rFonts w:hint="eastAsia"/>
        </w:rPr>
        <w:t xml:space="preserve">后</w:t>
      </w:r>
      <w:r>
        <w:t xml:space="preserve">7天内完成审核和批准或提出修改意见。发包人和监理人对承包人提交的施工进度计划的确认，不能减轻或免除承包人根据法律规定和合同约定应承担的任何责任或义务。</w:t>
      </w:r>
      <w:r>
        <w:rPr>
          <w:rFonts w:hint="eastAsia"/>
        </w:rPr>
        <w:t xml:space="preserve">发包人任意压缩合理工期的情形除外。</w:t>
      </w:r>
      <w:r/>
    </w:p>
    <w:p>
      <w:pPr>
        <w:pStyle w:val="863"/>
        <w:pBdr/>
        <w:tabs>
          <w:tab w:val="left" w:leader="none" w:pos="8505"/>
        </w:tabs>
        <w:spacing/>
        <w:ind w:firstLine="602"/>
        <w:rPr/>
      </w:pPr>
      <w:r/>
      <w:bookmarkStart w:id="337" w:name="_Toc144215593"/>
      <w:r/>
      <w:bookmarkStart w:id="338" w:name="_Toc351203545"/>
      <w:r/>
      <w:bookmarkStart w:id="339" w:name="_Toc30660"/>
      <w:r>
        <w:t xml:space="preserve">7</w:t>
      </w:r>
      <w:bookmarkStart w:id="340" w:name="_Toc337558770"/>
      <w:r>
        <w:t xml:space="preserve">.3 开工</w:t>
      </w:r>
      <w:bookmarkEnd w:id="335"/>
      <w:r/>
      <w:bookmarkEnd w:id="336"/>
      <w:r/>
      <w:bookmarkEnd w:id="337"/>
      <w:r/>
      <w:r/>
    </w:p>
    <w:p>
      <w:pPr>
        <w:pStyle w:val="861"/>
        <w:pBdr/>
        <w:tabs>
          <w:tab w:val="left" w:leader="none" w:pos="8505"/>
        </w:tabs>
        <w:spacing/>
        <w:ind w:firstLine="600"/>
        <w:rPr>
          <w:b/>
        </w:rPr>
      </w:pPr>
      <w:r>
        <w:rPr>
          <w:b/>
        </w:rPr>
        <w:t xml:space="preserve">7.3.1 开工准备</w:t>
      </w:r>
      <w:r>
        <w:rPr>
          <w:b/>
        </w:rPr>
      </w:r>
      <w:r>
        <w:rPr>
          <w:b/>
        </w:rPr>
      </w:r>
    </w:p>
    <w:p>
      <w:pPr>
        <w:pStyle w:val="861"/>
        <w:pBdr/>
        <w:tabs>
          <w:tab w:val="left" w:leader="none" w:pos="8505"/>
        </w:tabs>
        <w:spacing/>
        <w:ind w:firstLine="600"/>
        <w:rPr/>
      </w:pPr>
      <w:r>
        <w:t xml:space="preserve">除专用合同条款另有约定外，承包人应按照第7.1款</w:t>
      </w:r>
      <w:r>
        <w:rPr>
          <w:rFonts w:hint="eastAsia"/>
        </w:rPr>
        <w:t xml:space="preserve">〔</w:t>
      </w:r>
      <w:r>
        <w:t xml:space="preserve">施工组织设计</w:t>
      </w:r>
      <w:r>
        <w:rPr>
          <w:rFonts w:hint="eastAsia"/>
        </w:rPr>
        <w:t xml:space="preserve">〕</w:t>
      </w:r>
      <w:r>
        <w:t xml:space="preserve">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p>
    <w:p>
      <w:pPr>
        <w:pStyle w:val="861"/>
        <w:pBdr/>
        <w:tabs>
          <w:tab w:val="left" w:leader="none" w:pos="8505"/>
        </w:tabs>
        <w:spacing/>
        <w:ind w:firstLine="600"/>
        <w:rPr/>
      </w:pPr>
      <w:r>
        <w:t xml:space="preserve">除专用合同条款另有约定外，合同当事人应按约定完成开工准备工作。</w:t>
      </w:r>
      <w:r/>
    </w:p>
    <w:p>
      <w:pPr>
        <w:pStyle w:val="861"/>
        <w:pBdr/>
        <w:tabs>
          <w:tab w:val="left" w:leader="none" w:pos="8505"/>
        </w:tabs>
        <w:spacing/>
        <w:ind w:firstLine="600"/>
        <w:rPr>
          <w:b/>
        </w:rPr>
      </w:pPr>
      <w:r>
        <w:rPr>
          <w:b/>
        </w:rPr>
        <w:t xml:space="preserve">7.3.2 开工通知</w:t>
      </w:r>
      <w:r>
        <w:rPr>
          <w:b/>
        </w:rPr>
      </w:r>
      <w:r>
        <w:rPr>
          <w:b/>
        </w:rPr>
      </w:r>
    </w:p>
    <w:p>
      <w:pPr>
        <w:pStyle w:val="861"/>
        <w:pBdr/>
        <w:tabs>
          <w:tab w:val="left" w:leader="none" w:pos="8505"/>
        </w:tabs>
        <w:spacing/>
        <w:ind w:firstLine="600"/>
        <w:rPr/>
      </w:pPr>
      <w:r/>
      <w:bookmarkEnd w:id="338"/>
      <w:r>
        <w:t xml:space="preserve">发包人应按照法律规定获得工程施工所需的许可。经发包人同意后，监理人发出的开工通知应符合法律规定。监理人应在计划开工日期7天前向承包人发出开工通知，工期自开工通知中载明的开工日期起算。</w:t>
      </w:r>
      <w:r/>
    </w:p>
    <w:p>
      <w:pPr>
        <w:pStyle w:val="861"/>
        <w:pBdr/>
        <w:tabs>
          <w:tab w:val="left" w:leader="none" w:pos="8505"/>
        </w:tabs>
        <w:spacing/>
        <w:ind w:firstLine="600"/>
        <w:rPr/>
      </w:pPr>
      <w:r>
        <w:t xml:space="preserve">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r/>
    </w:p>
    <w:p>
      <w:pPr>
        <w:pStyle w:val="863"/>
        <w:pBdr/>
        <w:tabs>
          <w:tab w:val="left" w:leader="none" w:pos="8505"/>
        </w:tabs>
        <w:spacing/>
        <w:ind w:firstLine="602"/>
        <w:rPr/>
      </w:pPr>
      <w:r/>
      <w:bookmarkStart w:id="341" w:name="_Toc144215594"/>
      <w:r/>
      <w:bookmarkStart w:id="342" w:name="_Toc4788"/>
      <w:r/>
      <w:bookmarkStart w:id="343" w:name="_Toc351203546"/>
      <w:r>
        <w:t xml:space="preserve">7.4 测量放线</w:t>
      </w:r>
      <w:bookmarkEnd w:id="339"/>
      <w:r/>
      <w:bookmarkEnd w:id="340"/>
      <w:r/>
      <w:bookmarkEnd w:id="341"/>
      <w:r/>
      <w:r/>
    </w:p>
    <w:p>
      <w:pPr>
        <w:pStyle w:val="861"/>
        <w:pBdr/>
        <w:tabs>
          <w:tab w:val="left" w:leader="none" w:pos="8505"/>
        </w:tabs>
        <w:spacing/>
        <w:ind w:firstLine="600"/>
        <w:rPr/>
      </w:pPr>
      <w:r>
        <w:t xml:space="preserve">7.4.1 除专用合同条款另有约定外，发包人应在至迟不得晚于第7.3.2项</w:t>
      </w:r>
      <w:r>
        <w:rPr>
          <w:rFonts w:hint="eastAsia"/>
        </w:rPr>
        <w:t xml:space="preserve">〔</w:t>
      </w:r>
      <w:r>
        <w:t xml:space="preserve">开工通知</w:t>
      </w:r>
      <w:r>
        <w:rPr>
          <w:rFonts w:hint="eastAsia"/>
        </w:rPr>
        <w:t xml:space="preserve">〕</w:t>
      </w:r>
      <w:r>
        <w:t xml:space="preserve">载明的开工日期前7天通过监理人向承包人提供测量基准点、基准线和水准点及其书面资料。发包人应对其提供的测量基准点、基准线和水准点及其书面资料的真实性、准确性和完整性负责。</w:t>
      </w:r>
      <w:r/>
    </w:p>
    <w:p>
      <w:pPr>
        <w:pStyle w:val="861"/>
        <w:pBdr/>
        <w:tabs>
          <w:tab w:val="left" w:leader="none" w:pos="8505"/>
        </w:tabs>
        <w:spacing/>
        <w:ind w:firstLine="600"/>
        <w:rPr/>
      </w:pPr>
      <w:r>
        <w:rPr>
          <w:rFonts w:hint="eastAsia"/>
        </w:rPr>
        <w:t xml:space="preserve">承包人应及时对发包人提供的测量基准点、基准线和水准点及其书面资料进行核查，确定其是否符合施工需要。</w:t>
      </w:r>
      <w:r>
        <w:t xml:space="preserve">承包人发现发包人提供的测量基准点、基准线和水准点及其书面资料存在错误或疏漏的，应及时通知监理人</w:t>
      </w:r>
      <w:r>
        <w:rPr>
          <w:rFonts w:hint="eastAsia"/>
        </w:rPr>
        <w:t xml:space="preserve">，承包人有权要求发包人提供更多的资料</w:t>
      </w:r>
      <w:r>
        <w:t xml:space="preserve">。监理人应及时报告发包人，并会同发包人和承包人予以核实。发包人应就如何处理和是否继续施工作出决定，并通知监理人和承包人。</w:t>
      </w:r>
      <w:r/>
    </w:p>
    <w:p>
      <w:pPr>
        <w:pStyle w:val="861"/>
        <w:pBdr/>
        <w:tabs>
          <w:tab w:val="left" w:leader="none" w:pos="8505"/>
        </w:tabs>
        <w:spacing/>
        <w:ind w:firstLine="600"/>
        <w:rPr/>
      </w:pPr>
      <w:r>
        <w:t xml:space="preserve">7.4.2 承包人负责施工过程中的全部施工测量放线工作，并配置具有相应资质的人员、合格的仪器、设备和其他物品。承包人应矫正工程的位置、标高、尺寸或准线中出现的任何差错，并对工程各部分的定位负责。</w:t>
      </w:r>
      <w:r/>
    </w:p>
    <w:p>
      <w:pPr>
        <w:pStyle w:val="861"/>
        <w:pBdr/>
        <w:tabs>
          <w:tab w:val="left" w:leader="none" w:pos="8505"/>
        </w:tabs>
        <w:spacing/>
        <w:ind w:firstLine="600"/>
        <w:rPr/>
      </w:pPr>
      <w:r>
        <w:t xml:space="preserve">施工过程中对施工现场内水准点等测量标志物的保护工作由承包人负责。</w:t>
      </w:r>
      <w:bookmarkStart w:id="344" w:name="_Toc351203547"/>
      <w:r/>
      <w:r/>
    </w:p>
    <w:p>
      <w:pPr>
        <w:pStyle w:val="863"/>
        <w:pBdr/>
        <w:tabs>
          <w:tab w:val="left" w:leader="none" w:pos="8505"/>
        </w:tabs>
        <w:spacing/>
        <w:ind w:firstLine="602"/>
        <w:rPr/>
      </w:pPr>
      <w:r/>
      <w:bookmarkStart w:id="345" w:name="_Toc25487"/>
      <w:r/>
      <w:bookmarkStart w:id="346" w:name="_Toc144215595"/>
      <w:r>
        <w:t xml:space="preserve">7</w:t>
      </w:r>
      <w:bookmarkEnd w:id="342"/>
      <w:r/>
      <w:bookmarkEnd w:id="343"/>
      <w:r/>
      <w:bookmarkStart w:id="347" w:name="_Toc337558772"/>
      <w:r/>
      <w:bookmarkStart w:id="348" w:name="_Toc296346574"/>
      <w:r/>
      <w:bookmarkStart w:id="349" w:name="_Toc296503073"/>
      <w:r>
        <w:t xml:space="preserve">.5</w:t>
      </w:r>
      <w:r>
        <w:rPr>
          <w:rFonts w:hint="eastAsia"/>
        </w:rPr>
        <w:t xml:space="preserve"> </w:t>
      </w:r>
      <w:r>
        <w:t xml:space="preserve">工期延误</w:t>
      </w:r>
      <w:bookmarkEnd w:id="344"/>
      <w:r/>
      <w:bookmarkEnd w:id="345"/>
      <w:r/>
      <w:bookmarkEnd w:id="346"/>
      <w:r/>
      <w:r/>
    </w:p>
    <w:p>
      <w:pPr>
        <w:pStyle w:val="861"/>
        <w:pBdr/>
        <w:tabs>
          <w:tab w:val="left" w:leader="none" w:pos="8505"/>
        </w:tabs>
        <w:spacing/>
        <w:ind w:firstLine="600"/>
        <w:rPr>
          <w:b/>
        </w:rPr>
      </w:pPr>
      <w:r/>
      <w:bookmarkEnd w:id="347"/>
      <w:r/>
      <w:bookmarkEnd w:id="348"/>
      <w:r/>
      <w:bookmarkEnd w:id="349"/>
      <w:r>
        <w:rPr>
          <w:b/>
        </w:rPr>
        <w:t xml:space="preserve">7.5.1 因发包人原因导致工期延误</w:t>
      </w:r>
      <w:r>
        <w:rPr>
          <w:b/>
        </w:rPr>
      </w:r>
      <w:r>
        <w:rPr>
          <w:b/>
        </w:rPr>
      </w:r>
    </w:p>
    <w:p>
      <w:pPr>
        <w:pStyle w:val="861"/>
        <w:pBdr/>
        <w:tabs>
          <w:tab w:val="left" w:leader="none" w:pos="8505"/>
        </w:tabs>
        <w:spacing/>
        <w:ind w:firstLine="600"/>
        <w:rPr/>
      </w:pPr>
      <w:r>
        <w:t xml:space="preserve">在合同履行过程中，因下列情况导致工期延误和（或）费用增加的，由发包人承担由此延误的工期和（或）增加的费用，且发包人应支付承包人合理的利润： </w:t>
      </w:r>
      <w:r/>
    </w:p>
    <w:p>
      <w:pPr>
        <w:pStyle w:val="861"/>
        <w:pBdr/>
        <w:tabs>
          <w:tab w:val="left" w:leader="none" w:pos="8505"/>
        </w:tabs>
        <w:spacing/>
        <w:ind w:firstLine="600"/>
        <w:rPr/>
      </w:pPr>
      <w:r>
        <w:t xml:space="preserve">（1）发包人未能按合同约定提供图纸或所提供图纸不符合合同约定的；</w:t>
      </w:r>
      <w:r/>
    </w:p>
    <w:p>
      <w:pPr>
        <w:pStyle w:val="861"/>
        <w:pBdr/>
        <w:tabs>
          <w:tab w:val="left" w:leader="none" w:pos="8505"/>
        </w:tabs>
        <w:spacing/>
        <w:ind w:firstLine="600"/>
        <w:rPr/>
      </w:pPr>
      <w:r>
        <w:t xml:space="preserve">（2）发包人未能按合同约定提供施工现场、施工条件、基础资料、许可、批准等开工条件的；</w:t>
      </w:r>
      <w:r/>
    </w:p>
    <w:p>
      <w:pPr>
        <w:pStyle w:val="861"/>
        <w:pBdr/>
        <w:tabs>
          <w:tab w:val="left" w:leader="none" w:pos="8505"/>
        </w:tabs>
        <w:spacing/>
        <w:ind w:firstLine="600"/>
        <w:rPr/>
      </w:pPr>
      <w:r>
        <w:t xml:space="preserve">（3）发包人提供的测量基准点、基准线和水准点及其书面资料存在错误或疏漏的；</w:t>
      </w:r>
      <w:r/>
    </w:p>
    <w:p>
      <w:pPr>
        <w:pStyle w:val="861"/>
        <w:pBdr/>
        <w:tabs>
          <w:tab w:val="left" w:leader="none" w:pos="8505"/>
        </w:tabs>
        <w:spacing/>
        <w:ind w:firstLine="600"/>
        <w:rPr/>
      </w:pPr>
      <w:r>
        <w:t xml:space="preserve">（4）发包人未能在计划开工日期之日起7天内同意下达开工通知的；</w:t>
      </w:r>
      <w:r/>
    </w:p>
    <w:p>
      <w:pPr>
        <w:pStyle w:val="861"/>
        <w:pBdr/>
        <w:tabs>
          <w:tab w:val="left" w:leader="none" w:pos="8505"/>
        </w:tabs>
        <w:spacing/>
        <w:ind w:firstLine="600"/>
        <w:rPr/>
      </w:pPr>
      <w:r>
        <w:t xml:space="preserve">（5）发包人未能按合同约定日期支付工程预付款、进度款或竣工结算款的；</w:t>
      </w:r>
      <w:r/>
    </w:p>
    <w:p>
      <w:pPr>
        <w:pStyle w:val="861"/>
        <w:pBdr/>
        <w:tabs>
          <w:tab w:val="left" w:leader="none" w:pos="8505"/>
        </w:tabs>
        <w:spacing/>
        <w:ind w:firstLine="600"/>
        <w:rPr/>
      </w:pPr>
      <w:r>
        <w:t xml:space="preserve">（6）监理人未按合同约定发出指示、批准等文件的；</w:t>
      </w:r>
      <w:r/>
    </w:p>
    <w:p>
      <w:pPr>
        <w:pStyle w:val="861"/>
        <w:pBdr/>
        <w:tabs>
          <w:tab w:val="left" w:leader="none" w:pos="8505"/>
        </w:tabs>
        <w:spacing/>
        <w:ind w:firstLine="600"/>
        <w:rPr/>
      </w:pPr>
      <w:r>
        <w:rPr>
          <w:rFonts w:hint="eastAsia"/>
        </w:rPr>
        <w:t xml:space="preserve">（7）因发包人违法分包或直接发包工程分包人原因导致工期延误情形的；</w:t>
      </w:r>
      <w:r/>
    </w:p>
    <w:p>
      <w:pPr>
        <w:pStyle w:val="861"/>
        <w:pBdr/>
        <w:tabs>
          <w:tab w:val="left" w:leader="none" w:pos="8505"/>
        </w:tabs>
        <w:spacing/>
        <w:ind w:firstLine="600"/>
        <w:rPr/>
      </w:pPr>
      <w:r>
        <w:rPr>
          <w:rFonts w:hint="eastAsia"/>
        </w:rPr>
        <w:t xml:space="preserve">（8）发包人代表或施工现场发包人委派的其他人过错造成的；</w:t>
      </w:r>
      <w:r/>
    </w:p>
    <w:p>
      <w:pPr>
        <w:pStyle w:val="861"/>
        <w:pBdr/>
        <w:tabs>
          <w:tab w:val="left" w:leader="none" w:pos="8505"/>
        </w:tabs>
        <w:spacing/>
        <w:ind w:firstLine="600"/>
        <w:rPr/>
      </w:pPr>
      <w:r>
        <w:rPr>
          <w:rFonts w:hint="eastAsia"/>
        </w:rPr>
        <w:t xml:space="preserve">（9）一周内非承包人原因停水、停电、停气等原因造成停工累计超过8小时的；</w:t>
      </w:r>
      <w:r/>
    </w:p>
    <w:p>
      <w:pPr>
        <w:pStyle w:val="861"/>
        <w:pBdr/>
        <w:tabs>
          <w:tab w:val="left" w:leader="none" w:pos="8505"/>
        </w:tabs>
        <w:spacing/>
        <w:ind w:firstLine="600"/>
        <w:rPr/>
      </w:pPr>
      <w:r>
        <w:rPr>
          <w:rFonts w:hint="eastAsia"/>
        </w:rPr>
        <w:t xml:space="preserve">（10）因发包人要求导致合同施工条件发生重大改变的；</w:t>
      </w:r>
      <w:r/>
    </w:p>
    <w:p>
      <w:pPr>
        <w:pStyle w:val="861"/>
        <w:pBdr/>
        <w:tabs>
          <w:tab w:val="left" w:leader="none" w:pos="8505"/>
        </w:tabs>
        <w:spacing/>
        <w:ind w:firstLine="600"/>
        <w:rPr/>
      </w:pPr>
      <w:r>
        <w:rPr>
          <w:rFonts w:hint="eastAsia"/>
        </w:rPr>
        <w:t xml:space="preserve">（11）发包人未按合同约定提供甲供材影响施工的；</w:t>
      </w:r>
      <w:r/>
    </w:p>
    <w:p>
      <w:pPr>
        <w:pStyle w:val="861"/>
        <w:pBdr/>
        <w:tabs>
          <w:tab w:val="left" w:leader="none" w:pos="8505"/>
        </w:tabs>
        <w:spacing/>
        <w:ind w:firstLine="600"/>
        <w:rPr/>
      </w:pPr>
      <w:r>
        <w:rPr>
          <w:rFonts w:hint="eastAsia"/>
        </w:rPr>
        <w:t xml:space="preserve">（12）专用合同条款中约定的其他情形。</w:t>
      </w:r>
      <w:r/>
    </w:p>
    <w:p>
      <w:pPr>
        <w:pStyle w:val="861"/>
        <w:pBdr/>
        <w:tabs>
          <w:tab w:val="left" w:leader="none" w:pos="8505"/>
        </w:tabs>
        <w:spacing/>
        <w:ind w:firstLine="600"/>
        <w:rPr/>
      </w:pPr>
      <w:r>
        <w:t xml:space="preserve">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rPr>
        <w:t xml:space="preserve">〔</w:t>
      </w:r>
      <w:r>
        <w:t xml:space="preserve">施工进度计划的修订</w:t>
      </w:r>
      <w:r>
        <w:rPr>
          <w:rFonts w:hint="eastAsia"/>
        </w:rPr>
        <w:t xml:space="preserve">〕</w:t>
      </w:r>
      <w:r>
        <w:t xml:space="preserve">执行。</w:t>
      </w:r>
      <w:r/>
    </w:p>
    <w:p>
      <w:pPr>
        <w:pStyle w:val="861"/>
        <w:pBdr/>
        <w:tabs>
          <w:tab w:val="left" w:leader="none" w:pos="8505"/>
        </w:tabs>
        <w:spacing/>
        <w:ind w:firstLine="600"/>
        <w:rPr>
          <w:b/>
        </w:rPr>
      </w:pPr>
      <w:r>
        <w:rPr>
          <w:b/>
        </w:rPr>
        <w:t xml:space="preserve">7.5.2 因承包人原因导致工期延误</w:t>
      </w:r>
      <w:r>
        <w:rPr>
          <w:b/>
        </w:rPr>
      </w:r>
      <w:r>
        <w:rPr>
          <w:b/>
        </w:rPr>
      </w:r>
    </w:p>
    <w:p>
      <w:pPr>
        <w:pStyle w:val="861"/>
        <w:pBdr/>
        <w:tabs>
          <w:tab w:val="left" w:leader="none" w:pos="8505"/>
        </w:tabs>
        <w:spacing/>
        <w:ind w:firstLine="600"/>
        <w:rPr/>
      </w:pPr>
      <w:r/>
      <w:bookmarkStart w:id="350" w:name="_Toc296346577"/>
      <w:r/>
      <w:bookmarkStart w:id="351" w:name="_Toc296503076"/>
      <w:r>
        <w:t xml:space="preserve">因</w:t>
      </w:r>
      <w:bookmarkEnd w:id="350"/>
      <w:r/>
      <w:bookmarkEnd w:id="351"/>
      <w:r>
        <w:t xml:space="preserve">承包人原因造成工期延误的，可以在专用合同条款中约定逾期竣工违约金的计算方法</w:t>
      </w:r>
      <w:r>
        <w:rPr>
          <w:rFonts w:hint="eastAsia"/>
        </w:rPr>
        <w:t xml:space="preserve">和逾期竣工违约金的上限</w:t>
      </w:r>
      <w:r>
        <w:t xml:space="preserve">。承包人支付逾期竣工违约金后，不免除承包人</w:t>
      </w:r>
      <w:r>
        <w:rPr>
          <w:rFonts w:hint="eastAsia"/>
        </w:rPr>
        <w:t xml:space="preserve">继续完成</w:t>
      </w:r>
      <w:r>
        <w:t xml:space="preserve">工程及修补缺陷的义务。</w:t>
      </w:r>
      <w:r/>
    </w:p>
    <w:p>
      <w:pPr>
        <w:pStyle w:val="863"/>
        <w:pBdr/>
        <w:tabs>
          <w:tab w:val="left" w:leader="none" w:pos="8505"/>
        </w:tabs>
        <w:spacing/>
        <w:ind w:firstLine="602"/>
        <w:rPr/>
      </w:pPr>
      <w:r/>
      <w:bookmarkStart w:id="352" w:name="_Toc351203548"/>
      <w:r/>
      <w:bookmarkStart w:id="353" w:name="_Toc19369"/>
      <w:r/>
      <w:bookmarkStart w:id="354" w:name="_Toc144215596"/>
      <w:r>
        <w:t xml:space="preserve">7</w:t>
      </w:r>
      <w:bookmarkStart w:id="355" w:name="_Toc296346575"/>
      <w:r/>
      <w:bookmarkStart w:id="356" w:name="_Toc337558773"/>
      <w:r/>
      <w:bookmarkStart w:id="357" w:name="_Toc296503074"/>
      <w:r/>
      <w:bookmarkStart w:id="358" w:name="_Toc296503077"/>
      <w:r/>
      <w:bookmarkStart w:id="359" w:name="_Toc296346578"/>
      <w:r>
        <w:t xml:space="preserve">.6 不利物质条件</w:t>
      </w:r>
      <w:bookmarkEnd w:id="352"/>
      <w:r/>
      <w:bookmarkEnd w:id="353"/>
      <w:r/>
      <w:bookmarkEnd w:id="354"/>
      <w:r/>
      <w:r/>
    </w:p>
    <w:p>
      <w:pPr>
        <w:pStyle w:val="861"/>
        <w:pBdr/>
        <w:tabs>
          <w:tab w:val="left" w:leader="none" w:pos="8505"/>
        </w:tabs>
        <w:spacing/>
        <w:ind w:firstLine="600"/>
        <w:rPr/>
      </w:pPr>
      <w:r/>
      <w:bookmarkEnd w:id="355"/>
      <w:r/>
      <w:bookmarkEnd w:id="356"/>
      <w:r/>
      <w:bookmarkEnd w:id="357"/>
      <w:r>
        <w:t xml:space="preserve">不利物质条件是指有经验的承包人在施工现场遇到的不可预见的自然物质条件、非自然的物质障碍和污染物，包括地表以下物质条件和水文条件以及专用合同条款约定的其他情形，但不包括气候条件。</w:t>
      </w:r>
      <w:r/>
    </w:p>
    <w:p>
      <w:pPr>
        <w:pStyle w:val="861"/>
        <w:pBdr/>
        <w:tabs>
          <w:tab w:val="left" w:leader="none" w:pos="8505"/>
        </w:tabs>
        <w:spacing/>
        <w:ind w:firstLine="600"/>
        <w:rPr/>
      </w:pPr>
      <w:r>
        <w:t xml:space="preserve">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rPr>
        <w:t xml:space="preserve">〔</w:t>
      </w:r>
      <w:r>
        <w:t xml:space="preserve">变更</w:t>
      </w:r>
      <w:r>
        <w:rPr>
          <w:rFonts w:hint="eastAsia"/>
        </w:rPr>
        <w:t xml:space="preserve">〕</w:t>
      </w:r>
      <w:r>
        <w:t xml:space="preserve">约定执行。承包人因采取合理措施而增加的费用和（或）延误的工期由发包人承担。</w:t>
      </w:r>
      <w:r/>
    </w:p>
    <w:p>
      <w:pPr>
        <w:pStyle w:val="863"/>
        <w:pBdr/>
        <w:tabs>
          <w:tab w:val="left" w:leader="none" w:pos="8505"/>
        </w:tabs>
        <w:spacing/>
        <w:ind w:firstLine="602"/>
        <w:rPr/>
      </w:pPr>
      <w:r/>
      <w:bookmarkStart w:id="360" w:name="_Toc351203549"/>
      <w:r/>
      <w:bookmarkStart w:id="361" w:name="_Toc144215597"/>
      <w:r/>
      <w:bookmarkStart w:id="362" w:name="_Toc1098"/>
      <w:r>
        <w:t xml:space="preserve">7</w:t>
      </w:r>
      <w:bookmarkStart w:id="363" w:name="_Toc296503075"/>
      <w:r/>
      <w:bookmarkStart w:id="364" w:name="_Toc337558774"/>
      <w:r/>
      <w:bookmarkStart w:id="365" w:name="_Toc296346576"/>
      <w:r>
        <w:t xml:space="preserve">.7</w:t>
      </w:r>
      <w:r>
        <w:rPr>
          <w:rFonts w:hint="eastAsia"/>
        </w:rPr>
        <w:t xml:space="preserve"> </w:t>
      </w:r>
      <w:r>
        <w:t xml:space="preserve">异常恶劣的气候条件</w:t>
      </w:r>
      <w:bookmarkEnd w:id="358"/>
      <w:r/>
      <w:bookmarkEnd w:id="359"/>
      <w:r/>
      <w:bookmarkEnd w:id="360"/>
      <w:r/>
      <w:r/>
    </w:p>
    <w:p>
      <w:pPr>
        <w:pStyle w:val="861"/>
        <w:pBdr/>
        <w:tabs>
          <w:tab w:val="left" w:leader="none" w:pos="8505"/>
        </w:tabs>
        <w:spacing/>
        <w:ind w:firstLine="600"/>
        <w:rPr/>
      </w:pPr>
      <w:r/>
      <w:bookmarkEnd w:id="361"/>
      <w:r/>
      <w:bookmarkEnd w:id="362"/>
      <w:r/>
      <w:bookmarkEnd w:id="363"/>
      <w:r>
        <w:t xml:space="preserve">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r/>
    </w:p>
    <w:p>
      <w:pPr>
        <w:pStyle w:val="861"/>
        <w:pBdr/>
        <w:tabs>
          <w:tab w:val="left" w:leader="none" w:pos="8505"/>
        </w:tabs>
        <w:spacing/>
        <w:ind w:firstLine="600"/>
        <w:rPr/>
      </w:pPr>
      <w:r>
        <w:t xml:space="preserve">承包人应采取克服异常恶劣的气候条件的合理措施继续施工，并及时通知发包人和监理人。监理人经发包人同意后应当及时发出指示，指示构成变更的，按第10条</w:t>
      </w:r>
      <w:r>
        <w:rPr>
          <w:rFonts w:hint="eastAsia"/>
        </w:rPr>
        <w:t xml:space="preserve">〔</w:t>
      </w:r>
      <w:r>
        <w:t xml:space="preserve">变更</w:t>
      </w:r>
      <w:r>
        <w:rPr>
          <w:rFonts w:hint="eastAsia"/>
        </w:rPr>
        <w:t xml:space="preserve">〕</w:t>
      </w:r>
      <w:r>
        <w:t xml:space="preserve">约定办理。承包人因采取合理措施而增加的费用和（或）延误的工期由发包人承担。</w:t>
      </w:r>
      <w:bookmarkStart w:id="366" w:name="_Toc351203550"/>
      <w:r/>
      <w:r/>
    </w:p>
    <w:p>
      <w:pPr>
        <w:pStyle w:val="863"/>
        <w:pBdr/>
        <w:tabs>
          <w:tab w:val="left" w:leader="none" w:pos="8505"/>
        </w:tabs>
        <w:spacing/>
        <w:ind w:firstLine="602"/>
        <w:rPr/>
      </w:pPr>
      <w:r/>
      <w:bookmarkStart w:id="367" w:name="_Toc144215598"/>
      <w:r/>
      <w:bookmarkStart w:id="368" w:name="_Toc17613"/>
      <w:r>
        <w:t xml:space="preserve">7</w:t>
      </w:r>
      <w:bookmarkStart w:id="369" w:name="_Toc337558775"/>
      <w:r>
        <w:t xml:space="preserve">.8</w:t>
      </w:r>
      <w:r>
        <w:rPr>
          <w:rFonts w:hint="eastAsia"/>
        </w:rPr>
        <w:t xml:space="preserve"> </w:t>
      </w:r>
      <w:r>
        <w:t xml:space="preserve">暂停施工</w:t>
      </w:r>
      <w:bookmarkEnd w:id="364"/>
      <w:r/>
      <w:bookmarkEnd w:id="365"/>
      <w:r/>
      <w:bookmarkEnd w:id="366"/>
      <w:r/>
      <w:r/>
    </w:p>
    <w:p>
      <w:pPr>
        <w:pStyle w:val="861"/>
        <w:pBdr/>
        <w:tabs>
          <w:tab w:val="left" w:leader="none" w:pos="8505"/>
        </w:tabs>
        <w:spacing/>
        <w:ind w:firstLine="600"/>
        <w:rPr>
          <w:b/>
        </w:rPr>
      </w:pPr>
      <w:r/>
      <w:bookmarkEnd w:id="367"/>
      <w:r/>
      <w:bookmarkEnd w:id="368"/>
      <w:r/>
      <w:bookmarkEnd w:id="369"/>
      <w:r>
        <w:rPr>
          <w:b/>
        </w:rPr>
        <w:t xml:space="preserve">7.8.1 发包人原因引起的暂停施工</w:t>
      </w:r>
      <w:r>
        <w:rPr>
          <w:b/>
        </w:rPr>
      </w:r>
      <w:r>
        <w:rPr>
          <w:b/>
        </w:rPr>
      </w:r>
    </w:p>
    <w:p>
      <w:pPr>
        <w:pStyle w:val="861"/>
        <w:pBdr/>
        <w:tabs>
          <w:tab w:val="left" w:leader="none" w:pos="8505"/>
        </w:tabs>
        <w:spacing/>
        <w:ind w:firstLine="600"/>
        <w:rPr/>
      </w:pPr>
      <w:r>
        <w:t xml:space="preserve">因发包人原因引起暂停施工的，监理人经发包人同意后，应及时下达暂停施工指示。情况紧急且监理人未及时下达暂停施工指示的，按照第7.8.4项</w:t>
      </w:r>
      <w:r>
        <w:rPr>
          <w:rFonts w:hint="eastAsia"/>
        </w:rPr>
        <w:t xml:space="preserve">〔</w:t>
      </w:r>
      <w:r>
        <w:t xml:space="preserve">紧急情况下的暂停施工</w:t>
      </w:r>
      <w:r>
        <w:rPr>
          <w:rFonts w:hint="eastAsia"/>
        </w:rPr>
        <w:t xml:space="preserve">〕</w:t>
      </w:r>
      <w:r>
        <w:t xml:space="preserve">执行。</w:t>
      </w:r>
      <w:r/>
    </w:p>
    <w:p>
      <w:pPr>
        <w:pStyle w:val="861"/>
        <w:pBdr/>
        <w:tabs>
          <w:tab w:val="left" w:leader="none" w:pos="8505"/>
        </w:tabs>
        <w:spacing/>
        <w:ind w:firstLine="600"/>
        <w:rPr/>
      </w:pPr>
      <w:r>
        <w:t xml:space="preserve">因发包人原因引起的暂停施工，发包人应承担由此增加的费用和（或）延误的工期，并支付承包人合理的利润。</w:t>
      </w:r>
      <w:r/>
    </w:p>
    <w:p>
      <w:pPr>
        <w:pStyle w:val="861"/>
        <w:pBdr/>
        <w:tabs>
          <w:tab w:val="left" w:leader="none" w:pos="8505"/>
        </w:tabs>
        <w:spacing/>
        <w:ind w:firstLine="600"/>
        <w:rPr>
          <w:b/>
        </w:rPr>
      </w:pPr>
      <w:r>
        <w:rPr>
          <w:b/>
        </w:rPr>
        <w:t xml:space="preserve">7.8.2 承包人原因引起的暂停施工</w:t>
      </w:r>
      <w:r>
        <w:rPr>
          <w:b/>
        </w:rPr>
      </w:r>
      <w:r>
        <w:rPr>
          <w:b/>
        </w:rPr>
      </w:r>
    </w:p>
    <w:p>
      <w:pPr>
        <w:pStyle w:val="861"/>
        <w:pBdr/>
        <w:tabs>
          <w:tab w:val="left" w:leader="none" w:pos="8505"/>
        </w:tabs>
        <w:spacing/>
        <w:ind w:firstLine="600"/>
        <w:rPr/>
      </w:pPr>
      <w:r>
        <w:t xml:space="preserve">因承包人原因引起的暂停施工，承包人应承担由此增加的费用和（或）延误的工期，且承包人在收到监理人复工指示后</w:t>
      </w:r>
      <w:r>
        <w:rPr>
          <w:rFonts w:hint="eastAsia"/>
        </w:rPr>
        <w:t xml:space="preserve">84</w:t>
      </w:r>
      <w:r>
        <w:t xml:space="preserve">天内仍未复工的，视为第16.2.1项</w:t>
      </w:r>
      <w:r>
        <w:rPr>
          <w:rFonts w:hint="eastAsia"/>
        </w:rPr>
        <w:t xml:space="preserve">〔</w:t>
      </w:r>
      <w:r>
        <w:t xml:space="preserve">承包人违约的情形</w:t>
      </w:r>
      <w:r>
        <w:rPr>
          <w:rFonts w:hint="eastAsia"/>
        </w:rPr>
        <w:t xml:space="preserve">〕</w:t>
      </w:r>
      <w:r>
        <w:t xml:space="preserve">第（7）目约定的承包人无法继续履行合同的情形。</w:t>
      </w:r>
      <w:r/>
    </w:p>
    <w:p>
      <w:pPr>
        <w:pStyle w:val="861"/>
        <w:pBdr/>
        <w:tabs>
          <w:tab w:val="left" w:leader="none" w:pos="8505"/>
        </w:tabs>
        <w:spacing/>
        <w:ind w:firstLine="600"/>
        <w:rPr>
          <w:b/>
        </w:rPr>
      </w:pPr>
      <w:r>
        <w:rPr>
          <w:b/>
        </w:rPr>
        <w:t xml:space="preserve">7.8.3 指示暂停施工</w:t>
      </w:r>
      <w:r>
        <w:rPr>
          <w:b/>
        </w:rPr>
      </w:r>
      <w:r>
        <w:rPr>
          <w:b/>
        </w:rPr>
      </w:r>
    </w:p>
    <w:p>
      <w:pPr>
        <w:pStyle w:val="861"/>
        <w:pBdr/>
        <w:tabs>
          <w:tab w:val="left" w:leader="none" w:pos="8505"/>
        </w:tabs>
        <w:spacing/>
        <w:ind w:firstLine="600"/>
        <w:rPr/>
      </w:pPr>
      <w:r>
        <w:t xml:space="preserve">监理人认为有必要时，并经发包人批准后，可向承包人作出暂停施工的指示，承包人应按监理人指示暂停施工。</w:t>
      </w:r>
      <w:r/>
    </w:p>
    <w:p>
      <w:pPr>
        <w:pStyle w:val="861"/>
        <w:pBdr/>
        <w:tabs>
          <w:tab w:val="left" w:leader="none" w:pos="8505"/>
        </w:tabs>
        <w:spacing/>
        <w:ind w:firstLine="600"/>
        <w:rPr>
          <w:b/>
        </w:rPr>
      </w:pPr>
      <w:r>
        <w:rPr>
          <w:b/>
        </w:rPr>
        <w:t xml:space="preserve">7.8.4 紧急情况下的暂停施工</w:t>
      </w:r>
      <w:r>
        <w:rPr>
          <w:b/>
        </w:rPr>
      </w:r>
      <w:r>
        <w:rPr>
          <w:b/>
        </w:rPr>
      </w:r>
    </w:p>
    <w:p>
      <w:pPr>
        <w:pStyle w:val="861"/>
        <w:pBdr/>
        <w:tabs>
          <w:tab w:val="left" w:leader="none" w:pos="8505"/>
        </w:tabs>
        <w:spacing/>
        <w:ind w:firstLine="600"/>
        <w:rPr/>
      </w:pPr>
      <w:r>
        <w:t xml:space="preserve">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rPr>
        <w:t xml:space="preserve">〔</w:t>
      </w:r>
      <w:r>
        <w:t xml:space="preserve">争议解决</w:t>
      </w:r>
      <w:r>
        <w:rPr>
          <w:rFonts w:hint="eastAsia"/>
        </w:rPr>
        <w:t xml:space="preserve">〕</w:t>
      </w:r>
      <w:r>
        <w:t xml:space="preserve">约定处理。</w:t>
      </w:r>
      <w:r/>
    </w:p>
    <w:p>
      <w:pPr>
        <w:pStyle w:val="861"/>
        <w:pBdr/>
        <w:tabs>
          <w:tab w:val="left" w:leader="none" w:pos="8505"/>
        </w:tabs>
        <w:spacing/>
        <w:ind w:firstLine="600"/>
        <w:rPr>
          <w:b/>
        </w:rPr>
      </w:pPr>
      <w:r>
        <w:rPr>
          <w:b/>
        </w:rPr>
        <w:t xml:space="preserve">7.8.5 暂停施工后的复工</w:t>
      </w:r>
      <w:r>
        <w:rPr>
          <w:b/>
        </w:rPr>
      </w:r>
      <w:r>
        <w:rPr>
          <w:b/>
        </w:rPr>
      </w:r>
    </w:p>
    <w:p>
      <w:pPr>
        <w:pStyle w:val="861"/>
        <w:pBdr/>
        <w:tabs>
          <w:tab w:val="left" w:leader="none" w:pos="8505"/>
        </w:tabs>
        <w:spacing/>
        <w:ind w:firstLine="600"/>
        <w:rPr/>
      </w:pPr>
      <w:r>
        <w:t xml:space="preserve">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r/>
    </w:p>
    <w:p>
      <w:pPr>
        <w:pStyle w:val="861"/>
        <w:pBdr/>
        <w:tabs>
          <w:tab w:val="left" w:leader="none" w:pos="8505"/>
        </w:tabs>
        <w:spacing/>
        <w:ind w:firstLine="600"/>
        <w:rPr/>
      </w:pPr>
      <w:r>
        <w:t xml:space="preserve">承包人无故拖延和拒绝复工的，承包人承担由此增加的费用和（或）延误的工期；因发包人原因无法按时复工的，按照第7.5.1项</w:t>
      </w:r>
      <w:r>
        <w:rPr>
          <w:rFonts w:hint="eastAsia"/>
        </w:rPr>
        <w:t xml:space="preserve">〔</w:t>
      </w:r>
      <w:r>
        <w:t xml:space="preserve">因发包人原因导致工期延误</w:t>
      </w:r>
      <w:r>
        <w:rPr>
          <w:rFonts w:hint="eastAsia"/>
        </w:rPr>
        <w:t xml:space="preserve">〕</w:t>
      </w:r>
      <w:r>
        <w:t xml:space="preserve">约定办理。</w:t>
      </w:r>
      <w:r/>
    </w:p>
    <w:p>
      <w:pPr>
        <w:pStyle w:val="861"/>
        <w:pBdr/>
        <w:tabs>
          <w:tab w:val="left" w:leader="none" w:pos="8505"/>
        </w:tabs>
        <w:spacing/>
        <w:ind w:firstLine="600"/>
        <w:rPr>
          <w:b/>
        </w:rPr>
      </w:pPr>
      <w:r>
        <w:rPr>
          <w:b/>
        </w:rPr>
        <w:t xml:space="preserve">7.8.6 暂停施工持续56天以上</w:t>
      </w:r>
      <w:r>
        <w:rPr>
          <w:b/>
        </w:rPr>
      </w:r>
      <w:r>
        <w:rPr>
          <w:b/>
        </w:rPr>
      </w:r>
    </w:p>
    <w:p>
      <w:pPr>
        <w:pStyle w:val="861"/>
        <w:pBdr/>
        <w:tabs>
          <w:tab w:val="left" w:leader="none" w:pos="8505"/>
        </w:tabs>
        <w:spacing/>
        <w:ind w:firstLine="600"/>
        <w:rPr/>
      </w:pPr>
      <w:r>
        <w:t xml:space="preserve">监理人发出暂停施工指示后56天内未向承包人发出复工通知，除该项停工属于第7.8.2项</w:t>
      </w:r>
      <w:r>
        <w:rPr>
          <w:rFonts w:hint="eastAsia"/>
        </w:rPr>
        <w:t xml:space="preserve">〔</w:t>
      </w:r>
      <w:r>
        <w:t xml:space="preserve">承包人原因引起的暂停施工</w:t>
      </w:r>
      <w:r>
        <w:rPr>
          <w:rFonts w:hint="eastAsia"/>
        </w:rPr>
        <w:t xml:space="preserve">〕</w:t>
      </w:r>
      <w:r>
        <w:t xml:space="preserve">及第17条</w:t>
      </w:r>
      <w:r>
        <w:rPr>
          <w:rFonts w:hint="eastAsia"/>
        </w:rPr>
        <w:t xml:space="preserve">〔</w:t>
      </w:r>
      <w:r>
        <w:t xml:space="preserve">不可抗力</w:t>
      </w:r>
      <w:r>
        <w:rPr>
          <w:rFonts w:hint="eastAsia"/>
        </w:rPr>
        <w:t xml:space="preserve">〕</w:t>
      </w:r>
      <w:r>
        <w:t xml:space="preserve">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rPr>
        <w:t xml:space="preserve">〔</w:t>
      </w:r>
      <w:r>
        <w:t xml:space="preserve">变更的范围</w:t>
      </w:r>
      <w:r>
        <w:rPr>
          <w:rFonts w:hint="eastAsia"/>
        </w:rPr>
        <w:t xml:space="preserve">〕</w:t>
      </w:r>
      <w:r>
        <w:t xml:space="preserve">第（2）项的可取消工作。</w:t>
      </w:r>
      <w:r/>
    </w:p>
    <w:p>
      <w:pPr>
        <w:pStyle w:val="861"/>
        <w:pBdr/>
        <w:tabs>
          <w:tab w:val="left" w:leader="none" w:pos="8505"/>
        </w:tabs>
        <w:spacing/>
        <w:ind w:firstLine="600"/>
        <w:rPr/>
      </w:pPr>
      <w:r>
        <w:t xml:space="preserve">暂停施工持续</w:t>
      </w:r>
      <w:r>
        <w:rPr>
          <w:rFonts w:hint="eastAsia"/>
        </w:rPr>
        <w:t xml:space="preserve">84</w:t>
      </w:r>
      <w:r>
        <w:t xml:space="preserve">天以上不复工的，且不属于第7.8.2项</w:t>
      </w:r>
      <w:r>
        <w:rPr>
          <w:rFonts w:hint="eastAsia"/>
        </w:rPr>
        <w:t xml:space="preserve">〔</w:t>
      </w:r>
      <w:r>
        <w:t xml:space="preserve">承包人原因引起的暂停施工</w:t>
      </w:r>
      <w:r>
        <w:rPr>
          <w:rFonts w:hint="eastAsia"/>
        </w:rPr>
        <w:t xml:space="preserve">〕</w:t>
      </w:r>
      <w:r>
        <w:t xml:space="preserve">及第17条</w:t>
      </w:r>
      <w:r>
        <w:rPr>
          <w:rFonts w:hint="eastAsia"/>
        </w:rPr>
        <w:t xml:space="preserve">〔</w:t>
      </w:r>
      <w:r>
        <w:t xml:space="preserve">不可抗力</w:t>
      </w:r>
      <w:r>
        <w:rPr>
          <w:rFonts w:hint="eastAsia"/>
        </w:rPr>
        <w:t xml:space="preserve">〕</w:t>
      </w:r>
      <w:r>
        <w:t xml:space="preserve">约定的情形，并影响到整个工程以及合同目的实现的，承包人有权提出价格调整要求，或者解除合同。解除合同的，按照第16.1.3项</w:t>
      </w:r>
      <w:r>
        <w:rPr>
          <w:rFonts w:hint="eastAsia"/>
        </w:rPr>
        <w:t xml:space="preserve">〔</w:t>
      </w:r>
      <w:r>
        <w:t xml:space="preserve">因发包人违约解除合同</w:t>
      </w:r>
      <w:r>
        <w:rPr>
          <w:rFonts w:hint="eastAsia"/>
        </w:rPr>
        <w:t xml:space="preserve">〕</w:t>
      </w:r>
      <w:r>
        <w:t xml:space="preserve">执行。</w:t>
      </w:r>
      <w:r/>
    </w:p>
    <w:p>
      <w:pPr>
        <w:pStyle w:val="861"/>
        <w:pBdr/>
        <w:tabs>
          <w:tab w:val="left" w:leader="none" w:pos="8505"/>
        </w:tabs>
        <w:spacing/>
        <w:ind w:firstLine="600"/>
        <w:rPr>
          <w:b/>
        </w:rPr>
      </w:pPr>
      <w:r>
        <w:rPr>
          <w:b/>
        </w:rPr>
        <w:t xml:space="preserve">7.8.7 暂停施工期间的工程照管</w:t>
      </w:r>
      <w:r>
        <w:rPr>
          <w:b/>
        </w:rPr>
      </w:r>
      <w:r>
        <w:rPr>
          <w:b/>
        </w:rPr>
      </w:r>
    </w:p>
    <w:p>
      <w:pPr>
        <w:pStyle w:val="861"/>
        <w:pBdr/>
        <w:tabs>
          <w:tab w:val="left" w:leader="none" w:pos="8505"/>
        </w:tabs>
        <w:spacing/>
        <w:ind w:firstLine="600"/>
        <w:rPr/>
      </w:pPr>
      <w:r>
        <w:t xml:space="preserve">暂停施工期间，承包人应负责妥善照管工程并提供安全保障，由此增加的费用由责任方承担。</w:t>
      </w:r>
      <w:r/>
    </w:p>
    <w:p>
      <w:pPr>
        <w:pStyle w:val="861"/>
        <w:pBdr/>
        <w:tabs>
          <w:tab w:val="left" w:leader="none" w:pos="8505"/>
        </w:tabs>
        <w:spacing/>
        <w:ind w:firstLine="600"/>
        <w:rPr>
          <w:b/>
        </w:rPr>
      </w:pPr>
      <w:r>
        <w:rPr>
          <w:b/>
        </w:rPr>
        <w:t xml:space="preserve">7.8.8 暂停施工的措施</w:t>
      </w:r>
      <w:r>
        <w:rPr>
          <w:b/>
        </w:rPr>
      </w:r>
      <w:r>
        <w:rPr>
          <w:b/>
        </w:rPr>
      </w:r>
    </w:p>
    <w:p>
      <w:pPr>
        <w:pStyle w:val="861"/>
        <w:pBdr/>
        <w:tabs>
          <w:tab w:val="left" w:leader="none" w:pos="8505"/>
        </w:tabs>
        <w:spacing/>
        <w:ind w:firstLine="600"/>
        <w:rPr/>
      </w:pPr>
      <w:r>
        <w:t xml:space="preserve">暂停施工期间，发包人和承包人均应采取必要的措施确保工程质量及安全，防止因暂停施工扩大损失。</w:t>
      </w:r>
      <w:r/>
    </w:p>
    <w:p>
      <w:pPr>
        <w:pStyle w:val="863"/>
        <w:pBdr/>
        <w:tabs>
          <w:tab w:val="left" w:leader="none" w:pos="8505"/>
        </w:tabs>
        <w:spacing/>
        <w:ind w:firstLine="602"/>
        <w:rPr/>
      </w:pPr>
      <w:r/>
      <w:bookmarkStart w:id="370" w:name="_Toc351203551"/>
      <w:r/>
      <w:bookmarkStart w:id="371" w:name="_Toc144215599"/>
      <w:r/>
      <w:bookmarkStart w:id="372" w:name="_Toc19581"/>
      <w:r>
        <w:t xml:space="preserve">7.9 提前竣工</w:t>
      </w:r>
      <w:bookmarkEnd w:id="370"/>
      <w:r/>
      <w:bookmarkEnd w:id="371"/>
      <w:r/>
      <w:bookmarkEnd w:id="372"/>
      <w:r/>
      <w:r/>
    </w:p>
    <w:p>
      <w:pPr>
        <w:pStyle w:val="861"/>
        <w:pBdr/>
        <w:tabs>
          <w:tab w:val="left" w:leader="none" w:pos="8505"/>
        </w:tabs>
        <w:spacing/>
        <w:ind w:firstLine="600"/>
        <w:rPr/>
      </w:pPr>
      <w:r>
        <w:t xml:space="preserve">7.9.1 </w:t>
      </w:r>
      <w:r>
        <w:rPr>
          <w:spacing w:val="-4"/>
        </w:rPr>
        <w:t xml:space="preserve">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spacing w:val="-4"/>
        </w:rPr>
        <w:t xml:space="preserve">承包人认为提前竣工指示无法执行的，应向监理人和发包人提出书面异议，发包人和监理人应在收到异议后7天内予以答复。任何情况下，发包人不得压缩合理工期。</w:t>
      </w:r>
      <w:r/>
    </w:p>
    <w:p>
      <w:pPr>
        <w:pStyle w:val="861"/>
        <w:pBdr/>
        <w:tabs>
          <w:tab w:val="left" w:leader="none" w:pos="8505"/>
        </w:tabs>
        <w:spacing/>
        <w:ind w:firstLine="600"/>
        <w:rPr/>
      </w:pPr>
      <w:r>
        <w:t xml:space="preserve">7.9.2 发包人要求承包人提前竣工，或承包人提出提前竣工的建议能够给发包人带来效益的，合同当事人可以在专用合同条款中约定提前竣工的奖励。</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373" w:name="_Toc351203552"/>
      <w:r/>
      <w:bookmarkStart w:id="374" w:name="_Toc112"/>
      <w:r/>
      <w:bookmarkStart w:id="375" w:name="_Toc144215600"/>
      <w:r>
        <w:t xml:space="preserve">8</w:t>
      </w:r>
      <w:bookmarkStart w:id="376" w:name="_Toc296503058"/>
      <w:r/>
      <w:bookmarkStart w:id="377" w:name="_Toc296346559"/>
      <w:r/>
      <w:bookmarkStart w:id="378" w:name="_Toc337558776"/>
      <w:r>
        <w:t xml:space="preserve">. 材料与设备</w:t>
      </w:r>
      <w:bookmarkEnd w:id="373"/>
      <w:r/>
      <w:bookmarkEnd w:id="374"/>
      <w:r/>
      <w:bookmarkEnd w:id="375"/>
      <w:r/>
      <w:r/>
    </w:p>
    <w:p>
      <w:pPr>
        <w:pStyle w:val="863"/>
        <w:pBdr/>
        <w:tabs>
          <w:tab w:val="left" w:leader="none" w:pos="8505"/>
        </w:tabs>
        <w:spacing/>
        <w:ind w:firstLine="602"/>
        <w:rPr/>
      </w:pPr>
      <w:r/>
      <w:bookmarkEnd w:id="376"/>
      <w:r/>
      <w:bookmarkEnd w:id="377"/>
      <w:r/>
      <w:bookmarkEnd w:id="378"/>
      <w:r/>
      <w:bookmarkStart w:id="379" w:name="_Toc351203553"/>
      <w:r/>
      <w:bookmarkStart w:id="380" w:name="_Toc20354"/>
      <w:r/>
      <w:bookmarkStart w:id="381" w:name="_Toc144215601"/>
      <w:r>
        <w:t xml:space="preserve">8</w:t>
      </w:r>
      <w:bookmarkStart w:id="382" w:name="_Toc296503059"/>
      <w:r/>
      <w:bookmarkStart w:id="383" w:name="_Toc337558777"/>
      <w:r/>
      <w:bookmarkStart w:id="384" w:name="_Toc296346560"/>
      <w:r/>
      <w:bookmarkStart w:id="385" w:name="_Toc468936960"/>
      <w:r>
        <w:t xml:space="preserve">.1 发包人供应材料与工程设备</w:t>
      </w:r>
      <w:bookmarkEnd w:id="379"/>
      <w:r/>
      <w:bookmarkEnd w:id="380"/>
      <w:r/>
      <w:bookmarkEnd w:id="381"/>
      <w:r/>
      <w:r/>
    </w:p>
    <w:p>
      <w:pPr>
        <w:pStyle w:val="861"/>
        <w:pBdr/>
        <w:tabs>
          <w:tab w:val="left" w:leader="none" w:pos="8505"/>
        </w:tabs>
        <w:spacing/>
        <w:ind w:firstLine="600"/>
        <w:rPr/>
      </w:pPr>
      <w:r/>
      <w:bookmarkEnd w:id="382"/>
      <w:r/>
      <w:bookmarkEnd w:id="383"/>
      <w:r/>
      <w:bookmarkEnd w:id="384"/>
      <w:r>
        <w:t xml:space="preserve">发包人自行供应材料、工程设备的，应在签订合同时在专用合同条款的附件《发包人供应材料设备一览表》中明确材料、工程设备的品种、规格、型号、数量、单价、质量等级和送达地点。</w:t>
      </w:r>
      <w:r/>
    </w:p>
    <w:p>
      <w:pPr>
        <w:pStyle w:val="861"/>
        <w:pBdr/>
        <w:tabs>
          <w:tab w:val="left" w:leader="none" w:pos="8505"/>
        </w:tabs>
        <w:spacing/>
        <w:ind w:firstLine="600"/>
        <w:rPr/>
      </w:pPr>
      <w:r>
        <w:t xml:space="preserve">承包人应提前30天通过监理人以书面形式通知发包人供应材料与工程设备进场。承包人按照第7.2.2项</w:t>
      </w:r>
      <w:r>
        <w:rPr>
          <w:rFonts w:hint="eastAsia"/>
        </w:rPr>
        <w:t xml:space="preserve">〔</w:t>
      </w:r>
      <w:r>
        <w:t xml:space="preserve">施工进度计划的修订</w:t>
      </w:r>
      <w:r>
        <w:rPr>
          <w:rFonts w:hint="eastAsia"/>
        </w:rPr>
        <w:t xml:space="preserve">〕</w:t>
      </w:r>
      <w:r>
        <w:t xml:space="preserve">约定修订施工进度计划时，需同时提交经修订后的发包人供应材料与工程设备的进场计划。</w:t>
      </w:r>
      <w:r/>
    </w:p>
    <w:p>
      <w:pPr>
        <w:pStyle w:val="863"/>
        <w:pBdr/>
        <w:tabs>
          <w:tab w:val="left" w:leader="none" w:pos="8505"/>
        </w:tabs>
        <w:spacing/>
        <w:ind w:firstLine="602"/>
        <w:rPr>
          <w:rFonts w:eastAsia="仿宋_GB2312"/>
        </w:rPr>
      </w:pPr>
      <w:r/>
      <w:bookmarkStart w:id="386" w:name="_Toc351203554"/>
      <w:r/>
      <w:bookmarkStart w:id="387" w:name="_Toc32190"/>
      <w:r/>
      <w:bookmarkStart w:id="388" w:name="_Toc144215602"/>
      <w:r>
        <w:t xml:space="preserve">8</w:t>
      </w:r>
      <w:bookmarkStart w:id="389" w:name="_Toc296346561"/>
      <w:r/>
      <w:bookmarkStart w:id="390" w:name="_Toc337558778"/>
      <w:r/>
      <w:bookmarkStart w:id="391" w:name="_Toc296503060"/>
      <w:r>
        <w:t xml:space="preserve">.2 承包人采购材料与工程设备</w:t>
      </w:r>
      <w:bookmarkEnd w:id="385"/>
      <w:r/>
      <w:bookmarkEnd w:id="386"/>
      <w:r/>
      <w:bookmarkEnd w:id="387"/>
      <w:r>
        <w:rPr>
          <w:rFonts w:eastAsia="仿宋_GB2312"/>
        </w:rPr>
      </w:r>
      <w:r>
        <w:rPr>
          <w:rFonts w:eastAsia="仿宋_GB2312"/>
        </w:rPr>
      </w:r>
    </w:p>
    <w:p>
      <w:pPr>
        <w:pStyle w:val="861"/>
        <w:pBdr/>
        <w:tabs>
          <w:tab w:val="left" w:leader="none" w:pos="8505"/>
        </w:tabs>
        <w:spacing/>
        <w:ind w:firstLine="600"/>
        <w:rPr/>
      </w:pPr>
      <w:r/>
      <w:bookmarkEnd w:id="388"/>
      <w:r/>
      <w:bookmarkEnd w:id="389"/>
      <w:r/>
      <w:bookmarkEnd w:id="390"/>
      <w:r>
        <w:t xml:space="preserve">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rPr>
        <w:t xml:space="preserve">相应责任</w:t>
      </w:r>
      <w:r>
        <w:t xml:space="preserve">。</w:t>
      </w:r>
      <w:r/>
    </w:p>
    <w:p>
      <w:pPr>
        <w:pStyle w:val="863"/>
        <w:pBdr/>
        <w:tabs>
          <w:tab w:val="left" w:leader="none" w:pos="8505"/>
        </w:tabs>
        <w:spacing/>
        <w:ind w:firstLine="602"/>
        <w:rPr/>
      </w:pPr>
      <w:r/>
      <w:bookmarkStart w:id="392" w:name="_Toc351203555"/>
      <w:r/>
      <w:bookmarkStart w:id="393" w:name="_Toc144215603"/>
      <w:r/>
      <w:bookmarkStart w:id="394" w:name="_Toc19486"/>
      <w:r>
        <w:t xml:space="preserve">8</w:t>
      </w:r>
      <w:bookmarkStart w:id="395" w:name="_Toc296503061"/>
      <w:r/>
      <w:bookmarkStart w:id="396" w:name="_Toc296346562"/>
      <w:r/>
      <w:bookmarkStart w:id="397" w:name="_Toc337558779"/>
      <w:r>
        <w:t xml:space="preserve">.3 材料与工程设备的接收与拒收</w:t>
      </w:r>
      <w:bookmarkEnd w:id="391"/>
      <w:r/>
      <w:bookmarkEnd w:id="392"/>
      <w:r/>
      <w:bookmarkEnd w:id="393"/>
      <w:r/>
      <w:r/>
    </w:p>
    <w:p>
      <w:pPr>
        <w:pStyle w:val="861"/>
        <w:pBdr/>
        <w:tabs>
          <w:tab w:val="left" w:leader="none" w:pos="8505"/>
        </w:tabs>
        <w:spacing/>
        <w:ind w:firstLine="600"/>
        <w:rPr/>
      </w:pPr>
      <w:r/>
      <w:bookmarkEnd w:id="394"/>
      <w:r/>
      <w:bookmarkEnd w:id="395"/>
      <w:r/>
      <w:bookmarkEnd w:id="396"/>
      <w:r>
        <w:t xml:space="preserve">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r/>
    </w:p>
    <w:p>
      <w:pPr>
        <w:pStyle w:val="861"/>
        <w:pBdr/>
        <w:tabs>
          <w:tab w:val="left" w:leader="none" w:pos="8505"/>
        </w:tabs>
        <w:spacing/>
        <w:ind w:firstLine="600"/>
        <w:rPr/>
      </w:pPr>
      <w:r>
        <w:t xml:space="preserve">发包人提供的材料和工程设备的规格、数量或质量不符合合同约定的，或因发包人原因导致交货日期延误或交货地点变更等情况的，按照第16.1款</w:t>
      </w:r>
      <w:r>
        <w:rPr>
          <w:rFonts w:hint="eastAsia"/>
        </w:rPr>
        <w:t xml:space="preserve">〔</w:t>
      </w:r>
      <w:r>
        <w:t xml:space="preserve">发包人违约</w:t>
      </w:r>
      <w:r>
        <w:rPr>
          <w:rFonts w:hint="eastAsia"/>
        </w:rPr>
        <w:t xml:space="preserve">〕</w:t>
      </w:r>
      <w:r>
        <w:t xml:space="preserve">约定办理。</w:t>
      </w:r>
      <w:r/>
    </w:p>
    <w:p>
      <w:pPr>
        <w:pStyle w:val="861"/>
        <w:pBdr/>
        <w:tabs>
          <w:tab w:val="left" w:leader="none" w:pos="8505"/>
        </w:tabs>
        <w:spacing/>
        <w:ind w:firstLine="600"/>
        <w:rPr/>
      </w:pPr>
      <w:r>
        <w:t xml:space="preserve">8.3.2 承包人采购的材料和工程设备，应保证产品质量合格，承包人应在材料和工程设备到货前24小时通知监理人检验。承</w:t>
      </w:r>
      <w:bookmarkStart w:id="398" w:name="_Toc250655469"/>
      <w:r>
        <w:t xml:space="preserve">包人进行永久设备、材料的制造和生产的，应符合相关质量标准，并向监理人提交材料的样本以及有关资料，并应在使用该材料或工程设备之前获得监理人同意。</w:t>
      </w:r>
      <w:r/>
    </w:p>
    <w:p>
      <w:pPr>
        <w:pStyle w:val="861"/>
        <w:pBdr/>
        <w:tabs>
          <w:tab w:val="left" w:leader="none" w:pos="8505"/>
        </w:tabs>
        <w:spacing/>
        <w:ind w:firstLine="600"/>
        <w:rPr/>
      </w:pPr>
      <w:r/>
      <w:bookmarkEnd w:id="397"/>
      <w: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r/>
    </w:p>
    <w:p>
      <w:pPr>
        <w:pStyle w:val="863"/>
        <w:pBdr/>
        <w:tabs>
          <w:tab w:val="left" w:leader="none" w:pos="8505"/>
        </w:tabs>
        <w:spacing/>
        <w:ind w:firstLine="602"/>
        <w:rPr/>
      </w:pPr>
      <w:r/>
      <w:bookmarkStart w:id="399" w:name="_Toc351203556"/>
      <w:r/>
      <w:bookmarkStart w:id="400" w:name="_Toc144215604"/>
      <w:r/>
      <w:bookmarkStart w:id="401" w:name="_Toc4980"/>
      <w:r>
        <w:t xml:space="preserve">8</w:t>
      </w:r>
      <w:bookmarkStart w:id="402" w:name="_Toc337558780"/>
      <w:r/>
      <w:bookmarkStart w:id="403" w:name="_Toc296346563"/>
      <w:r/>
      <w:bookmarkStart w:id="404" w:name="_Toc296503062"/>
      <w:r>
        <w:t xml:space="preserve">.4 材料与工程设备的保管与使用</w:t>
      </w:r>
      <w:bookmarkEnd w:id="398"/>
      <w:r/>
      <w:bookmarkEnd w:id="399"/>
      <w:r/>
      <w:bookmarkEnd w:id="400"/>
      <w:r/>
      <w:r/>
    </w:p>
    <w:p>
      <w:pPr>
        <w:pStyle w:val="861"/>
        <w:pBdr/>
        <w:tabs>
          <w:tab w:val="left" w:leader="none" w:pos="8505"/>
        </w:tabs>
        <w:spacing/>
        <w:ind w:firstLine="600"/>
        <w:rPr>
          <w:b/>
        </w:rPr>
      </w:pPr>
      <w:r/>
      <w:bookmarkEnd w:id="401"/>
      <w:r/>
      <w:bookmarkEnd w:id="402"/>
      <w:r/>
      <w:bookmarkEnd w:id="403"/>
      <w:r>
        <w:rPr>
          <w:b/>
        </w:rPr>
        <w:t xml:space="preserve">8.4.1 发包人供应材料与工程设备的保管与使用</w:t>
      </w:r>
      <w:r>
        <w:rPr>
          <w:b/>
        </w:rPr>
      </w:r>
      <w:r>
        <w:rPr>
          <w:b/>
        </w:rPr>
      </w:r>
    </w:p>
    <w:p>
      <w:pPr>
        <w:pStyle w:val="861"/>
        <w:pBdr/>
        <w:tabs>
          <w:tab w:val="left" w:leader="none" w:pos="8505"/>
        </w:tabs>
        <w:spacing/>
        <w:ind w:firstLine="600"/>
        <w:rPr/>
      </w:pPr>
      <w:r>
        <w:t xml:space="preserve">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r/>
    </w:p>
    <w:p>
      <w:pPr>
        <w:pStyle w:val="861"/>
        <w:pBdr/>
        <w:tabs>
          <w:tab w:val="left" w:leader="none" w:pos="8505"/>
        </w:tabs>
        <w:spacing/>
        <w:ind w:firstLine="600"/>
        <w:rPr/>
      </w:pPr>
      <w:r>
        <w:t xml:space="preserve">发包人供应的材料和工程设备使用前，由承包人负责检验，检验费用由发包人承担，不合格的不得使用。</w:t>
      </w:r>
      <w:r/>
    </w:p>
    <w:p>
      <w:pPr>
        <w:pStyle w:val="861"/>
        <w:pBdr/>
        <w:tabs>
          <w:tab w:val="left" w:leader="none" w:pos="8505"/>
        </w:tabs>
        <w:spacing/>
        <w:ind w:firstLine="600"/>
        <w:rPr>
          <w:b/>
        </w:rPr>
      </w:pPr>
      <w:r>
        <w:rPr>
          <w:b/>
        </w:rPr>
        <w:t xml:space="preserve">8.4.2 承包人采购材料与工程设备的保管与使用</w:t>
      </w:r>
      <w:r>
        <w:rPr>
          <w:b/>
        </w:rPr>
      </w:r>
      <w:r>
        <w:rPr>
          <w:b/>
        </w:rPr>
      </w:r>
    </w:p>
    <w:p>
      <w:pPr>
        <w:pStyle w:val="861"/>
        <w:pBdr/>
        <w:tabs>
          <w:tab w:val="left" w:leader="none" w:pos="8505"/>
        </w:tabs>
        <w:spacing/>
        <w:ind w:firstLine="600"/>
        <w:rPr/>
      </w:pPr>
      <w:r>
        <w:t xml:space="preserve">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r/>
    </w:p>
    <w:p>
      <w:pPr>
        <w:pStyle w:val="861"/>
        <w:pBdr/>
        <w:tabs>
          <w:tab w:val="left" w:leader="none" w:pos="8505"/>
        </w:tabs>
        <w:spacing/>
        <w:ind w:firstLine="600"/>
        <w:rPr/>
      </w:pPr>
      <w:r>
        <w:t xml:space="preserve">发包人或监理人发现承包人使用不符合设计或有关标准要求的材料和工程设备时，有权要求承包人进行修复、拆除或重新采购，由此增加的费用和（或）延误的工期，由承包人承担。</w:t>
      </w:r>
      <w:r/>
    </w:p>
    <w:p>
      <w:pPr>
        <w:pStyle w:val="863"/>
        <w:pBdr/>
        <w:tabs>
          <w:tab w:val="left" w:leader="none" w:pos="8505"/>
        </w:tabs>
        <w:spacing/>
        <w:ind w:firstLine="602"/>
        <w:rPr/>
      </w:pPr>
      <w:r/>
      <w:bookmarkStart w:id="405" w:name="_Toc144215605"/>
      <w:r/>
      <w:bookmarkStart w:id="406" w:name="_Toc11524"/>
      <w:r/>
      <w:bookmarkStart w:id="407" w:name="_Toc351203557"/>
      <w:r>
        <w:t xml:space="preserve">8.5 禁止使用不合格的材料和工程设备</w:t>
      </w:r>
      <w:bookmarkEnd w:id="404"/>
      <w:r/>
      <w:bookmarkEnd w:id="405"/>
      <w:r/>
      <w:bookmarkEnd w:id="406"/>
      <w:r/>
      <w:r/>
    </w:p>
    <w:p>
      <w:pPr>
        <w:pStyle w:val="861"/>
        <w:pBdr/>
        <w:tabs>
          <w:tab w:val="left" w:leader="none" w:pos="8505"/>
        </w:tabs>
        <w:spacing/>
        <w:ind w:firstLine="600"/>
        <w:rPr/>
      </w:pPr>
      <w:r>
        <w:t xml:space="preserve">8.5.1 监理人有权拒绝承包人提供的不合格材料或工程设备，并要求承包人立即进行更换。监理人应在更换后再次进行检查和检验，由此增加的费用和（或）延误的工期由承包人承担。</w:t>
      </w:r>
      <w:r/>
    </w:p>
    <w:p>
      <w:pPr>
        <w:pStyle w:val="861"/>
        <w:pBdr/>
        <w:tabs>
          <w:tab w:val="left" w:leader="none" w:pos="8505"/>
        </w:tabs>
        <w:spacing/>
        <w:ind w:firstLine="600"/>
        <w:rPr/>
      </w:pPr>
      <w:r>
        <w:t xml:space="preserve">8.5.2 监理人发现承包人使用了不合格的材料和工程设备，承包人应按照监理人的指示立即改正，并禁止在工程中继续使用不合格的材料和工程设备。</w:t>
      </w:r>
      <w:r/>
    </w:p>
    <w:p>
      <w:pPr>
        <w:pStyle w:val="861"/>
        <w:pBdr/>
        <w:tabs>
          <w:tab w:val="left" w:leader="none" w:pos="8505"/>
        </w:tabs>
        <w:spacing/>
        <w:ind w:firstLine="600"/>
        <w:rPr/>
      </w:pPr>
      <w:r>
        <w:t xml:space="preserve">8.5.3 发包人提供的材料或工程设备不符合合同要求的，承包人有权拒绝，并可要求发包人更换，由此增加的费用和（或）延误的工期由发包人承担</w:t>
      </w:r>
      <w:r>
        <w:rPr>
          <w:rFonts w:hint="eastAsia"/>
        </w:rPr>
        <w:t xml:space="preserve">，并支付承包人合理的利润</w:t>
      </w:r>
      <w:r>
        <w:t xml:space="preserve">。</w:t>
      </w:r>
      <w:r/>
    </w:p>
    <w:p>
      <w:pPr>
        <w:pStyle w:val="863"/>
        <w:pBdr/>
        <w:tabs>
          <w:tab w:val="left" w:leader="none" w:pos="8505"/>
        </w:tabs>
        <w:spacing/>
        <w:ind w:firstLine="602"/>
        <w:rPr/>
      </w:pPr>
      <w:r/>
      <w:bookmarkStart w:id="408" w:name="_Toc351203558"/>
      <w:r/>
      <w:bookmarkStart w:id="409" w:name="_Toc144215606"/>
      <w:r/>
      <w:bookmarkStart w:id="410" w:name="_Toc15569"/>
      <w:r>
        <w:t xml:space="preserve">8.6 样品</w:t>
      </w:r>
      <w:bookmarkEnd w:id="407"/>
      <w:r/>
      <w:bookmarkEnd w:id="408"/>
      <w:r/>
      <w:bookmarkEnd w:id="409"/>
      <w:r/>
      <w:r/>
    </w:p>
    <w:p>
      <w:pPr>
        <w:pStyle w:val="861"/>
        <w:pBdr/>
        <w:tabs>
          <w:tab w:val="left" w:leader="none" w:pos="8505"/>
        </w:tabs>
        <w:spacing/>
        <w:ind w:firstLine="600"/>
        <w:rPr>
          <w:b/>
        </w:rPr>
      </w:pPr>
      <w:r>
        <w:rPr>
          <w:b/>
        </w:rPr>
        <w:t xml:space="preserve">8.6.1 样品的报送</w:t>
      </w:r>
      <w:r>
        <w:rPr>
          <w:rFonts w:hint="eastAsia"/>
          <w:b/>
        </w:rPr>
        <w:t xml:space="preserve">与封存</w:t>
      </w:r>
      <w:r>
        <w:rPr>
          <w:b/>
        </w:rPr>
      </w:r>
      <w:r>
        <w:rPr>
          <w:b/>
        </w:rPr>
      </w:r>
    </w:p>
    <w:p>
      <w:pPr>
        <w:pStyle w:val="861"/>
        <w:pBdr/>
        <w:tabs>
          <w:tab w:val="left" w:leader="none" w:pos="8505"/>
        </w:tabs>
        <w:spacing/>
        <w:ind w:firstLine="600"/>
        <w:rPr/>
      </w:pPr>
      <w:r>
        <w:t xml:space="preserve">需要承包人报送样品的材料或工程设备，样品的种类、名称、规格、数量等要求均应在专用合同条款中约定。样品的报送程序如下：</w:t>
      </w:r>
      <w:r/>
    </w:p>
    <w:p>
      <w:pPr>
        <w:pStyle w:val="861"/>
        <w:pBdr/>
        <w:tabs>
          <w:tab w:val="left" w:leader="none" w:pos="8505"/>
        </w:tabs>
        <w:spacing/>
        <w:ind w:firstLine="600"/>
        <w:rPr/>
      </w:pPr>
      <w:r>
        <w:t xml:space="preserve">（1）承包人应在计划采购前28天向监理人报送样品。承包人报送的样品均应来自供应材料的实际生产地，且提供的样品的规格、数量足以表明材料或工程设备的质量、型号、颜色、表面处理、质地、误差和其他要求的特征。</w:t>
      </w:r>
      <w:r/>
    </w:p>
    <w:p>
      <w:pPr>
        <w:pStyle w:val="861"/>
        <w:pBdr/>
        <w:tabs>
          <w:tab w:val="left" w:leader="none" w:pos="8505"/>
        </w:tabs>
        <w:spacing/>
        <w:ind w:firstLine="600"/>
        <w:rPr/>
      </w:pPr>
      <w:r>
        <w:t xml:space="preserve">（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r/>
    </w:p>
    <w:p>
      <w:pPr>
        <w:pStyle w:val="861"/>
        <w:pBdr/>
        <w:tabs>
          <w:tab w:val="left" w:leader="none" w:pos="8505"/>
        </w:tabs>
        <w:spacing/>
        <w:ind w:firstLine="600"/>
        <w:rPr/>
      </w:pPr>
      <w:r>
        <w:t xml:space="preserve">（3）经发包人和监理人审批确认的样品</w:t>
      </w:r>
      <w:r>
        <w:rPr>
          <w:rFonts w:hint="eastAsia"/>
        </w:rPr>
        <w:t xml:space="preserve">应按约定的方法封样，封存的样品</w:t>
      </w:r>
      <w:r>
        <w:t xml:space="preserve">作为检验工程相关部分的标准之一。承包人在施工过程中不得使用与样品不符的材料或工程设备。</w:t>
      </w:r>
      <w:r/>
    </w:p>
    <w:p>
      <w:pPr>
        <w:pStyle w:val="861"/>
        <w:pBdr/>
        <w:tabs>
          <w:tab w:val="left" w:leader="none" w:pos="8505"/>
        </w:tabs>
        <w:spacing/>
        <w:ind w:firstLine="600"/>
        <w:rPr/>
      </w:pPr>
      <w:r>
        <w:t xml:space="preserve">（4）发包人和监理人对样品的审批确认仅为确认相关材料或工程设备的特征或用途，不得被理解为对合同的修改或改变，也并不减轻或免除承包人任何的责任和义务。</w:t>
      </w:r>
      <w:r>
        <w:rPr>
          <w:rFonts w:hint="eastAsia"/>
        </w:rPr>
        <w:t xml:space="preserve">如果封存的样品修改或改变了合同约定，合同当事人应当以书面协议予以确认。</w:t>
      </w:r>
      <w:r/>
    </w:p>
    <w:p>
      <w:pPr>
        <w:pStyle w:val="861"/>
        <w:pBdr/>
        <w:tabs>
          <w:tab w:val="left" w:leader="none" w:pos="8505"/>
        </w:tabs>
        <w:spacing/>
        <w:ind w:firstLine="600"/>
        <w:rPr>
          <w:b/>
        </w:rPr>
      </w:pPr>
      <w:r>
        <w:rPr>
          <w:b/>
        </w:rPr>
        <w:t xml:space="preserve">8.6.2 样品的保管</w:t>
      </w:r>
      <w:r>
        <w:rPr>
          <w:b/>
        </w:rPr>
      </w:r>
      <w:r>
        <w:rPr>
          <w:b/>
        </w:rPr>
      </w:r>
    </w:p>
    <w:p>
      <w:pPr>
        <w:pStyle w:val="861"/>
        <w:pBdr/>
        <w:tabs>
          <w:tab w:val="left" w:leader="none" w:pos="8505"/>
        </w:tabs>
        <w:spacing/>
        <w:ind w:firstLine="600"/>
        <w:rPr/>
      </w:pPr>
      <w:r>
        <w:t xml:space="preserve">经批准的样品应由监理人负责封存于现场，承包人应在现场为保存样品提供适当和固定的场所并保持适当和良好的存储环境条件。</w:t>
      </w:r>
      <w:r/>
    </w:p>
    <w:p>
      <w:pPr>
        <w:pStyle w:val="863"/>
        <w:pBdr/>
        <w:tabs>
          <w:tab w:val="left" w:leader="none" w:pos="8505"/>
        </w:tabs>
        <w:spacing/>
        <w:ind w:firstLine="602"/>
        <w:rPr/>
      </w:pPr>
      <w:r/>
      <w:bookmarkStart w:id="411" w:name="_Toc13923"/>
      <w:r/>
      <w:bookmarkStart w:id="412" w:name="_Toc144215607"/>
      <w:r/>
      <w:bookmarkStart w:id="413" w:name="_Toc351203559"/>
      <w:r>
        <w:t xml:space="preserve">8.7 材料与工程设备的替代</w:t>
      </w:r>
      <w:bookmarkEnd w:id="410"/>
      <w:r/>
      <w:bookmarkEnd w:id="411"/>
      <w:r/>
      <w:bookmarkEnd w:id="412"/>
      <w:r/>
      <w:r/>
    </w:p>
    <w:p>
      <w:pPr>
        <w:pStyle w:val="861"/>
        <w:pBdr/>
        <w:tabs>
          <w:tab w:val="left" w:leader="none" w:pos="8505"/>
        </w:tabs>
        <w:spacing/>
        <w:ind w:firstLine="600"/>
        <w:rPr/>
      </w:pPr>
      <w:r>
        <w:t xml:space="preserve">8.7.1 出现下列情况需要使用替代材料和工程设备的，承包人应按照第8.7.2项约定的程序执行：</w:t>
      </w:r>
      <w:r/>
    </w:p>
    <w:p>
      <w:pPr>
        <w:pStyle w:val="861"/>
        <w:pBdr/>
        <w:tabs>
          <w:tab w:val="left" w:leader="none" w:pos="8505"/>
        </w:tabs>
        <w:spacing/>
        <w:ind w:firstLine="600"/>
        <w:rPr/>
      </w:pPr>
      <w:r>
        <w:t xml:space="preserve">（1）基准日</w:t>
      </w:r>
      <w:r>
        <w:rPr>
          <w:rFonts w:hint="eastAsia"/>
        </w:rPr>
        <w:t xml:space="preserve">期</w:t>
      </w:r>
      <w:r>
        <w:t xml:space="preserve">后生效的法律规定禁止使用的；</w:t>
      </w:r>
      <w:r/>
    </w:p>
    <w:p>
      <w:pPr>
        <w:pStyle w:val="861"/>
        <w:pBdr/>
        <w:tabs>
          <w:tab w:val="left" w:leader="none" w:pos="8505"/>
        </w:tabs>
        <w:spacing/>
        <w:ind w:firstLine="600"/>
        <w:rPr/>
      </w:pPr>
      <w:r>
        <w:t xml:space="preserve">（2）发包人要求使用替代品的；</w:t>
      </w:r>
      <w:r/>
    </w:p>
    <w:p>
      <w:pPr>
        <w:pStyle w:val="861"/>
        <w:pBdr/>
        <w:tabs>
          <w:tab w:val="left" w:leader="none" w:pos="8505"/>
        </w:tabs>
        <w:spacing/>
        <w:ind w:firstLine="600"/>
        <w:rPr/>
      </w:pPr>
      <w:r>
        <w:t xml:space="preserve">（3）因其他原因必须使用替代品的。</w:t>
      </w:r>
      <w:r/>
    </w:p>
    <w:p>
      <w:pPr>
        <w:pStyle w:val="861"/>
        <w:pBdr/>
        <w:tabs>
          <w:tab w:val="left" w:leader="none" w:pos="8505"/>
        </w:tabs>
        <w:spacing/>
        <w:ind w:firstLine="600"/>
        <w:rPr/>
      </w:pPr>
      <w:r>
        <w:t xml:space="preserve">8.7.2 承包人应在使用替代材料和工程设备28天前书面通知监理人，并附下列文件：</w:t>
      </w:r>
      <w:r/>
    </w:p>
    <w:p>
      <w:pPr>
        <w:pStyle w:val="861"/>
        <w:pBdr/>
        <w:tabs>
          <w:tab w:val="left" w:leader="none" w:pos="8505"/>
        </w:tabs>
        <w:spacing/>
        <w:ind w:firstLine="600"/>
        <w:rPr/>
      </w:pPr>
      <w:r>
        <w:t xml:space="preserve">（1）被替代的材料和工程设备的名称、数量、规格、型号、品牌、性能、价格及其他相关资料；</w:t>
      </w:r>
      <w:r/>
    </w:p>
    <w:p>
      <w:pPr>
        <w:pStyle w:val="861"/>
        <w:pBdr/>
        <w:tabs>
          <w:tab w:val="left" w:leader="none" w:pos="8505"/>
        </w:tabs>
        <w:spacing/>
        <w:ind w:firstLine="600"/>
        <w:rPr/>
      </w:pPr>
      <w:r>
        <w:t xml:space="preserve">（2）替代品的名称、数量、规格、型号、品牌、性能、价格及其他相关资料；</w:t>
      </w:r>
      <w:r/>
    </w:p>
    <w:p>
      <w:pPr>
        <w:pStyle w:val="861"/>
        <w:pBdr/>
        <w:tabs>
          <w:tab w:val="left" w:leader="none" w:pos="8505"/>
        </w:tabs>
        <w:spacing/>
        <w:ind w:firstLine="600"/>
        <w:rPr/>
      </w:pPr>
      <w:r>
        <w:t xml:space="preserve">（3）替代品与被替代产品之间的差异以及使用替代品可能对工程产生的影响；</w:t>
      </w:r>
      <w:r/>
    </w:p>
    <w:p>
      <w:pPr>
        <w:pStyle w:val="861"/>
        <w:pBdr/>
        <w:tabs>
          <w:tab w:val="left" w:leader="none" w:pos="8505"/>
        </w:tabs>
        <w:spacing/>
        <w:ind w:firstLine="600"/>
        <w:rPr/>
      </w:pPr>
      <w:r>
        <w:t xml:space="preserve">（4）替代品与被替代产品的价格差异；</w:t>
      </w:r>
      <w:r/>
    </w:p>
    <w:p>
      <w:pPr>
        <w:pStyle w:val="861"/>
        <w:pBdr/>
        <w:tabs>
          <w:tab w:val="left" w:leader="none" w:pos="8505"/>
        </w:tabs>
        <w:spacing/>
        <w:ind w:firstLine="600"/>
        <w:rPr/>
      </w:pPr>
      <w:r>
        <w:t xml:space="preserve">（5）使用替代品的理由和原因说明；</w:t>
      </w:r>
      <w:r/>
    </w:p>
    <w:p>
      <w:pPr>
        <w:pStyle w:val="861"/>
        <w:pBdr/>
        <w:tabs>
          <w:tab w:val="left" w:leader="none" w:pos="8505"/>
        </w:tabs>
        <w:spacing/>
        <w:ind w:firstLine="600"/>
        <w:rPr/>
      </w:pPr>
      <w:r>
        <w:t xml:space="preserve">（6）监理人要求的其他文件。</w:t>
      </w:r>
      <w:r/>
    </w:p>
    <w:p>
      <w:pPr>
        <w:pStyle w:val="861"/>
        <w:pBdr/>
        <w:tabs>
          <w:tab w:val="left" w:leader="none" w:pos="8505"/>
        </w:tabs>
        <w:spacing/>
        <w:ind w:firstLine="600"/>
        <w:rPr/>
      </w:pPr>
      <w:r>
        <w:t xml:space="preserve">监理人应在收到通知后14天内向承包人发出经发包人签认的书面指示；监理人逾期发出书面指示的，视为发包人和监理人同意使用替代品。</w:t>
      </w:r>
      <w:r/>
    </w:p>
    <w:p>
      <w:pPr>
        <w:pStyle w:val="861"/>
        <w:pBdr/>
        <w:tabs>
          <w:tab w:val="left" w:leader="none" w:pos="8505"/>
        </w:tabs>
        <w:spacing/>
        <w:ind w:firstLine="600"/>
        <w:rPr/>
      </w:pPr>
      <w:r>
        <w:t xml:space="preserve">8.7.3 发包人认可使用替代材料和工程设备的，替代材料和工程设备的价格，按照已标价工程量清单或预算书相同项目的价格认定；无相同项目的，参考相似项目价格认定；</w:t>
      </w:r>
      <w:r>
        <w:rPr>
          <w:rFonts w:hint="eastAsia"/>
        </w:rPr>
        <w:t xml:space="preserve">既无</w:t>
      </w:r>
      <w:r>
        <w:t xml:space="preserve">相同项目</w:t>
      </w:r>
      <w:r>
        <w:rPr>
          <w:rFonts w:hint="eastAsia"/>
        </w:rPr>
        <w:t xml:space="preserve">也</w:t>
      </w:r>
      <w:r>
        <w:t xml:space="preserve">无相似项目的，</w:t>
      </w:r>
      <w:r>
        <w:rPr>
          <w:rFonts w:hint="eastAsia"/>
        </w:rPr>
        <w:t xml:space="preserve">按照合理的成本与利润构成的原则，</w:t>
      </w:r>
      <w:r>
        <w:t xml:space="preserve">由合同当事人按照第4.4款</w:t>
      </w:r>
      <w:r>
        <w:rPr>
          <w:rFonts w:hint="eastAsia"/>
        </w:rPr>
        <w:t xml:space="preserve">〔</w:t>
      </w:r>
      <w:r>
        <w:t xml:space="preserve">商定或确定</w:t>
      </w:r>
      <w:r>
        <w:rPr>
          <w:rFonts w:hint="eastAsia"/>
        </w:rPr>
        <w:t xml:space="preserve">〕</w:t>
      </w:r>
      <w:r>
        <w:t xml:space="preserve">确定价格。</w:t>
      </w:r>
      <w:r/>
    </w:p>
    <w:p>
      <w:pPr>
        <w:pStyle w:val="863"/>
        <w:pBdr/>
        <w:tabs>
          <w:tab w:val="left" w:leader="none" w:pos="8505"/>
        </w:tabs>
        <w:spacing/>
        <w:ind w:firstLine="602"/>
        <w:rPr/>
      </w:pPr>
      <w:r/>
      <w:bookmarkStart w:id="414" w:name="_Toc351203560"/>
      <w:r/>
      <w:bookmarkStart w:id="415" w:name="_Toc144215608"/>
      <w:r/>
      <w:bookmarkStart w:id="416" w:name="_Toc21361"/>
      <w:r>
        <w:t xml:space="preserve">8.8 施工设备和临时设施</w:t>
      </w:r>
      <w:bookmarkEnd w:id="413"/>
      <w:r/>
      <w:bookmarkEnd w:id="414"/>
      <w:r/>
      <w:bookmarkEnd w:id="415"/>
      <w:r/>
      <w:r/>
    </w:p>
    <w:p>
      <w:pPr>
        <w:pStyle w:val="861"/>
        <w:pBdr/>
        <w:tabs>
          <w:tab w:val="left" w:leader="none" w:pos="8505"/>
        </w:tabs>
        <w:spacing/>
        <w:ind w:firstLine="600"/>
        <w:rPr>
          <w:b/>
        </w:rPr>
      </w:pPr>
      <w:r>
        <w:rPr>
          <w:b/>
        </w:rPr>
        <w:t xml:space="preserve">8.8.1 承包人提供的施工设备和临时设施</w:t>
      </w:r>
      <w:r>
        <w:rPr>
          <w:b/>
        </w:rPr>
      </w:r>
      <w:r>
        <w:rPr>
          <w:b/>
        </w:rPr>
      </w:r>
    </w:p>
    <w:p>
      <w:pPr>
        <w:pStyle w:val="861"/>
        <w:pBdr/>
        <w:tabs>
          <w:tab w:val="left" w:leader="none" w:pos="8505"/>
        </w:tabs>
        <w:spacing/>
        <w:ind w:firstLine="600"/>
        <w:rPr/>
      </w:pPr>
      <w:r>
        <w:t xml:space="preserve">承包人应按合同进度计划的要求，及时配置施工设备和修建临时设施。进入施工场地的承包人设备需经监理人核查后才能投入使用。承包人更换合同约定的承包人设备的，应报监理人批准。</w:t>
      </w:r>
      <w:r/>
    </w:p>
    <w:p>
      <w:pPr>
        <w:pStyle w:val="861"/>
        <w:pBdr/>
        <w:tabs>
          <w:tab w:val="left" w:leader="none" w:pos="8505"/>
        </w:tabs>
        <w:spacing/>
        <w:ind w:firstLine="600"/>
        <w:rPr/>
      </w:pPr>
      <w:r>
        <w:t xml:space="preserve">除专用合同条款另有约定外，承包人应自行承担修建临时设施的费用，需要临时占地的，应由发包人办理申请手续并承担相应费用。</w:t>
      </w:r>
      <w:r/>
    </w:p>
    <w:p>
      <w:pPr>
        <w:pStyle w:val="861"/>
        <w:pBdr/>
        <w:tabs>
          <w:tab w:val="left" w:leader="none" w:pos="8505"/>
        </w:tabs>
        <w:spacing/>
        <w:ind w:firstLine="600"/>
        <w:rPr>
          <w:b/>
        </w:rPr>
      </w:pPr>
      <w:r>
        <w:rPr>
          <w:b/>
        </w:rPr>
        <w:t xml:space="preserve">8.8.2 发包人提供的施工设备和临时设施</w:t>
      </w:r>
      <w:r>
        <w:rPr>
          <w:b/>
        </w:rPr>
      </w:r>
      <w:r>
        <w:rPr>
          <w:b/>
        </w:rPr>
      </w:r>
    </w:p>
    <w:p>
      <w:pPr>
        <w:pStyle w:val="861"/>
        <w:pBdr/>
        <w:tabs>
          <w:tab w:val="left" w:leader="none" w:pos="8505"/>
        </w:tabs>
        <w:spacing/>
        <w:ind w:firstLine="600"/>
        <w:rPr/>
      </w:pPr>
      <w:r>
        <w:t xml:space="preserve">发包人提供的施工设备或临时设施在专用合同条款中约定。</w:t>
      </w:r>
      <w:r/>
    </w:p>
    <w:p>
      <w:pPr>
        <w:pStyle w:val="861"/>
        <w:pBdr/>
        <w:tabs>
          <w:tab w:val="left" w:leader="none" w:pos="8505"/>
        </w:tabs>
        <w:spacing/>
        <w:ind w:firstLine="600"/>
        <w:rPr>
          <w:b/>
        </w:rPr>
      </w:pPr>
      <w:r>
        <w:rPr>
          <w:b/>
        </w:rPr>
        <w:t xml:space="preserve">8.8.3 要求承包人增加或更换施工设备</w:t>
      </w:r>
      <w:r>
        <w:rPr>
          <w:b/>
        </w:rPr>
      </w:r>
      <w:r>
        <w:rPr>
          <w:b/>
        </w:rPr>
      </w:r>
    </w:p>
    <w:p>
      <w:pPr>
        <w:pStyle w:val="861"/>
        <w:pBdr/>
        <w:tabs>
          <w:tab w:val="left" w:leader="none" w:pos="8505"/>
        </w:tabs>
        <w:spacing/>
        <w:ind w:firstLine="600"/>
        <w:rPr/>
      </w:pPr>
      <w:r>
        <w:t xml:space="preserve">承包人使用的施工设备不能满足合同进度计划和（或）质量要求时，监理人有权要求承包人增加或更换施工设备，承包人应及时增加或更换，由此增加的费用和（或）延误的工期由承包人承担。</w:t>
      </w:r>
      <w:r/>
    </w:p>
    <w:p>
      <w:pPr>
        <w:pStyle w:val="863"/>
        <w:pBdr/>
        <w:tabs>
          <w:tab w:val="left" w:leader="none" w:pos="8505"/>
        </w:tabs>
        <w:spacing/>
        <w:ind w:firstLine="602"/>
        <w:rPr/>
      </w:pPr>
      <w:r/>
      <w:bookmarkStart w:id="417" w:name="_Toc351203561"/>
      <w:r/>
      <w:bookmarkStart w:id="418" w:name="_Toc144215609"/>
      <w:r/>
      <w:bookmarkStart w:id="419" w:name="_Toc4331"/>
      <w:r>
        <w:t xml:space="preserve">8</w:t>
      </w:r>
      <w:bookmarkStart w:id="420" w:name="_Toc296346564"/>
      <w:r/>
      <w:bookmarkStart w:id="421" w:name="_Toc337558781"/>
      <w:r/>
      <w:bookmarkStart w:id="422" w:name="_Toc296503063"/>
      <w:r>
        <w:t xml:space="preserve">.9 材料与设备专用</w:t>
      </w:r>
      <w:bookmarkEnd w:id="416"/>
      <w:r>
        <w:rPr>
          <w:rFonts w:hint="eastAsia"/>
        </w:rPr>
        <w:t xml:space="preserve">要求</w:t>
      </w:r>
      <w:bookmarkEnd w:id="417"/>
      <w:r/>
      <w:bookmarkEnd w:id="418"/>
      <w:r/>
      <w:r/>
    </w:p>
    <w:p>
      <w:pPr>
        <w:pStyle w:val="861"/>
        <w:pBdr/>
        <w:tabs>
          <w:tab w:val="left" w:leader="none" w:pos="8505"/>
        </w:tabs>
        <w:spacing/>
        <w:ind w:firstLine="600"/>
        <w:rPr/>
      </w:pPr>
      <w:r/>
      <w:bookmarkEnd w:id="419"/>
      <w:r/>
      <w:bookmarkEnd w:id="420"/>
      <w:r/>
      <w:bookmarkEnd w:id="421"/>
      <w:r>
        <w:t xml:space="preserve">承包人运入施工现场的材料、工程设备、施工设备以及在施工场地建设的临时设施，包括备品备件、安装工具与资料，必须专用于工程。未经发包人批准，承包人不得运出施工现场或挪作他用；</w:t>
      </w:r>
      <w:bookmarkEnd w:id="422"/>
      <w:r>
        <w:t xml:space="preserve">经发包人批准，承包人可以根据施工进度计划撤走闲置的施工设备和其他物品。</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423" w:name="_Toc351203562"/>
      <w:r/>
      <w:bookmarkStart w:id="424" w:name="_Toc144215610"/>
      <w:r/>
      <w:bookmarkStart w:id="425" w:name="_Toc17599"/>
      <w:r>
        <w:t xml:space="preserve">9</w:t>
      </w:r>
      <w:bookmarkStart w:id="426" w:name="_Toc337558782"/>
      <w:r/>
      <w:bookmarkStart w:id="427" w:name="_Toc296503083"/>
      <w:r/>
      <w:bookmarkStart w:id="428" w:name="_Toc296346584"/>
      <w:r>
        <w:t xml:space="preserve">. 试验与检验</w:t>
      </w:r>
      <w:bookmarkEnd w:id="423"/>
      <w:r/>
      <w:bookmarkEnd w:id="424"/>
      <w:r/>
      <w:bookmarkEnd w:id="425"/>
      <w:r/>
      <w:r/>
    </w:p>
    <w:p>
      <w:pPr>
        <w:pStyle w:val="863"/>
        <w:pBdr/>
        <w:tabs>
          <w:tab w:val="left" w:leader="none" w:pos="8505"/>
        </w:tabs>
        <w:spacing/>
        <w:ind w:firstLine="602"/>
        <w:rPr/>
      </w:pPr>
      <w:r/>
      <w:bookmarkEnd w:id="426"/>
      <w:r/>
      <w:bookmarkStart w:id="429" w:name="_Toc9708"/>
      <w:r/>
      <w:bookmarkStart w:id="430" w:name="_Toc144215611"/>
      <w:r/>
      <w:bookmarkStart w:id="431" w:name="_Toc351203563"/>
      <w:r>
        <w:t xml:space="preserve">9</w:t>
      </w:r>
      <w:bookmarkStart w:id="432" w:name="_Toc337558783"/>
      <w:r>
        <w:t xml:space="preserve">.1 试验设备与试验人员</w:t>
      </w:r>
      <w:bookmarkEnd w:id="427"/>
      <w:r/>
      <w:bookmarkEnd w:id="428"/>
      <w:r/>
      <w:bookmarkEnd w:id="429"/>
      <w:r/>
      <w:r/>
    </w:p>
    <w:p>
      <w:pPr>
        <w:pStyle w:val="861"/>
        <w:pBdr/>
        <w:tabs>
          <w:tab w:val="left" w:leader="none" w:pos="8505"/>
        </w:tabs>
        <w:spacing/>
        <w:ind w:firstLine="600"/>
        <w:rPr/>
      </w:pPr>
      <w:r/>
      <w:bookmarkEnd w:id="430"/>
      <w:r>
        <w:t xml:space="preserve">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r/>
    </w:p>
    <w:p>
      <w:pPr>
        <w:pStyle w:val="861"/>
        <w:pBdr/>
        <w:tabs>
          <w:tab w:val="left" w:leader="none" w:pos="8505"/>
        </w:tabs>
        <w:spacing/>
        <w:ind w:firstLine="600"/>
        <w:rPr/>
      </w:pPr>
      <w:r>
        <w:t xml:space="preserve">9.1.2 承包人应按专用合同条款的约定提供试验设备、取样装置、试验场所和试验条件，并向监理人提交相应进场计划表。</w:t>
      </w:r>
      <w:r/>
    </w:p>
    <w:p>
      <w:pPr>
        <w:pStyle w:val="861"/>
        <w:pBdr/>
        <w:tabs>
          <w:tab w:val="left" w:leader="none" w:pos="8505"/>
        </w:tabs>
        <w:spacing/>
        <w:ind w:firstLine="600"/>
        <w:rPr/>
      </w:pPr>
      <w:r>
        <w:t xml:space="preserve">承包人配置的试验设备要符合相应试验规程的要求并经过具有资质的检测单位检测，且在正式使用该试验设备前，需要经过监理人与承包人共同校定。</w:t>
      </w:r>
      <w:r/>
    </w:p>
    <w:p>
      <w:pPr>
        <w:pStyle w:val="861"/>
        <w:pBdr/>
        <w:tabs>
          <w:tab w:val="left" w:leader="none" w:pos="8505"/>
        </w:tabs>
        <w:spacing/>
        <w:ind w:firstLine="600"/>
        <w:rPr/>
      </w:pPr>
      <w:r>
        <w:t xml:space="preserve">9.1.3 承包人应向监理人提交试验人员的名单及其岗位、资格等证明资料，试验人员必须能够熟练进行相应的检测试验，承包人对试验人员的试验程序和试验结果的正确性负责。</w:t>
      </w:r>
      <w:r/>
    </w:p>
    <w:p>
      <w:pPr>
        <w:pStyle w:val="863"/>
        <w:pBdr/>
        <w:tabs>
          <w:tab w:val="left" w:leader="none" w:pos="8505"/>
        </w:tabs>
        <w:spacing/>
        <w:ind w:firstLine="602"/>
        <w:rPr/>
      </w:pPr>
      <w:r/>
      <w:bookmarkStart w:id="433" w:name="_Toc351203564"/>
      <w:r/>
      <w:bookmarkStart w:id="434" w:name="_Toc2069"/>
      <w:r/>
      <w:bookmarkStart w:id="435" w:name="_Toc144215612"/>
      <w:r>
        <w:t xml:space="preserve">9</w:t>
      </w:r>
      <w:bookmarkStart w:id="436" w:name="_Toc337558784"/>
      <w:r>
        <w:t xml:space="preserve">.2 取样</w:t>
      </w:r>
      <w:bookmarkEnd w:id="431"/>
      <w:r/>
      <w:bookmarkEnd w:id="432"/>
      <w:r/>
      <w:bookmarkEnd w:id="433"/>
      <w:r/>
      <w:r/>
    </w:p>
    <w:p>
      <w:pPr>
        <w:pStyle w:val="861"/>
        <w:pBdr/>
        <w:tabs>
          <w:tab w:val="left" w:leader="none" w:pos="8505"/>
        </w:tabs>
        <w:spacing/>
        <w:ind w:firstLine="600"/>
        <w:rPr/>
      </w:pPr>
      <w:r/>
      <w:bookmarkEnd w:id="434"/>
      <w:r>
        <w:t xml:space="preserve">试验属于自检性质的，承包人可以单独取样。试验属于监理人抽检性质的，可由监理人取样，也可由承包人的试验人员在监理人的监督下取样。</w:t>
      </w:r>
      <w:r/>
    </w:p>
    <w:p>
      <w:pPr>
        <w:pStyle w:val="863"/>
        <w:pBdr/>
        <w:tabs>
          <w:tab w:val="left" w:leader="none" w:pos="8505"/>
        </w:tabs>
        <w:spacing/>
        <w:ind w:firstLine="602"/>
        <w:rPr/>
      </w:pPr>
      <w:r/>
      <w:bookmarkStart w:id="437" w:name="_Toc144215613"/>
      <w:r/>
      <w:bookmarkStart w:id="438" w:name="_Toc7549"/>
      <w:r/>
      <w:bookmarkStart w:id="439" w:name="_Toc351203565"/>
      <w:r>
        <w:t xml:space="preserve">9</w:t>
      </w:r>
      <w:bookmarkStart w:id="440" w:name="_Toc337558785"/>
      <w:r>
        <w:t xml:space="preserve">.3 材料、工程设备和工程的试验和检验</w:t>
      </w:r>
      <w:bookmarkEnd w:id="435"/>
      <w:r/>
      <w:bookmarkEnd w:id="436"/>
      <w:r/>
      <w:bookmarkEnd w:id="437"/>
      <w:r/>
      <w:r/>
    </w:p>
    <w:p>
      <w:pPr>
        <w:pStyle w:val="861"/>
        <w:pBdr/>
        <w:tabs>
          <w:tab w:val="left" w:leader="none" w:pos="8505"/>
        </w:tabs>
        <w:spacing/>
        <w:ind w:firstLine="600"/>
        <w:rPr/>
      </w:pPr>
      <w:r/>
      <w:bookmarkEnd w:id="438"/>
      <w:r>
        <w:t xml:space="preserve">9.3.1 </w:t>
      </w:r>
      <w:r>
        <w:rPr>
          <w:spacing w:val="-4"/>
        </w:rPr>
        <w:t xml:space="preserve">承包人应按合同约定进行材料、工程设备和工程的试验和</w:t>
      </w:r>
      <w:r>
        <w:rPr>
          <w:spacing w:val="-2"/>
        </w:rPr>
        <w:t xml:space="preserve">检验，并为监理人对上述材料、工程设备和工程的质量检查提供必要的试验资料和原始记录。按合同约定应由监理人与承包人共同进行试</w:t>
      </w:r>
      <w:r>
        <w:rPr>
          <w:spacing w:val="-4"/>
        </w:rPr>
        <w:t xml:space="preserve">验和检验的，由承包人负责提供必要的试验资料和原始记录。</w:t>
      </w:r>
      <w:r/>
    </w:p>
    <w:p>
      <w:pPr>
        <w:pStyle w:val="861"/>
        <w:pBdr/>
        <w:tabs>
          <w:tab w:val="left" w:leader="none" w:pos="8505"/>
        </w:tabs>
        <w:spacing/>
        <w:ind w:firstLine="600"/>
        <w:rPr/>
      </w:pPr>
      <w:r>
        <w:t xml:space="preserve">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r/>
    </w:p>
    <w:p>
      <w:pPr>
        <w:pStyle w:val="861"/>
        <w:pBdr/>
        <w:tabs>
          <w:tab w:val="left" w:leader="none" w:pos="8505"/>
        </w:tabs>
        <w:spacing/>
        <w:ind w:firstLine="600"/>
        <w:rPr/>
      </w:pPr>
      <w:r>
        <w:t xml:space="preserve">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r/>
    </w:p>
    <w:p>
      <w:pPr>
        <w:pStyle w:val="863"/>
        <w:pBdr/>
        <w:tabs>
          <w:tab w:val="left" w:leader="none" w:pos="8505"/>
        </w:tabs>
        <w:spacing/>
        <w:ind w:firstLine="602"/>
        <w:rPr/>
      </w:pPr>
      <w:r/>
      <w:bookmarkStart w:id="441" w:name="_Toc144215614"/>
      <w:r/>
      <w:bookmarkStart w:id="442" w:name="_Toc713"/>
      <w:r/>
      <w:bookmarkStart w:id="443" w:name="_Toc351203566"/>
      <w:r>
        <w:t xml:space="preserve">9</w:t>
      </w:r>
      <w:bookmarkStart w:id="444" w:name="_Toc337558786"/>
      <w:r>
        <w:t xml:space="preserve">.4 现场工艺试验</w:t>
      </w:r>
      <w:bookmarkEnd w:id="439"/>
      <w:r/>
      <w:bookmarkEnd w:id="440"/>
      <w:r/>
      <w:bookmarkEnd w:id="441"/>
      <w:r/>
      <w:r/>
    </w:p>
    <w:p>
      <w:pPr>
        <w:pStyle w:val="861"/>
        <w:pBdr/>
        <w:tabs>
          <w:tab w:val="left" w:leader="none" w:pos="8505"/>
        </w:tabs>
        <w:spacing/>
        <w:ind w:firstLine="600"/>
        <w:rPr/>
      </w:pPr>
      <w:r/>
      <w:bookmarkEnd w:id="442"/>
      <w:r>
        <w:t xml:space="preserve">承包人应按合同约定或监理人指示进行现场工艺试验。对大型的现场工艺试验，监理人认为必要时，承包人应根据监理人提出的工艺试验要求，编制工艺试验措施计划，报送监理人审查。</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445" w:name="_Toc351203567"/>
      <w:r/>
      <w:bookmarkStart w:id="446" w:name="_Toc144215615"/>
      <w:r/>
      <w:bookmarkStart w:id="447" w:name="_Toc5837"/>
      <w:r>
        <w:t xml:space="preserve">1</w:t>
      </w:r>
      <w:bookmarkStart w:id="448" w:name="_Toc337558787"/>
      <w:r>
        <w:t xml:space="preserve">0. 变更</w:t>
      </w:r>
      <w:bookmarkEnd w:id="443"/>
      <w:r/>
      <w:bookmarkEnd w:id="444"/>
      <w:r/>
      <w:bookmarkEnd w:id="445"/>
      <w:r/>
      <w:bookmarkEnd w:id="446"/>
      <w:r/>
      <w:bookmarkEnd w:id="447"/>
      <w:r/>
      <w:r/>
    </w:p>
    <w:p>
      <w:pPr>
        <w:pStyle w:val="863"/>
        <w:pBdr/>
        <w:tabs>
          <w:tab w:val="left" w:leader="none" w:pos="8505"/>
        </w:tabs>
        <w:spacing/>
        <w:ind w:firstLine="602"/>
        <w:rPr/>
      </w:pPr>
      <w:r/>
      <w:bookmarkEnd w:id="448"/>
      <w:r/>
      <w:bookmarkStart w:id="449" w:name="_Toc351203568"/>
      <w:r/>
      <w:bookmarkStart w:id="450" w:name="_Toc12725"/>
      <w:r/>
      <w:bookmarkStart w:id="451" w:name="_Toc144215616"/>
      <w:r>
        <w:t xml:space="preserve">1</w:t>
      </w:r>
      <w:bookmarkStart w:id="452" w:name="_Toc296503084"/>
      <w:r/>
      <w:bookmarkStart w:id="453" w:name="_Toc337558788"/>
      <w:r/>
      <w:bookmarkStart w:id="454" w:name="_Toc296346585"/>
      <w:r>
        <w:t xml:space="preserve">0.1 变更的范围</w:t>
      </w:r>
      <w:bookmarkEnd w:id="449"/>
      <w:r/>
      <w:bookmarkEnd w:id="450"/>
      <w:r/>
      <w:bookmarkEnd w:id="451"/>
      <w:r/>
      <w:r/>
    </w:p>
    <w:p>
      <w:pPr>
        <w:pStyle w:val="861"/>
        <w:pBdr/>
        <w:tabs>
          <w:tab w:val="left" w:leader="none" w:pos="8505"/>
        </w:tabs>
        <w:spacing/>
        <w:ind w:firstLine="600"/>
        <w:rPr/>
      </w:pPr>
      <w:r/>
      <w:bookmarkEnd w:id="452"/>
      <w:r/>
      <w:bookmarkEnd w:id="453"/>
      <w:r/>
      <w:bookmarkEnd w:id="454"/>
      <w:r>
        <w:t xml:space="preserve">除专用合同条款另有约定外，合同履行过程中发生以下情形的，应按照本条约定进行变更：</w:t>
      </w:r>
      <w:r/>
    </w:p>
    <w:p>
      <w:pPr>
        <w:pStyle w:val="861"/>
        <w:pBdr/>
        <w:tabs>
          <w:tab w:val="left" w:leader="none" w:pos="8505"/>
        </w:tabs>
        <w:spacing/>
        <w:ind w:firstLine="600"/>
        <w:rPr/>
      </w:pPr>
      <w:r>
        <w:t xml:space="preserve">（1）增加或减少合同中任何工作，或追加额外的工作；</w:t>
      </w:r>
      <w:r/>
    </w:p>
    <w:p>
      <w:pPr>
        <w:pStyle w:val="861"/>
        <w:pBdr/>
        <w:tabs>
          <w:tab w:val="left" w:leader="none" w:pos="8505"/>
        </w:tabs>
        <w:spacing/>
        <w:ind w:firstLine="600"/>
        <w:rPr/>
      </w:pPr>
      <w:r>
        <w:t xml:space="preserve">（2）取消合同中任何工作，但转由他人实施的工作除外；</w:t>
      </w:r>
      <w:r/>
    </w:p>
    <w:p>
      <w:pPr>
        <w:pStyle w:val="861"/>
        <w:pBdr/>
        <w:tabs>
          <w:tab w:val="left" w:leader="none" w:pos="8505"/>
        </w:tabs>
        <w:spacing/>
        <w:ind w:firstLine="600"/>
        <w:rPr/>
      </w:pPr>
      <w:r>
        <w:t xml:space="preserve">（3）改变合同中任何工作的质量标准或其他特性；</w:t>
      </w:r>
      <w:r/>
    </w:p>
    <w:p>
      <w:pPr>
        <w:pStyle w:val="861"/>
        <w:pBdr/>
        <w:tabs>
          <w:tab w:val="left" w:leader="none" w:pos="8505"/>
        </w:tabs>
        <w:spacing/>
        <w:ind w:firstLine="600"/>
        <w:rPr/>
      </w:pPr>
      <w:r>
        <w:t xml:space="preserve">（4）改变工程的基线、标高、位置和尺寸；</w:t>
      </w:r>
      <w:r/>
    </w:p>
    <w:p>
      <w:pPr>
        <w:pStyle w:val="861"/>
        <w:pBdr/>
        <w:tabs>
          <w:tab w:val="left" w:leader="none" w:pos="8505"/>
        </w:tabs>
        <w:spacing/>
        <w:ind w:firstLine="600"/>
        <w:rPr/>
      </w:pPr>
      <w:r>
        <w:t xml:space="preserve">（5）改变工程的时间安排或实施顺序。</w:t>
      </w:r>
      <w:r/>
    </w:p>
    <w:p>
      <w:pPr>
        <w:pStyle w:val="863"/>
        <w:pBdr/>
        <w:tabs>
          <w:tab w:val="left" w:leader="none" w:pos="8505"/>
        </w:tabs>
        <w:spacing/>
        <w:ind w:firstLine="602"/>
        <w:rPr/>
      </w:pPr>
      <w:r/>
      <w:bookmarkStart w:id="455" w:name="_Toc13326"/>
      <w:r/>
      <w:bookmarkStart w:id="456" w:name="_Toc351203569"/>
      <w:r/>
      <w:bookmarkStart w:id="457" w:name="_Toc144215617"/>
      <w:r>
        <w:t xml:space="preserve">1</w:t>
      </w:r>
      <w:bookmarkStart w:id="458" w:name="_Toc296346586"/>
      <w:r/>
      <w:bookmarkStart w:id="459" w:name="_Toc296503085"/>
      <w:r/>
      <w:bookmarkStart w:id="460" w:name="_Toc337558789"/>
      <w:r>
        <w:t xml:space="preserve">0.2 变更权</w:t>
      </w:r>
      <w:bookmarkEnd w:id="455"/>
      <w:r/>
      <w:bookmarkEnd w:id="456"/>
      <w:r/>
      <w:bookmarkEnd w:id="457"/>
      <w:r/>
      <w:r/>
    </w:p>
    <w:p>
      <w:pPr>
        <w:pStyle w:val="861"/>
        <w:pBdr/>
        <w:tabs>
          <w:tab w:val="left" w:leader="none" w:pos="8505"/>
        </w:tabs>
        <w:spacing/>
        <w:ind w:firstLine="600"/>
        <w:rPr/>
      </w:pPr>
      <w:r/>
      <w:bookmarkEnd w:id="458"/>
      <w:r/>
      <w:bookmarkEnd w:id="459"/>
      <w:r/>
      <w:bookmarkEnd w:id="460"/>
      <w:r>
        <w:t xml:space="preserve">发包人和监理人均可以提出变更。变更指示均通过监理人发出，监理人发出变更指示前应征得发包人同意。承包人收到经发包人签认的变更指示后，方可实施变更。未经许可，承包人不得擅自对工程的任何部分进行变更。</w:t>
      </w:r>
      <w:r/>
    </w:p>
    <w:p>
      <w:pPr>
        <w:pStyle w:val="861"/>
        <w:pBdr/>
        <w:tabs>
          <w:tab w:val="left" w:leader="none" w:pos="8505"/>
        </w:tabs>
        <w:spacing/>
        <w:ind w:firstLine="600"/>
        <w:rPr/>
      </w:pPr>
      <w:r>
        <w:t xml:space="preserve">涉及设计变更的，应由设计人提供变更后的图纸和说明。如变更超过原设计标准或批准的建设规模时，发包人应及时办理规划、设计变更</w:t>
      </w:r>
      <w:r>
        <w:rPr>
          <w:rFonts w:hint="eastAsia"/>
        </w:rPr>
        <w:t xml:space="preserve">等</w:t>
      </w:r>
      <w:r>
        <w:t xml:space="preserve">审批手续。</w:t>
      </w:r>
      <w:r/>
    </w:p>
    <w:p>
      <w:pPr>
        <w:pStyle w:val="863"/>
        <w:pBdr/>
        <w:tabs>
          <w:tab w:val="left" w:leader="none" w:pos="8505"/>
        </w:tabs>
        <w:spacing/>
        <w:ind w:firstLine="602"/>
        <w:rPr/>
      </w:pPr>
      <w:r/>
      <w:bookmarkStart w:id="461" w:name="_Toc144215618"/>
      <w:r/>
      <w:bookmarkStart w:id="462" w:name="_Toc27652"/>
      <w:r/>
      <w:bookmarkStart w:id="463" w:name="_Toc351203570"/>
      <w:r>
        <w:t xml:space="preserve">1</w:t>
      </w:r>
      <w:bookmarkStart w:id="464" w:name="_Toc337558790"/>
      <w:r/>
      <w:bookmarkStart w:id="465" w:name="_Toc296503086"/>
      <w:r/>
      <w:bookmarkStart w:id="466" w:name="_Toc296346587"/>
      <w:r>
        <w:t xml:space="preserve">0.3 变更程序</w:t>
      </w:r>
      <w:bookmarkEnd w:id="461"/>
      <w:r/>
      <w:bookmarkEnd w:id="462"/>
      <w:r/>
      <w:bookmarkEnd w:id="463"/>
      <w:r/>
      <w:r/>
    </w:p>
    <w:p>
      <w:pPr>
        <w:pStyle w:val="861"/>
        <w:pBdr/>
        <w:tabs>
          <w:tab w:val="left" w:leader="none" w:pos="8505"/>
        </w:tabs>
        <w:spacing/>
        <w:ind w:firstLine="600"/>
        <w:rPr>
          <w:b/>
        </w:rPr>
      </w:pPr>
      <w:r/>
      <w:bookmarkEnd w:id="464"/>
      <w:r/>
      <w:bookmarkEnd w:id="465"/>
      <w:r/>
      <w:bookmarkEnd w:id="466"/>
      <w:r>
        <w:rPr>
          <w:b/>
        </w:rPr>
        <w:t xml:space="preserve">10.3.1 发包人提出变更</w:t>
      </w:r>
      <w:r>
        <w:rPr>
          <w:b/>
        </w:rPr>
      </w:r>
      <w:r>
        <w:rPr>
          <w:b/>
        </w:rPr>
      </w:r>
    </w:p>
    <w:p>
      <w:pPr>
        <w:pStyle w:val="861"/>
        <w:pBdr/>
        <w:tabs>
          <w:tab w:val="left" w:leader="none" w:pos="8505"/>
        </w:tabs>
        <w:spacing/>
        <w:ind w:firstLine="600"/>
        <w:rPr/>
      </w:pPr>
      <w:r>
        <w:t xml:space="preserve">发包人提出变更的，应通过监理人向承包人发出变更指示，变更指示应说明计划变更的工程范围和变更的内容。</w:t>
      </w:r>
      <w:r/>
    </w:p>
    <w:p>
      <w:pPr>
        <w:pStyle w:val="861"/>
        <w:pBdr/>
        <w:tabs>
          <w:tab w:val="left" w:leader="none" w:pos="8505"/>
        </w:tabs>
        <w:spacing/>
        <w:ind w:firstLine="600"/>
        <w:rPr>
          <w:b/>
        </w:rPr>
      </w:pPr>
      <w:r>
        <w:rPr>
          <w:b/>
        </w:rPr>
        <w:t xml:space="preserve">10.3.2 监理人提出变更建议</w:t>
      </w:r>
      <w:r>
        <w:rPr>
          <w:b/>
        </w:rPr>
      </w:r>
      <w:r>
        <w:rPr>
          <w:b/>
        </w:rPr>
      </w:r>
    </w:p>
    <w:p>
      <w:pPr>
        <w:pStyle w:val="861"/>
        <w:pBdr/>
        <w:tabs>
          <w:tab w:val="left" w:leader="none" w:pos="8505"/>
        </w:tabs>
        <w:spacing/>
        <w:ind w:firstLine="600"/>
        <w:rPr/>
      </w:pPr>
      <w:r>
        <w:t xml:space="preserve">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r/>
    </w:p>
    <w:p>
      <w:pPr>
        <w:pStyle w:val="861"/>
        <w:pBdr/>
        <w:tabs>
          <w:tab w:val="left" w:leader="none" w:pos="8505"/>
        </w:tabs>
        <w:spacing/>
        <w:ind w:firstLine="600"/>
        <w:rPr>
          <w:b/>
        </w:rPr>
      </w:pPr>
      <w:r>
        <w:rPr>
          <w:rFonts w:hint="eastAsia"/>
          <w:b/>
        </w:rPr>
        <w:t xml:space="preserve">10.3.3 变更执行</w:t>
      </w:r>
      <w:r>
        <w:rPr>
          <w:b/>
        </w:rPr>
      </w:r>
      <w:r>
        <w:rPr>
          <w:b/>
        </w:rPr>
      </w:r>
    </w:p>
    <w:p>
      <w:pPr>
        <w:pStyle w:val="861"/>
        <w:pBdr/>
        <w:tabs>
          <w:tab w:val="left" w:leader="none" w:pos="8505"/>
        </w:tabs>
        <w:spacing/>
        <w:ind w:firstLine="600"/>
        <w:rPr/>
      </w:pPr>
      <w:r>
        <w:t xml:space="preserve">承包人收到监理人下达的变更指示后，</w:t>
      </w:r>
      <w:r>
        <w:rPr>
          <w:rFonts w:hint="eastAsia"/>
        </w:rPr>
        <w:t xml:space="preserve">认为不能执行，应在48小时之内</w:t>
      </w:r>
      <w:r>
        <w:t xml:space="preserve">提出不能执行该变更指示的理由。承包人</w:t>
      </w:r>
      <w:r>
        <w:rPr>
          <w:rFonts w:hint="eastAsia"/>
        </w:rPr>
        <w:t xml:space="preserve">认为可以</w:t>
      </w:r>
      <w:r>
        <w:t xml:space="preserve">执行变更的，</w:t>
      </w:r>
      <w:r>
        <w:rPr>
          <w:rFonts w:hint="eastAsia"/>
        </w:rPr>
        <w:t xml:space="preserve">应当书面说明实施该变更指示对合同价格和工期的影响，且合同当事人应当按照第10.4款〔变更估价〕约定确定变更估价</w:t>
      </w:r>
      <w:r>
        <w:t xml:space="preserve">。</w:t>
      </w:r>
      <w:r/>
    </w:p>
    <w:p>
      <w:pPr>
        <w:pStyle w:val="863"/>
        <w:pBdr/>
        <w:tabs>
          <w:tab w:val="left" w:leader="none" w:pos="8505"/>
        </w:tabs>
        <w:spacing/>
        <w:ind w:firstLine="602"/>
        <w:rPr/>
      </w:pPr>
      <w:r/>
      <w:bookmarkStart w:id="467" w:name="_Toc7827"/>
      <w:r/>
      <w:bookmarkStart w:id="468" w:name="_Toc351203571"/>
      <w:r/>
      <w:bookmarkStart w:id="469" w:name="_Toc144215619"/>
      <w:r>
        <w:t xml:space="preserve">1</w:t>
      </w:r>
      <w:bookmarkStart w:id="470" w:name="_Toc296503087"/>
      <w:r/>
      <w:bookmarkStart w:id="471" w:name="_Toc296346588"/>
      <w:r/>
      <w:bookmarkStart w:id="472" w:name="_Toc337558791"/>
      <w:r>
        <w:t xml:space="preserve">0.4 变更估价</w:t>
      </w:r>
      <w:bookmarkEnd w:id="467"/>
      <w:r/>
      <w:bookmarkEnd w:id="468"/>
      <w:r/>
      <w:bookmarkEnd w:id="469"/>
      <w:r/>
      <w:r/>
    </w:p>
    <w:p>
      <w:pPr>
        <w:pStyle w:val="861"/>
        <w:pBdr/>
        <w:tabs>
          <w:tab w:val="left" w:leader="none" w:pos="8505"/>
        </w:tabs>
        <w:spacing/>
        <w:ind w:firstLine="600"/>
        <w:rPr>
          <w:b/>
        </w:rPr>
      </w:pPr>
      <w:r/>
      <w:bookmarkEnd w:id="470"/>
      <w:r/>
      <w:bookmarkEnd w:id="471"/>
      <w:r/>
      <w:bookmarkEnd w:id="472"/>
      <w:r>
        <w:rPr>
          <w:rFonts w:hint="eastAsia"/>
          <w:b/>
        </w:rPr>
        <w:t xml:space="preserve">10.4.1 变更估价原则</w:t>
      </w:r>
      <w:r>
        <w:rPr>
          <w:b/>
        </w:rPr>
      </w:r>
      <w:r>
        <w:rPr>
          <w:b/>
        </w:rPr>
      </w:r>
    </w:p>
    <w:p>
      <w:pPr>
        <w:pStyle w:val="861"/>
        <w:pBdr/>
        <w:tabs>
          <w:tab w:val="left" w:leader="none" w:pos="8505"/>
        </w:tabs>
        <w:spacing/>
        <w:ind w:firstLine="600"/>
        <w:rPr/>
      </w:pPr>
      <w:r>
        <w:t xml:space="preserve">除专用合同条款另有约定外，变更估价按照本款约定处理：</w:t>
      </w:r>
      <w:r/>
    </w:p>
    <w:p>
      <w:pPr>
        <w:pStyle w:val="861"/>
        <w:pBdr/>
        <w:tabs>
          <w:tab w:val="left" w:leader="none" w:pos="8505"/>
        </w:tabs>
        <w:spacing/>
        <w:ind w:firstLine="600"/>
        <w:rPr/>
      </w:pPr>
      <w:r>
        <w:t xml:space="preserve">（1）已标价工程量清单或预算书有相同项目的，按照相同项目单价认定；</w:t>
      </w:r>
      <w:r/>
    </w:p>
    <w:p>
      <w:pPr>
        <w:pStyle w:val="861"/>
        <w:pBdr/>
        <w:tabs>
          <w:tab w:val="left" w:leader="none" w:pos="8505"/>
        </w:tabs>
        <w:spacing/>
        <w:ind w:firstLine="600"/>
        <w:rPr/>
      </w:pPr>
      <w:r>
        <w:t xml:space="preserve">（2）已标价工程量清单或预算书中无相同项目，但有类似项目的，参照类似项目的单价认定；</w:t>
      </w:r>
      <w:r/>
    </w:p>
    <w:p>
      <w:pPr>
        <w:pStyle w:val="861"/>
        <w:pBdr/>
        <w:tabs>
          <w:tab w:val="left" w:leader="none" w:pos="8505"/>
        </w:tabs>
        <w:spacing/>
        <w:ind w:firstLine="600"/>
        <w:rPr/>
      </w:pPr>
      <w:r>
        <w:rPr>
          <w:rFonts w:hint="eastAsia"/>
        </w:rPr>
        <w:t xml:space="preserve">（3）</w:t>
      </w:r>
      <w:r>
        <w:t xml:space="preserve">已标价工程量清单或预算书</w:t>
      </w:r>
      <w:r>
        <w:rPr>
          <w:rFonts w:hint="eastAsia"/>
        </w:rPr>
        <w:t xml:space="preserve">中无类似项目，双方当事人根据变更资料、当地工程造价管理机构发布的价格信息或经发承包双方共同认定的询价结果和承包人报价浮动率确定变更项目的单价。</w:t>
      </w:r>
      <w:r/>
    </w:p>
    <w:p>
      <w:pPr>
        <w:pStyle w:val="861"/>
        <w:pBdr/>
        <w:tabs>
          <w:tab w:val="left" w:leader="none" w:pos="8505"/>
        </w:tabs>
        <w:spacing/>
        <w:ind w:firstLine="600"/>
        <w:rPr/>
      </w:pPr>
      <w:r>
        <w:rPr>
          <w:rFonts w:hint="eastAsia"/>
        </w:rPr>
        <w:t xml:space="preserve">（4）工程变更引起措施方案变化的，按承包人提出并经发包人认可的方案调整费用。</w:t>
      </w:r>
      <w:r/>
    </w:p>
    <w:p>
      <w:pPr>
        <w:pStyle w:val="861"/>
        <w:pBdr/>
        <w:tabs>
          <w:tab w:val="left" w:leader="none" w:pos="8505"/>
        </w:tabs>
        <w:spacing/>
        <w:ind w:firstLine="600"/>
        <w:rPr>
          <w:b/>
        </w:rPr>
      </w:pPr>
      <w:r>
        <w:rPr>
          <w:rFonts w:hint="eastAsia"/>
          <w:b/>
        </w:rPr>
        <w:t xml:space="preserve">10.4.2 变更估价程序</w:t>
      </w:r>
      <w:r>
        <w:rPr>
          <w:b/>
        </w:rPr>
      </w:r>
      <w:r>
        <w:rPr>
          <w:b/>
        </w:rPr>
      </w:r>
    </w:p>
    <w:p>
      <w:pPr>
        <w:pStyle w:val="861"/>
        <w:pBdr/>
        <w:tabs>
          <w:tab w:val="left" w:leader="none" w:pos="8505"/>
        </w:tabs>
        <w:spacing/>
        <w:ind w:firstLine="600"/>
        <w:rPr/>
      </w:pPr>
      <w:r>
        <w:rPr>
          <w:rFonts w:hint="eastAsia"/>
        </w:rPr>
        <w:t xml:space="preserve">承包人应在收到变更指示后14天内，向监理人提交变更估价申请。监理人应在收到承包人提交的变更估价申请后7天内审查完毕并报送发包人，监理人对变更估价申请有异议</w:t>
      </w:r>
      <w:r>
        <w:t xml:space="preserve">，通知承包人</w:t>
      </w:r>
      <w:r>
        <w:rPr>
          <w:rFonts w:hint="eastAsia"/>
        </w:rPr>
        <w:t xml:space="preserve">修</w:t>
      </w:r>
      <w:r>
        <w:t xml:space="preserve">改</w:t>
      </w:r>
      <w:r>
        <w:rPr>
          <w:rFonts w:hint="eastAsia"/>
        </w:rPr>
        <w:t xml:space="preserve">后重新提交</w:t>
      </w:r>
      <w:r>
        <w:t xml:space="preserve">。发包人应在</w:t>
      </w:r>
      <w:r>
        <w:rPr>
          <w:rFonts w:hint="eastAsia"/>
        </w:rPr>
        <w:t xml:space="preserve">承包人提交变更估价申请</w:t>
      </w:r>
      <w:r>
        <w:t xml:space="preserve">后</w:t>
      </w:r>
      <w:r>
        <w:rPr>
          <w:rFonts w:hint="eastAsia"/>
        </w:rPr>
        <w:t xml:space="preserve">14</w:t>
      </w:r>
      <w:r>
        <w:t xml:space="preserve">天内审批完毕。</w:t>
      </w:r>
      <w:r>
        <w:rPr>
          <w:rFonts w:hint="eastAsia"/>
        </w:rPr>
        <w:t xml:space="preserve">发包人逾期未完成审批或未提出异议的，视为认可承包人提交的变更估价申请。</w:t>
      </w:r>
      <w:r/>
    </w:p>
    <w:p>
      <w:pPr>
        <w:pStyle w:val="861"/>
        <w:pBdr/>
        <w:tabs>
          <w:tab w:val="left" w:leader="none" w:pos="8505"/>
        </w:tabs>
        <w:spacing/>
        <w:ind w:firstLine="600"/>
        <w:rPr/>
      </w:pPr>
      <w:r>
        <w:rPr>
          <w:rFonts w:hint="eastAsia"/>
        </w:rPr>
        <w:t xml:space="preserve">实行工程量清单报价的，当工程变更将造成措施项目发生变化时，承包人有权提出调整措施项目费。承包人提出调整措施项目费的，应事先将拟实施的方案提交监理工程师确认，并详细说明与原方案措施项目及费用的变化情况。拟实施的方案经监理工程师认可，并报发包人批准后执行。</w:t>
      </w:r>
      <w:r/>
    </w:p>
    <w:p>
      <w:pPr>
        <w:pStyle w:val="861"/>
        <w:pBdr/>
        <w:tabs>
          <w:tab w:val="left" w:leader="none" w:pos="8505"/>
        </w:tabs>
        <w:spacing/>
        <w:ind w:firstLine="600"/>
        <w:rPr/>
      </w:pPr>
      <w:r>
        <w:rPr>
          <w:rFonts w:hint="eastAsia"/>
        </w:rPr>
        <w:t xml:space="preserve">当工程变更增加措施项目时，由承包人按合同的竣工结算与结算价款的约定在递交竣工结算文件时按下述公式向发包人提出，由监理工程师核实并经发包人确认后执行。</w:t>
      </w:r>
      <w:r/>
    </w:p>
    <w:p>
      <w:pPr>
        <w:pStyle w:val="861"/>
        <w:pBdr/>
        <w:tabs>
          <w:tab w:val="left" w:leader="none" w:pos="8505"/>
        </w:tabs>
        <w:spacing/>
        <w:ind w:firstLine="600"/>
        <w:rPr/>
      </w:pPr>
      <w:r>
        <w:rPr>
          <w:rFonts w:hint="eastAsia"/>
        </w:rPr>
        <w:t xml:space="preserve">M1＝M0＋ΔM</w:t>
      </w:r>
      <w:r/>
    </w:p>
    <w:p>
      <w:pPr>
        <w:pStyle w:val="861"/>
        <w:pBdr/>
        <w:tabs>
          <w:tab w:val="left" w:leader="none" w:pos="8505"/>
        </w:tabs>
        <w:spacing/>
        <w:ind w:firstLine="600"/>
        <w:rPr/>
      </w:pPr>
      <w:r>
        <w:rPr>
          <w:rFonts w:hint="eastAsia"/>
        </w:rPr>
        <w:t xml:space="preserve">式中：M1是本工程结算的措施项目费。M0是承包人在工程量清单中填报的措施项目费。ΔM是工程变更部分的措施项目费。</w:t>
      </w:r>
      <w:r/>
    </w:p>
    <w:p>
      <w:pPr>
        <w:pStyle w:val="861"/>
        <w:pBdr/>
        <w:tabs>
          <w:tab w:val="left" w:leader="none" w:pos="8505"/>
        </w:tabs>
        <w:spacing/>
        <w:ind w:firstLine="600"/>
        <w:rPr/>
      </w:pPr>
      <w:r>
        <w:rPr>
          <w:rFonts w:hint="eastAsia"/>
        </w:rPr>
        <w:t xml:space="preserve">如果因为非承包人原因删减了合同中的某项原定工作或工程，致使承包人发生的费用或（和）预期收益不能被包括在其他已支付或应支付的项目中，也未包含在任何替代的工作或工程中，则承包人可发出通知，同时附证明材料，要求对因删减该项工作而造成的影响给予合理的费用补偿。</w:t>
      </w:r>
      <w:r/>
    </w:p>
    <w:p>
      <w:pPr>
        <w:pStyle w:val="861"/>
        <w:pBdr/>
        <w:tabs>
          <w:tab w:val="left" w:leader="none" w:pos="8505"/>
        </w:tabs>
        <w:spacing/>
        <w:ind w:firstLine="600"/>
        <w:rPr/>
      </w:pPr>
      <w:r>
        <w:t xml:space="preserve">因变更引起的价格调整应计入最近一期的进度款中支付。</w:t>
      </w:r>
      <w:r/>
    </w:p>
    <w:p>
      <w:pPr>
        <w:pStyle w:val="863"/>
        <w:pBdr/>
        <w:tabs>
          <w:tab w:val="left" w:leader="none" w:pos="8505"/>
        </w:tabs>
        <w:spacing/>
        <w:ind w:firstLine="602"/>
        <w:rPr/>
      </w:pPr>
      <w:r/>
      <w:bookmarkStart w:id="473" w:name="_Toc144215620"/>
      <w:r/>
      <w:bookmarkStart w:id="474" w:name="_Toc28992"/>
      <w:r/>
      <w:bookmarkStart w:id="475" w:name="_Toc351203572"/>
      <w:r>
        <w:t xml:space="preserve">1</w:t>
      </w:r>
      <w:bookmarkStart w:id="476" w:name="_Toc337558792"/>
      <w:r/>
      <w:bookmarkStart w:id="477" w:name="_Toc296346595"/>
      <w:r/>
      <w:bookmarkStart w:id="478" w:name="_Toc296503094"/>
      <w:r>
        <w:t xml:space="preserve">0.5 承包人的合理化建议</w:t>
      </w:r>
      <w:bookmarkEnd w:id="473"/>
      <w:r/>
      <w:bookmarkEnd w:id="474"/>
      <w:r/>
      <w:bookmarkEnd w:id="475"/>
      <w:r/>
      <w:r/>
    </w:p>
    <w:p>
      <w:pPr>
        <w:pStyle w:val="861"/>
        <w:pBdr/>
        <w:tabs>
          <w:tab w:val="left" w:leader="none" w:pos="8505"/>
        </w:tabs>
        <w:spacing/>
        <w:ind w:firstLine="584"/>
        <w:rPr>
          <w:spacing w:val="-4"/>
        </w:rPr>
      </w:pPr>
      <w:r/>
      <w:bookmarkEnd w:id="476"/>
      <w:r/>
      <w:bookmarkEnd w:id="477"/>
      <w:r/>
      <w:bookmarkEnd w:id="478"/>
      <w:r>
        <w:rPr>
          <w:spacing w:val="-4"/>
        </w:rPr>
        <w:t xml:space="preserve">承包人提出合理化建议的，应向监理人提交合理化建议说明，说明建议的内容和理由，以及实施该建议对合同价格和工期的影响。</w:t>
      </w:r>
      <w:r>
        <w:rPr>
          <w:spacing w:val="-4"/>
        </w:rPr>
      </w:r>
      <w:r>
        <w:rPr>
          <w:spacing w:val="-4"/>
        </w:rPr>
      </w:r>
    </w:p>
    <w:p>
      <w:pPr>
        <w:pStyle w:val="861"/>
        <w:pBdr/>
        <w:tabs>
          <w:tab w:val="left" w:leader="none" w:pos="8505"/>
        </w:tabs>
        <w:spacing/>
        <w:ind w:firstLine="600"/>
        <w:rPr/>
      </w:pPr>
      <w:r>
        <w:t xml:space="preserve">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rPr>
        <w:t xml:space="preserve">〔</w:t>
      </w:r>
      <w:r>
        <w:t xml:space="preserve">变更估价</w:t>
      </w:r>
      <w:r>
        <w:rPr>
          <w:rFonts w:hint="eastAsia"/>
        </w:rPr>
        <w:t xml:space="preserve">〕</w:t>
      </w:r>
      <w:r>
        <w:t xml:space="preserve">约定执行。发包人不同意变更的，监理人应书面通知承包人。</w:t>
      </w:r>
      <w:r/>
    </w:p>
    <w:p>
      <w:pPr>
        <w:pStyle w:val="861"/>
        <w:pBdr/>
        <w:tabs>
          <w:tab w:val="left" w:leader="none" w:pos="8505"/>
        </w:tabs>
        <w:spacing/>
        <w:ind w:firstLine="584"/>
        <w:rPr>
          <w:spacing w:val="-4"/>
        </w:rPr>
      </w:pPr>
      <w:r>
        <w:rPr>
          <w:spacing w:val="-4"/>
        </w:rPr>
        <w:t xml:space="preserve">合理化建议降低了合同价格或者提高了工程经济效益的，发包人可对承包人给予奖励，奖励的方法和金额在专用合同条款中约定。</w:t>
      </w:r>
      <w:r>
        <w:rPr>
          <w:spacing w:val="-4"/>
        </w:rPr>
      </w:r>
      <w:r>
        <w:rPr>
          <w:spacing w:val="-4"/>
        </w:rPr>
      </w:r>
    </w:p>
    <w:p>
      <w:pPr>
        <w:pStyle w:val="863"/>
        <w:pBdr/>
        <w:tabs>
          <w:tab w:val="left" w:leader="none" w:pos="8505"/>
        </w:tabs>
        <w:spacing/>
        <w:ind w:firstLine="602"/>
        <w:rPr>
          <w:rFonts w:eastAsia="仿宋_GB2312"/>
        </w:rPr>
      </w:pPr>
      <w:r/>
      <w:bookmarkStart w:id="479" w:name="_Toc144215621"/>
      <w:r/>
      <w:bookmarkStart w:id="480" w:name="_Toc351203573"/>
      <w:r/>
      <w:bookmarkStart w:id="481" w:name="_Toc3361"/>
      <w:r>
        <w:t xml:space="preserve">1</w:t>
      </w:r>
      <w:bookmarkStart w:id="482" w:name="_Toc337558793"/>
      <w:r>
        <w:t xml:space="preserve">0.6 变更引起的工期调整</w:t>
      </w:r>
      <w:bookmarkEnd w:id="479"/>
      <w:r/>
      <w:bookmarkEnd w:id="480"/>
      <w:r/>
      <w:bookmarkEnd w:id="481"/>
      <w:r/>
      <w:bookmarkEnd w:id="482"/>
      <w:r>
        <w:rPr>
          <w:rFonts w:eastAsia="仿宋_GB2312"/>
        </w:rPr>
      </w:r>
      <w:r>
        <w:rPr>
          <w:rFonts w:eastAsia="仿宋_GB2312"/>
        </w:rPr>
      </w:r>
    </w:p>
    <w:p>
      <w:pPr>
        <w:pStyle w:val="861"/>
        <w:pBdr/>
        <w:tabs>
          <w:tab w:val="left" w:leader="none" w:pos="8505"/>
        </w:tabs>
        <w:spacing/>
        <w:ind w:firstLine="600"/>
        <w:rPr/>
      </w:pPr>
      <w:r>
        <w:t xml:space="preserve">因变更引起工期变化的，合同当事人均可要求调整合同工期，由合同当事人按照第4.4款</w:t>
      </w:r>
      <w:r>
        <w:rPr>
          <w:rFonts w:hint="eastAsia"/>
        </w:rPr>
        <w:t xml:space="preserve">〔</w:t>
      </w:r>
      <w:r>
        <w:t xml:space="preserve">商定或确定</w:t>
      </w:r>
      <w:r>
        <w:rPr>
          <w:rFonts w:hint="eastAsia"/>
        </w:rPr>
        <w:t xml:space="preserve">〕</w:t>
      </w:r>
      <w:r>
        <w:t xml:space="preserve">并参考工程所在地的工期定额标准确定增减工期天数。</w:t>
      </w:r>
      <w:r/>
    </w:p>
    <w:p>
      <w:pPr>
        <w:pStyle w:val="863"/>
        <w:pBdr/>
        <w:tabs>
          <w:tab w:val="left" w:leader="none" w:pos="8505"/>
        </w:tabs>
        <w:spacing/>
        <w:ind w:firstLine="602"/>
        <w:rPr/>
      </w:pPr>
      <w:r/>
      <w:bookmarkStart w:id="483" w:name="_Toc351203574"/>
      <w:r/>
      <w:bookmarkStart w:id="484" w:name="_Toc144215622"/>
      <w:r/>
      <w:bookmarkStart w:id="485" w:name="_Toc17653"/>
      <w:r>
        <w:t xml:space="preserve">10.7暂估价</w:t>
      </w:r>
      <w:bookmarkEnd w:id="483"/>
      <w:r/>
      <w:bookmarkEnd w:id="484"/>
      <w:r/>
      <w:bookmarkEnd w:id="485"/>
      <w:r/>
      <w:r/>
    </w:p>
    <w:p>
      <w:pPr>
        <w:pStyle w:val="861"/>
        <w:pBdr/>
        <w:tabs>
          <w:tab w:val="left" w:leader="none" w:pos="8505"/>
        </w:tabs>
        <w:spacing/>
        <w:ind w:firstLine="600"/>
        <w:rPr/>
      </w:pPr>
      <w:r>
        <w:t xml:space="preserve">暂估价专业分包工程、</w:t>
      </w:r>
      <w:r>
        <w:rPr>
          <w:rFonts w:hint="eastAsia"/>
        </w:rPr>
        <w:t xml:space="preserve">服务、</w:t>
      </w:r>
      <w:r>
        <w:t xml:space="preserve">材料和工程设备的明细由合同当事人在专用合同条款中约定。</w:t>
      </w:r>
      <w:r/>
    </w:p>
    <w:p>
      <w:pPr>
        <w:pStyle w:val="861"/>
        <w:pBdr/>
        <w:tabs>
          <w:tab w:val="left" w:leader="none" w:pos="8505"/>
        </w:tabs>
        <w:spacing/>
        <w:ind w:firstLine="600"/>
        <w:rPr>
          <w:b/>
        </w:rPr>
      </w:pPr>
      <w:r>
        <w:rPr>
          <w:b/>
        </w:rPr>
        <w:t xml:space="preserve">10.7.1 依法必须招标的暂估价项目</w:t>
      </w:r>
      <w:r>
        <w:rPr>
          <w:b/>
        </w:rPr>
      </w:r>
      <w:r>
        <w:rPr>
          <w:b/>
        </w:rPr>
      </w:r>
    </w:p>
    <w:p>
      <w:pPr>
        <w:pStyle w:val="861"/>
        <w:pBdr/>
        <w:tabs>
          <w:tab w:val="left" w:leader="none" w:pos="8505"/>
        </w:tabs>
        <w:spacing/>
        <w:ind w:firstLine="600"/>
        <w:rPr/>
      </w:pPr>
      <w:r>
        <w:t xml:space="preserve">对于依法必须招标的暂估价项目，</w:t>
      </w:r>
      <w:r>
        <w:rPr>
          <w:rFonts w:hint="eastAsia"/>
        </w:rPr>
        <w:t xml:space="preserve">除相关法律规定由发包人组织招标的情形外，</w:t>
      </w:r>
      <w:r>
        <w:t xml:space="preserve">采取以下第</w:t>
      </w:r>
      <w:r>
        <w:rPr>
          <w:rFonts w:hint="eastAsia"/>
          <w:u w:val="single"/>
        </w:rPr>
        <w:t xml:space="preserve">　 </w:t>
      </w:r>
      <w:r>
        <w:t xml:space="preserve">种方式确定</w:t>
      </w:r>
      <w:r>
        <w:rPr>
          <w:rFonts w:hint="eastAsia"/>
        </w:rPr>
        <w:t xml:space="preserve">。合同当事人也可以在</w:t>
      </w:r>
      <w:r>
        <w:t xml:space="preserve">专用合同条款</w:t>
      </w:r>
      <w:r>
        <w:rPr>
          <w:rFonts w:hint="eastAsia"/>
        </w:rPr>
        <w:t xml:space="preserve">中选择其他招标方式。</w:t>
      </w:r>
      <w:r/>
    </w:p>
    <w:p>
      <w:pPr>
        <w:pStyle w:val="861"/>
        <w:pBdr/>
        <w:tabs>
          <w:tab w:val="left" w:leader="none" w:pos="8505"/>
        </w:tabs>
        <w:spacing/>
        <w:ind w:firstLine="600"/>
        <w:rPr/>
      </w:pPr>
      <w:r>
        <w:t xml:space="preserve">第1种方式：对于依法必须招标的暂估价项目，由承包人招标，对该暂估价项目的确认和批准按照以下约定执行：</w:t>
      </w:r>
      <w:r/>
    </w:p>
    <w:p>
      <w:pPr>
        <w:pStyle w:val="861"/>
        <w:pBdr/>
        <w:tabs>
          <w:tab w:val="left" w:leader="none" w:pos="8505"/>
        </w:tabs>
        <w:spacing/>
        <w:ind w:firstLine="600"/>
        <w:rPr/>
      </w:pPr>
      <w:r>
        <w:t xml:space="preserve">（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r/>
    </w:p>
    <w:p>
      <w:pPr>
        <w:pStyle w:val="861"/>
        <w:pBdr/>
        <w:tabs>
          <w:tab w:val="left" w:leader="none" w:pos="8505"/>
        </w:tabs>
        <w:spacing/>
        <w:ind w:firstLine="600"/>
        <w:rPr/>
      </w:pPr>
      <w:r>
        <w:t xml:space="preserve">（2）承包人应当根据施工进度计划，提前14天将招标文件通过监理人报送发包人审批，发包人应当在收到承包人报送的相关文件后7天内完成审批或提出修改意见；发包人有权确定招标控制价</w:t>
      </w:r>
      <w:r>
        <w:rPr>
          <w:rFonts w:hint="eastAsia"/>
        </w:rPr>
        <w:t xml:space="preserve">并按照法律规定参加评标</w:t>
      </w:r>
      <w:r>
        <w:t xml:space="preserve">；</w:t>
      </w:r>
      <w:r/>
    </w:p>
    <w:p>
      <w:pPr>
        <w:pStyle w:val="861"/>
        <w:pBdr/>
        <w:tabs>
          <w:tab w:val="left" w:leader="none" w:pos="8505"/>
        </w:tabs>
        <w:spacing/>
        <w:ind w:firstLine="600"/>
        <w:rPr/>
      </w:pPr>
      <w:r>
        <w:t xml:space="preserve">（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r/>
    </w:p>
    <w:p>
      <w:pPr>
        <w:pStyle w:val="861"/>
        <w:pBdr/>
        <w:tabs>
          <w:tab w:val="left" w:leader="none" w:pos="8505"/>
        </w:tabs>
        <w:spacing/>
        <w:ind w:firstLine="600"/>
        <w:rPr/>
      </w:pPr>
      <w:r>
        <w:t xml:space="preserve">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r/>
    </w:p>
    <w:p>
      <w:pPr>
        <w:pStyle w:val="861"/>
        <w:pBdr/>
        <w:tabs>
          <w:tab w:val="left" w:leader="none" w:pos="8505"/>
        </w:tabs>
        <w:spacing/>
        <w:ind w:firstLine="600"/>
        <w:rPr>
          <w:b/>
        </w:rPr>
      </w:pPr>
      <w:r>
        <w:rPr>
          <w:b/>
        </w:rPr>
        <w:t xml:space="preserve">10.7.2 不属于依法必须招标的暂估价项目</w:t>
      </w:r>
      <w:r>
        <w:rPr>
          <w:b/>
        </w:rPr>
      </w:r>
      <w:r>
        <w:rPr>
          <w:b/>
        </w:rPr>
      </w:r>
    </w:p>
    <w:p>
      <w:pPr>
        <w:pStyle w:val="861"/>
        <w:pBdr/>
        <w:tabs>
          <w:tab w:val="left" w:leader="none" w:pos="8505"/>
        </w:tabs>
        <w:spacing/>
        <w:ind w:firstLine="600"/>
        <w:rPr/>
      </w:pPr>
      <w:r>
        <w:t xml:space="preserve">除专用合同条款另有约定外，对于不属于依法必须招标的暂估价项目，采取以下第</w:t>
      </w:r>
      <w:r>
        <w:rPr>
          <w:rFonts w:hint="eastAsia"/>
          <w:u w:val="single"/>
        </w:rPr>
        <w:t xml:space="preserve">　　</w:t>
      </w:r>
      <w:r>
        <w:t xml:space="preserve">种方式确定：</w:t>
      </w:r>
      <w:r>
        <w:rPr>
          <w:rFonts w:hint="eastAsia"/>
        </w:rPr>
        <w:t xml:space="preserve"> </w:t>
      </w:r>
      <w:r/>
    </w:p>
    <w:p>
      <w:pPr>
        <w:pStyle w:val="861"/>
        <w:pBdr/>
        <w:tabs>
          <w:tab w:val="left" w:leader="none" w:pos="8505"/>
        </w:tabs>
        <w:spacing/>
        <w:ind w:firstLine="600"/>
        <w:rPr/>
      </w:pPr>
      <w:r>
        <w:t xml:space="preserve">第1种方式：对于不属于依法必须招标的暂估价项目，按本项约定确认和批准：</w:t>
      </w:r>
      <w:r/>
    </w:p>
    <w:p>
      <w:pPr>
        <w:pStyle w:val="861"/>
        <w:pBdr/>
        <w:tabs>
          <w:tab w:val="left" w:leader="none" w:pos="8505"/>
        </w:tabs>
        <w:spacing/>
        <w:ind w:firstLine="600"/>
        <w:rPr/>
      </w:pPr>
      <w:r>
        <w:t xml:space="preserve">（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r/>
    </w:p>
    <w:p>
      <w:pPr>
        <w:pStyle w:val="861"/>
        <w:pBdr/>
        <w:tabs>
          <w:tab w:val="left" w:leader="none" w:pos="8505"/>
        </w:tabs>
        <w:spacing/>
        <w:ind w:firstLine="600"/>
        <w:rPr/>
      </w:pPr>
      <w:r>
        <w:t xml:space="preserve">（2）发包人认为承包人确定的供应商、分包人无法满足工程质量或合同要求的，发包人可以要求承包人重新确定暂估价项目的供应商、分包人；</w:t>
      </w:r>
      <w:r/>
    </w:p>
    <w:p>
      <w:pPr>
        <w:pStyle w:val="861"/>
        <w:pBdr/>
        <w:tabs>
          <w:tab w:val="left" w:leader="none" w:pos="8505"/>
        </w:tabs>
        <w:spacing/>
        <w:ind w:firstLine="600"/>
        <w:rPr/>
      </w:pPr>
      <w:r>
        <w:t xml:space="preserve">（3）承包人应当在签订暂估价合同后7天内，将暂估价合同副本报送发包人留存。</w:t>
      </w:r>
      <w:r/>
    </w:p>
    <w:p>
      <w:pPr>
        <w:pStyle w:val="861"/>
        <w:pBdr/>
        <w:tabs>
          <w:tab w:val="left" w:leader="none" w:pos="8505"/>
        </w:tabs>
        <w:spacing/>
        <w:ind w:firstLine="600"/>
        <w:rPr/>
      </w:pPr>
      <w:r>
        <w:t xml:space="preserve">第2种方式：承包人按照第10.7.1项</w:t>
      </w:r>
      <w:r>
        <w:rPr>
          <w:rFonts w:hint="eastAsia"/>
        </w:rPr>
        <w:t xml:space="preserve">〔</w:t>
      </w:r>
      <w:r>
        <w:t xml:space="preserve">依法必须招标的暂估价项目</w:t>
      </w:r>
      <w:r>
        <w:rPr>
          <w:rFonts w:hint="eastAsia"/>
        </w:rPr>
        <w:t xml:space="preserve">〕</w:t>
      </w:r>
      <w:r>
        <w:t xml:space="preserve">约定的第1种方式确定暂估价项目。</w:t>
      </w:r>
      <w:r/>
    </w:p>
    <w:p>
      <w:pPr>
        <w:pStyle w:val="861"/>
        <w:pBdr/>
        <w:tabs>
          <w:tab w:val="left" w:leader="none" w:pos="8505"/>
        </w:tabs>
        <w:spacing/>
        <w:ind w:firstLine="600"/>
        <w:rPr/>
      </w:pPr>
      <w:r>
        <w:t xml:space="preserve">第3种方式：承包人直接实施的暂估价项目</w:t>
      </w:r>
      <w:r/>
    </w:p>
    <w:p>
      <w:pPr>
        <w:pStyle w:val="861"/>
        <w:pBdr/>
        <w:tabs>
          <w:tab w:val="left" w:leader="none" w:pos="8505"/>
        </w:tabs>
        <w:spacing/>
        <w:ind w:firstLine="600"/>
        <w:rPr/>
      </w:pPr>
      <w:r>
        <w:t xml:space="preserve">承包人具备实施暂估价项目的资格和条件的，经发包人和承包人协商一致后，可由承包人自行实施暂估价项目，合同当事人可以在专用合同条款约定具体事项。</w:t>
      </w:r>
      <w:r/>
    </w:p>
    <w:p>
      <w:pPr>
        <w:pStyle w:val="861"/>
        <w:pBdr/>
        <w:tabs>
          <w:tab w:val="left" w:leader="none" w:pos="8505"/>
        </w:tabs>
        <w:spacing/>
        <w:ind w:firstLine="600"/>
        <w:rPr/>
      </w:pPr>
      <w:r>
        <w:t xml:space="preserve">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r/>
    </w:p>
    <w:p>
      <w:pPr>
        <w:pStyle w:val="863"/>
        <w:pBdr/>
        <w:tabs>
          <w:tab w:val="left" w:leader="none" w:pos="8505"/>
        </w:tabs>
        <w:spacing/>
        <w:ind w:firstLine="602"/>
        <w:rPr/>
      </w:pPr>
      <w:r/>
      <w:bookmarkStart w:id="486" w:name="_Toc144215623"/>
      <w:r/>
      <w:bookmarkStart w:id="487" w:name="_Toc351203575"/>
      <w:r/>
      <w:bookmarkStart w:id="488" w:name="_Toc25986"/>
      <w:r>
        <w:t xml:space="preserve">1</w:t>
      </w:r>
      <w:bookmarkStart w:id="489" w:name="_Toc337558794"/>
      <w:r/>
      <w:bookmarkStart w:id="490" w:name="_Toc322522561"/>
      <w:r/>
      <w:bookmarkStart w:id="491" w:name="_Toc296503090"/>
      <w:r/>
      <w:bookmarkStart w:id="492" w:name="_Toc296346591"/>
      <w:r>
        <w:t xml:space="preserve">0.8 暂列金额</w:t>
      </w:r>
      <w:bookmarkEnd w:id="486"/>
      <w:r/>
      <w:bookmarkEnd w:id="487"/>
      <w:r/>
      <w:bookmarkEnd w:id="488"/>
      <w:r/>
      <w:r/>
    </w:p>
    <w:p>
      <w:pPr>
        <w:pStyle w:val="861"/>
        <w:pBdr/>
        <w:tabs>
          <w:tab w:val="left" w:leader="none" w:pos="8505"/>
        </w:tabs>
        <w:spacing/>
        <w:ind w:firstLine="600"/>
        <w:rPr/>
      </w:pPr>
      <w:r/>
      <w:bookmarkEnd w:id="489"/>
      <w:r>
        <w:t xml:space="preserve">暂列金额应按照发包人的要求使用，发包人的要求应通过监理人发出。</w:t>
      </w:r>
      <w:r>
        <w:rPr>
          <w:rFonts w:hint="eastAsia"/>
        </w:rPr>
        <w:t xml:space="preserve">合同当事人可以在专用合同条款中协商确定有关事项。</w:t>
      </w:r>
      <w:r/>
    </w:p>
    <w:p>
      <w:pPr>
        <w:pStyle w:val="863"/>
        <w:pBdr/>
        <w:tabs>
          <w:tab w:val="left" w:leader="none" w:pos="8505"/>
        </w:tabs>
        <w:spacing/>
        <w:ind w:firstLine="602"/>
        <w:rPr/>
      </w:pPr>
      <w:r/>
      <w:bookmarkEnd w:id="490"/>
      <w:r/>
      <w:bookmarkEnd w:id="491"/>
      <w:r/>
      <w:bookmarkEnd w:id="492"/>
      <w:r/>
      <w:bookmarkStart w:id="493" w:name="_Toc351203576"/>
      <w:r/>
      <w:bookmarkStart w:id="494" w:name="_Toc144215624"/>
      <w:r/>
      <w:bookmarkStart w:id="495" w:name="_Toc11377"/>
      <w:r>
        <w:t xml:space="preserve">1</w:t>
      </w:r>
      <w:bookmarkStart w:id="496" w:name="_Toc296503091"/>
      <w:r/>
      <w:bookmarkStart w:id="497" w:name="_Toc296346592"/>
      <w:r/>
      <w:bookmarkStart w:id="498" w:name="_Toc337558796"/>
      <w:r>
        <w:t xml:space="preserve">0.9 计日工</w:t>
      </w:r>
      <w:bookmarkEnd w:id="493"/>
      <w:r/>
      <w:bookmarkEnd w:id="494"/>
      <w:r/>
      <w:bookmarkEnd w:id="495"/>
      <w:r/>
      <w:bookmarkEnd w:id="496"/>
      <w:r/>
      <w:bookmarkEnd w:id="497"/>
      <w:r/>
      <w:bookmarkEnd w:id="498"/>
      <w:r/>
      <w:r/>
    </w:p>
    <w:p>
      <w:pPr>
        <w:pStyle w:val="861"/>
        <w:pBdr/>
        <w:tabs>
          <w:tab w:val="left" w:leader="none" w:pos="8505"/>
        </w:tabs>
        <w:spacing/>
        <w:ind w:firstLine="600"/>
        <w:rPr/>
      </w:pPr>
      <w:r>
        <w:rPr>
          <w:rFonts w:hint="eastAsia"/>
        </w:rPr>
        <w:t xml:space="preserve">需要采用计日工方式的，经发包人同意后</w:t>
      </w:r>
      <w:r>
        <w:t xml:space="preserve">，由监理人通知承包人以计日工计价方式实施</w:t>
      </w:r>
      <w:r>
        <w:rPr>
          <w:rFonts w:hint="eastAsia"/>
        </w:rPr>
        <w:t xml:space="preserve">相应</w:t>
      </w:r>
      <w:r>
        <w:t xml:space="preserve">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rPr>
        <w:t xml:space="preserve">〔</w:t>
      </w:r>
      <w:r>
        <w:t xml:space="preserve">商定或确定</w:t>
      </w:r>
      <w:r>
        <w:rPr>
          <w:rFonts w:hint="eastAsia"/>
        </w:rPr>
        <w:t xml:space="preserve">〕</w:t>
      </w:r>
      <w:r>
        <w:t xml:space="preserve">确定</w:t>
      </w:r>
      <w:r>
        <w:rPr>
          <w:rFonts w:hint="eastAsia"/>
        </w:rPr>
        <w:t xml:space="preserve">计日工</w:t>
      </w:r>
      <w:r>
        <w:t xml:space="preserve">的单价。</w:t>
      </w:r>
      <w:r/>
    </w:p>
    <w:p>
      <w:pPr>
        <w:pStyle w:val="861"/>
        <w:pBdr/>
        <w:tabs>
          <w:tab w:val="left" w:leader="none" w:pos="8505"/>
        </w:tabs>
        <w:spacing/>
        <w:ind w:firstLine="600"/>
        <w:rPr/>
      </w:pPr>
      <w:r>
        <w:t xml:space="preserve">采用计日工计价的任何一项工作，承包人应在该项工作实施过程中，每天提交以下报表和有关凭证报送监理人审查：</w:t>
      </w:r>
      <w:r/>
    </w:p>
    <w:p>
      <w:pPr>
        <w:pStyle w:val="861"/>
        <w:pBdr/>
        <w:tabs>
          <w:tab w:val="left" w:leader="none" w:pos="8505"/>
        </w:tabs>
        <w:spacing/>
        <w:ind w:firstLine="600"/>
        <w:rPr/>
      </w:pPr>
      <w:r>
        <w:t xml:space="preserve">（1）工作名称、内容和数量；</w:t>
      </w:r>
      <w:r/>
    </w:p>
    <w:p>
      <w:pPr>
        <w:pStyle w:val="861"/>
        <w:pBdr/>
        <w:tabs>
          <w:tab w:val="left" w:leader="none" w:pos="8505"/>
        </w:tabs>
        <w:spacing/>
        <w:ind w:firstLine="600"/>
        <w:rPr/>
      </w:pPr>
      <w:r>
        <w:t xml:space="preserve">（2）投入该工作的所有人员的姓名、专业、工种、级别和耗用工时；</w:t>
      </w:r>
      <w:r/>
    </w:p>
    <w:p>
      <w:pPr>
        <w:pStyle w:val="861"/>
        <w:pBdr/>
        <w:tabs>
          <w:tab w:val="left" w:leader="none" w:pos="8505"/>
        </w:tabs>
        <w:spacing/>
        <w:ind w:firstLine="600"/>
        <w:rPr/>
      </w:pPr>
      <w:r>
        <w:t xml:space="preserve">（3）投入该工作的材料类别和数量；</w:t>
      </w:r>
      <w:r/>
    </w:p>
    <w:p>
      <w:pPr>
        <w:pStyle w:val="861"/>
        <w:pBdr/>
        <w:tabs>
          <w:tab w:val="left" w:leader="none" w:pos="8505"/>
        </w:tabs>
        <w:spacing/>
        <w:ind w:firstLine="600"/>
        <w:rPr/>
      </w:pPr>
      <w:r>
        <w:t xml:space="preserve">（4）投入该工作的施工设备型号、台数和耗用台时；</w:t>
      </w:r>
      <w:r/>
    </w:p>
    <w:p>
      <w:pPr>
        <w:pStyle w:val="861"/>
        <w:pBdr/>
        <w:tabs>
          <w:tab w:val="left" w:leader="none" w:pos="8505"/>
        </w:tabs>
        <w:spacing/>
        <w:ind w:firstLine="600"/>
        <w:rPr/>
      </w:pPr>
      <w:r>
        <w:t xml:space="preserve">（5）其他有关资料和凭证。</w:t>
      </w:r>
      <w:r/>
    </w:p>
    <w:p>
      <w:pPr>
        <w:pStyle w:val="861"/>
        <w:pBdr/>
        <w:tabs>
          <w:tab w:val="left" w:leader="none" w:pos="8505"/>
        </w:tabs>
        <w:spacing/>
        <w:ind w:firstLine="600"/>
        <w:rPr/>
      </w:pPr>
      <w:r>
        <w:t xml:space="preserve">计日工由承包人汇总后，列入最近一期进度付款申请单，由监理人审查并经发包人批准后列入进度付款。</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499" w:name="_Toc144215625"/>
      <w:r/>
      <w:bookmarkStart w:id="500" w:name="_Toc351203577"/>
      <w:r/>
      <w:bookmarkStart w:id="501" w:name="_Toc7121"/>
      <w:r>
        <w:t xml:space="preserve">11. 价格调整</w:t>
      </w:r>
      <w:bookmarkEnd w:id="499"/>
      <w:r/>
      <w:bookmarkEnd w:id="500"/>
      <w:r/>
      <w:bookmarkEnd w:id="501"/>
      <w:r/>
      <w:r/>
    </w:p>
    <w:p>
      <w:pPr>
        <w:pStyle w:val="863"/>
        <w:pBdr/>
        <w:tabs>
          <w:tab w:val="left" w:leader="none" w:pos="8505"/>
        </w:tabs>
        <w:spacing/>
        <w:ind w:firstLine="602"/>
        <w:rPr/>
      </w:pPr>
      <w:r/>
      <w:bookmarkStart w:id="502" w:name="_Toc144215626"/>
      <w:r/>
      <w:bookmarkStart w:id="503" w:name="_Toc1885"/>
      <w:r/>
      <w:bookmarkStart w:id="504" w:name="_Toc351203578"/>
      <w:r/>
      <w:bookmarkStart w:id="505" w:name="_Toc337558797"/>
      <w:r/>
      <w:bookmarkStart w:id="506" w:name="_Toc296503092"/>
      <w:r/>
      <w:bookmarkStart w:id="507" w:name="_Toc296346593"/>
      <w:r>
        <w:t xml:space="preserve">11.1 市场价格波动引起的调整</w:t>
      </w:r>
      <w:bookmarkEnd w:id="502"/>
      <w:r/>
      <w:bookmarkEnd w:id="503"/>
      <w:r/>
      <w:bookmarkEnd w:id="504"/>
      <w:r/>
      <w:r/>
    </w:p>
    <w:p>
      <w:pPr>
        <w:pStyle w:val="861"/>
        <w:pBdr/>
        <w:tabs>
          <w:tab w:val="left" w:leader="none" w:pos="8505"/>
        </w:tabs>
        <w:spacing/>
        <w:ind w:firstLine="600"/>
        <w:rPr/>
      </w:pPr>
      <w:r/>
      <w:bookmarkEnd w:id="505"/>
      <w:r/>
      <w:bookmarkEnd w:id="506"/>
      <w:r/>
      <w:bookmarkEnd w:id="507"/>
      <w:r>
        <w:t xml:space="preserve">除专用合同条款另有约定外，市场价格波动超过合同当事人约定的范围，合同价格应当调整。合同当事人可以在专用合同条款中约定选择以下一种方式对合同价格进行调整：</w:t>
      </w:r>
      <w:r/>
    </w:p>
    <w:p>
      <w:pPr>
        <w:pStyle w:val="861"/>
        <w:pBdr/>
        <w:tabs>
          <w:tab w:val="left" w:leader="none" w:pos="8505"/>
        </w:tabs>
        <w:spacing/>
        <w:ind w:firstLine="600"/>
        <w:rPr/>
      </w:pPr>
      <w:r>
        <w:t xml:space="preserve">第1种方式：采用价格指数</w:t>
      </w:r>
      <w:r>
        <w:rPr>
          <w:rFonts w:hint="eastAsia"/>
        </w:rPr>
        <w:t xml:space="preserve">进行价格</w:t>
      </w:r>
      <w:r>
        <w:t xml:space="preserve">调整。</w:t>
      </w:r>
      <w:r/>
    </w:p>
    <w:p>
      <w:pPr>
        <w:pStyle w:val="861"/>
        <w:pBdr/>
        <w:tabs>
          <w:tab w:val="left" w:leader="none" w:pos="8505"/>
        </w:tabs>
        <w:spacing/>
        <w:ind w:firstLine="600"/>
        <w:rPr/>
      </w:pPr>
      <w:r>
        <w:t xml:space="preserve">（1）价格调整公式</w:t>
      </w:r>
      <w:r/>
    </w:p>
    <w:p>
      <w:pPr>
        <w:pStyle w:val="861"/>
        <w:pBdr/>
        <w:tabs>
          <w:tab w:val="left" w:leader="none" w:pos="8505"/>
        </w:tabs>
        <w:spacing/>
        <w:ind w:firstLine="600"/>
        <w:rPr/>
      </w:pPr>
      <w:r>
        <w:t xml:space="preserve">因人工、材料和设备等价格波动影响合同价格时，根据专用合同条款中约定的数据，按以下公式计算差额并调整合同价格：</w:t>
      </w:r>
      <w:r/>
    </w:p>
    <w:p>
      <w:pPr>
        <w:pStyle w:val="753"/>
        <w:pBdr/>
        <w:tabs>
          <w:tab w:val="left" w:leader="none" w:pos="0"/>
          <w:tab w:val="left" w:leader="none" w:pos="360"/>
          <w:tab w:val="left" w:leader="none" w:pos="540"/>
        </w:tabs>
        <w:spacing w:line="360" w:lineRule="auto"/>
        <w:ind w:firstLine="600"/>
        <w:rPr>
          <w:rFonts w:ascii="Times New Roman" w:hAnsi="Times New Roman" w:eastAsia="仿宋_GB2312"/>
          <w:color w:val="000000"/>
          <w:sz w:val="30"/>
          <w:szCs w:val="32"/>
        </w:rPr>
      </w:pPr>
      <w:r>
        <w:rPr>
          <w:rFonts w:hint="eastAsia" w:ascii="Times New Roman" w:hAnsi="Times New Roman" w:eastAsia="仿宋_GB2312"/>
          <w:color w:val="000000"/>
          <w:position w:val="-30"/>
          <w:sz w:val="30"/>
          <w:szCs w:val="32"/>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59.84pt;height:43.92pt;mso-wrap-distance-left:0.00pt;mso-wrap-distance-top:0.00pt;mso-wrap-distance-right:0.00pt;mso-wrap-distance-bottom:0.00pt;z-index:1;" filled="f" stroked="f">
            <v:imagedata r:id="rId15" o:title=""/>
            <o:lock v:ext="edit" rotation="t"/>
          </v:shape>
          <o:OLEObject DrawAspect="Content" r:id="rId16" ObjectID="_1525042" ProgID="Equation.KSEE3" ShapeID="_x0000_i2" Type="Embed"/>
        </w:object>
      </w:r>
      <w:r>
        <w:rPr>
          <w:rFonts w:hint="eastAsia" w:ascii="Times New Roman" w:hAnsi="Times New Roman" w:eastAsia="仿宋_GB2312"/>
          <w:color w:val="000000"/>
          <w:sz w:val="30"/>
          <w:szCs w:val="32"/>
        </w:rPr>
        <w:fldChar w:fldCharType="separate"/>
      </w:r>
      <w:r>
        <w:rPr>
          <w:rFonts w:ascii="Times New Roman" w:hAnsi="Times New Roman" w:eastAsia="仿宋_GB2312"/>
          <w:color w:val="000000"/>
          <w:sz w:val="30"/>
          <w:szCs w:val="32"/>
        </w:rPr>
      </w:r>
      <w:r>
        <w:rPr>
          <w:rFonts w:ascii="Times New Roman" w:hAnsi="Times New Roman" w:eastAsia="仿宋_GB2312"/>
          <w:color w:val="000000"/>
          <w:sz w:val="30"/>
          <w:szCs w:val="32"/>
        </w:rPr>
      </w:r>
    </w:p>
    <w:p>
      <w:pPr>
        <w:pStyle w:val="861"/>
        <w:pBdr/>
        <w:tabs>
          <w:tab w:val="left" w:leader="none" w:pos="8505"/>
        </w:tabs>
        <w:spacing/>
        <w:ind w:firstLine="600"/>
        <w:rPr/>
      </w:pPr>
      <w:r>
        <w:t xml:space="preserve">公式中：ΔP——需调整的价格差额；</w:t>
      </w:r>
      <w:r/>
    </w:p>
    <w:p>
      <w:pPr>
        <w:pStyle w:val="861"/>
        <w:pBdr/>
        <w:tabs>
          <w:tab w:val="left" w:leader="none" w:pos="8505"/>
        </w:tabs>
        <w:spacing/>
        <w:ind w:firstLine="1800"/>
        <w:rPr/>
      </w:pPr>
      <w:r>
        <w:rPr>
          <w:position w:val="-6"/>
        </w:rPr>
        <w:object w:dxaOrig="286"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7.96pt;height:17.96pt;mso-wrap-distance-left:0.00pt;mso-wrap-distance-top:0.00pt;mso-wrap-distance-right:0.00pt;mso-wrap-distance-bottom:0.00pt;z-index:1;" filled="f" stroked="f">
            <v:imagedata r:id="rId17" o:title=""/>
            <o:lock v:ext="edit" rotation="t"/>
          </v:shape>
          <o:OLEObject DrawAspect="Content" r:id="rId18" ObjectID="_1525043" ProgID="Equation.KSEE3" ShapeID="_x0000_i3" Type="Embed"/>
        </w:object>
      </w:r>
      <w:r>
        <w:fldChar w:fldCharType="separate"/>
      </w:r>
      <w:r>
        <w:t xml:space="preserve">——约定的付款证书中承包人应得到的已完成工程量的金额。此项金额应不包括价格调整、不计质量保证金的扣留和支付、预付款的支付和扣回。约定的变更及其他金额已按现行价格计价的，也不计在内；</w:t>
      </w:r>
      <w:r/>
    </w:p>
    <w:p>
      <w:pPr>
        <w:pStyle w:val="861"/>
        <w:pBdr/>
        <w:tabs>
          <w:tab w:val="left" w:leader="none" w:pos="8505"/>
        </w:tabs>
        <w:spacing/>
        <w:ind w:firstLine="1800"/>
        <w:rPr/>
      </w:pPr>
      <w:r>
        <w:t xml:space="preserve">A——定值权重（即不调部分的权重）；</w:t>
      </w:r>
      <w:r/>
    </w:p>
    <w:p>
      <w:pPr>
        <w:pStyle w:val="861"/>
        <w:pBdr/>
        <w:tabs>
          <w:tab w:val="left" w:leader="none" w:pos="8505"/>
        </w:tabs>
        <w:spacing/>
        <w:ind w:firstLine="600"/>
        <w:rPr/>
      </w:pPr>
      <w:r>
        <w:object w:dxaOrig="1548" w:dyaOrig="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01.01pt;height:21.06pt;mso-wrap-distance-left:0.00pt;mso-wrap-distance-top:0.00pt;mso-wrap-distance-right:0.00pt;mso-wrap-distance-bottom:0.00pt;z-index:1;" filled="f" stroked="f">
            <v:imagedata r:id="rId19" o:title=""/>
            <o:lock v:ext="edit" rotation="t"/>
          </v:shape>
          <o:OLEObject DrawAspect="Content" r:id="rId20" ObjectID="_1525044" ProgID="Equation.KSEE3" ShapeID="_x0000_i4" Type="Embed"/>
        </w:object>
      </w:r>
      <w:r>
        <w:t xml:space="preserve">——各可调因子的变值权重（即可调部分的权重），为各可调因子在签约合同价中所占的比例；</w:t>
      </w:r>
      <w:r/>
    </w:p>
    <w:p>
      <w:pPr>
        <w:pStyle w:val="861"/>
        <w:pBdr/>
        <w:tabs>
          <w:tab w:val="left" w:leader="none" w:pos="8505"/>
        </w:tabs>
        <w:spacing/>
        <w:ind w:firstLine="600"/>
        <w:rPr/>
      </w:pPr>
      <w:r>
        <w:rPr>
          <w:position w:val="-10"/>
        </w:rPr>
        <w:object w:dxaOrig="1588" w:dyaOrig="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02.03pt;height:20.61pt;mso-wrap-distance-left:0.00pt;mso-wrap-distance-top:0.00pt;mso-wrap-distance-right:0.00pt;mso-wrap-distance-bottom:0.00pt;z-index:1;" filled="f" stroked="f">
            <v:imagedata r:id="rId21" o:title=""/>
            <o:lock v:ext="edit" rotation="t"/>
          </v:shape>
          <o:OLEObject DrawAspect="Content" r:id="rId22" ObjectID="_1525045" ProgID="Equation.KSEE3" ShapeID="_x0000_i5" Type="Embed"/>
        </w:object>
      </w:r>
      <w:r>
        <w:fldChar w:fldCharType="separate"/>
      </w:r>
      <w:r>
        <w:t xml:space="preserve">——各可调因子的现行价格指数，指约定的付款证书相关周期最后一天的前42天的各可调因子的价格指数；</w:t>
      </w:r>
      <w:r/>
    </w:p>
    <w:p>
      <w:pPr>
        <w:pStyle w:val="861"/>
        <w:pBdr/>
        <w:tabs>
          <w:tab w:val="left" w:leader="none" w:pos="8505"/>
        </w:tabs>
        <w:spacing/>
        <w:ind w:firstLine="600"/>
        <w:rPr/>
      </w:pPr>
      <w:r>
        <w:rPr>
          <w:position w:val="-10"/>
        </w:rPr>
        <w:object w:dxaOrig="1729" w:dyaOrig="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07.98pt;height:20.21pt;mso-wrap-distance-left:0.00pt;mso-wrap-distance-top:0.00pt;mso-wrap-distance-right:0.00pt;mso-wrap-distance-bottom:0.00pt;z-index:1;" filled="f" stroked="f">
            <v:imagedata r:id="rId23" o:title=""/>
            <o:lock v:ext="edit" rotation="t"/>
          </v:shape>
          <o:OLEObject DrawAspect="Content" r:id="rId24" ObjectID="_1525046" ProgID="Equation.KSEE3" ShapeID="_x0000_i6" Type="Embed"/>
        </w:object>
      </w:r>
      <w:r>
        <w:fldChar w:fldCharType="separate"/>
      </w:r>
      <w:r>
        <w:t xml:space="preserve">——各可调因子的基本价格指数，指基准日期的各可调因子的价格指数。</w:t>
      </w:r>
      <w:r/>
    </w:p>
    <w:p>
      <w:pPr>
        <w:pStyle w:val="861"/>
        <w:pBdr/>
        <w:tabs>
          <w:tab w:val="left" w:leader="none" w:pos="8505"/>
        </w:tabs>
        <w:spacing/>
        <w:ind w:firstLine="600"/>
        <w:rPr/>
      </w:pPr>
      <w:r>
        <w:t xml:space="preserve">以上价格调整公式中的各可调因子、定值和变值权重，以及基本价格指数及其来源在投标函附录价格指数和权重表中约定，非招标订立的合同，由合同当事人在专用合同条款中约定。价格指数应首先采用</w:t>
      </w:r>
      <w:r>
        <w:rPr>
          <w:rFonts w:hint="eastAsia"/>
        </w:rPr>
        <w:t xml:space="preserve">湖北省</w:t>
      </w:r>
      <w:r>
        <w:t xml:space="preserve">工程造价管理机构发布的价格指数，无前述价格指数时，可采用</w:t>
      </w:r>
      <w:r>
        <w:rPr>
          <w:rFonts w:hint="eastAsia"/>
        </w:rPr>
        <w:t xml:space="preserve">湖北省</w:t>
      </w:r>
      <w:r>
        <w:t xml:space="preserve">工程造价管理机构发布的价格代替。</w:t>
      </w:r>
      <w:r/>
    </w:p>
    <w:p>
      <w:pPr>
        <w:pStyle w:val="861"/>
        <w:pBdr/>
        <w:tabs>
          <w:tab w:val="left" w:leader="none" w:pos="8505"/>
        </w:tabs>
        <w:spacing/>
        <w:ind w:firstLine="600"/>
        <w:rPr/>
      </w:pPr>
      <w:r>
        <w:t xml:space="preserve">（2）暂时确定调整差额</w:t>
      </w:r>
      <w:r/>
    </w:p>
    <w:p>
      <w:pPr>
        <w:pStyle w:val="861"/>
        <w:pBdr/>
        <w:tabs>
          <w:tab w:val="left" w:leader="none" w:pos="8505"/>
        </w:tabs>
        <w:spacing/>
        <w:ind w:firstLine="600"/>
        <w:rPr/>
      </w:pPr>
      <w:r>
        <w:t xml:space="preserve">在计算调整差额时无现行价格指数的，合同当事人同意暂用前次价格指数计算。实际价格指数有调整的，合同当事人进行相应调整。</w:t>
      </w:r>
      <w:r/>
    </w:p>
    <w:p>
      <w:pPr>
        <w:pStyle w:val="861"/>
        <w:pBdr/>
        <w:tabs>
          <w:tab w:val="left" w:leader="none" w:pos="8505"/>
        </w:tabs>
        <w:spacing/>
        <w:ind w:firstLine="600"/>
        <w:rPr/>
      </w:pPr>
      <w:r>
        <w:t xml:space="preserve">（3）权重的调整</w:t>
      </w:r>
      <w:r/>
    </w:p>
    <w:p>
      <w:pPr>
        <w:pStyle w:val="861"/>
        <w:pBdr/>
        <w:tabs>
          <w:tab w:val="left" w:leader="none" w:pos="8505"/>
        </w:tabs>
        <w:spacing/>
        <w:ind w:firstLine="600"/>
        <w:rPr/>
      </w:pPr>
      <w:r>
        <w:t xml:space="preserve">因变更导致合同约定的权重不合理时，按照第4.4款</w:t>
      </w:r>
      <w:r>
        <w:rPr>
          <w:rFonts w:hint="eastAsia"/>
        </w:rPr>
        <w:t xml:space="preserve">〔</w:t>
      </w:r>
      <w:r>
        <w:t xml:space="preserve">商定或确定</w:t>
      </w:r>
      <w:r>
        <w:rPr>
          <w:rFonts w:hint="eastAsia"/>
        </w:rPr>
        <w:t xml:space="preserve">〕</w:t>
      </w:r>
      <w:r>
        <w:t xml:space="preserve">执行。</w:t>
      </w:r>
      <w:r/>
    </w:p>
    <w:p>
      <w:pPr>
        <w:pStyle w:val="861"/>
        <w:pBdr/>
        <w:tabs>
          <w:tab w:val="left" w:leader="none" w:pos="8505"/>
        </w:tabs>
        <w:spacing/>
        <w:ind w:firstLine="600"/>
        <w:rPr/>
      </w:pPr>
      <w:r>
        <w:t xml:space="preserve">（4）因承包人原因工期延误后的价格调整</w:t>
      </w:r>
      <w:r/>
    </w:p>
    <w:p>
      <w:pPr>
        <w:pStyle w:val="861"/>
        <w:pBdr/>
        <w:tabs>
          <w:tab w:val="left" w:leader="none" w:pos="8505"/>
        </w:tabs>
        <w:spacing/>
        <w:ind w:firstLine="600"/>
        <w:rPr/>
      </w:pPr>
      <w:r>
        <w:t xml:space="preserve">因承包人原因未按期竣工的，对合同约定的竣工日期后继续施工的工程，在使用价格调整公式时，应采用计划竣工日期与实际竣工日期的两个价格指数中较低的一个作为现行价格指数。</w:t>
      </w:r>
      <w:r/>
    </w:p>
    <w:p>
      <w:pPr>
        <w:pStyle w:val="861"/>
        <w:pBdr/>
        <w:tabs>
          <w:tab w:val="left" w:leader="none" w:pos="8505"/>
        </w:tabs>
        <w:spacing/>
        <w:ind w:firstLine="600"/>
        <w:rPr/>
      </w:pPr>
      <w:r>
        <w:t xml:space="preserve">第2种方式：采用造价信息</w:t>
      </w:r>
      <w:r>
        <w:rPr>
          <w:rFonts w:hint="eastAsia"/>
        </w:rPr>
        <w:t xml:space="preserve">进行价格</w:t>
      </w:r>
      <w:r>
        <w:t xml:space="preserve">调整。</w:t>
      </w:r>
      <w:r/>
    </w:p>
    <w:p>
      <w:pPr>
        <w:pStyle w:val="861"/>
        <w:pBdr/>
        <w:tabs>
          <w:tab w:val="left" w:leader="none" w:pos="8505"/>
        </w:tabs>
        <w:spacing/>
        <w:ind w:firstLine="600"/>
        <w:rPr/>
      </w:pPr>
      <w:r>
        <w:t xml:space="preserve">合同履行期间，因人工、材料、工程设备和机械台班价格波动影响合同价格时，人工、机械使用费按照国家或</w:t>
      </w:r>
      <w:r>
        <w:rPr>
          <w:rFonts w:hint="eastAsia"/>
        </w:rPr>
        <w:t xml:space="preserve">湖北省</w:t>
      </w:r>
      <w:r>
        <w:t xml:space="preserve">建设行政管理部门、行业建设管理部门或其授权的工程造价管理机构发布的人工、机械使用费系数进行调整；需要进行价格调整的材料，其单价和采购数</w:t>
      </w:r>
      <w:r>
        <w:rPr>
          <w:rFonts w:hint="eastAsia"/>
        </w:rPr>
        <w:t xml:space="preserve">量报</w:t>
      </w:r>
      <w:r>
        <w:t xml:space="preserve">发包人</w:t>
      </w:r>
      <w:r>
        <w:rPr>
          <w:rFonts w:hint="eastAsia"/>
        </w:rPr>
        <w:t xml:space="preserve">核对确认</w:t>
      </w:r>
      <w:r>
        <w:t xml:space="preserve">，发包人确认需调整的材料单价及数量，作为调整合同价格的依据。</w:t>
      </w:r>
      <w:r/>
    </w:p>
    <w:p>
      <w:pPr>
        <w:pStyle w:val="861"/>
        <w:pBdr/>
        <w:tabs>
          <w:tab w:val="left" w:leader="none" w:pos="8505"/>
        </w:tabs>
        <w:spacing/>
        <w:ind w:firstLine="600"/>
        <w:rPr/>
      </w:pPr>
      <w:r>
        <w:t xml:space="preserve">（1）人工单价发生变化且符合</w:t>
      </w:r>
      <w:r>
        <w:rPr>
          <w:rFonts w:hint="eastAsia"/>
        </w:rPr>
        <w:t xml:space="preserve">湖北省</w:t>
      </w:r>
      <w:r>
        <w:t xml:space="preserve">建设</w:t>
      </w:r>
      <w:r>
        <w:rPr>
          <w:rFonts w:hint="eastAsia"/>
        </w:rPr>
        <w:t xml:space="preserve">行政</w:t>
      </w:r>
      <w:r>
        <w:t xml:space="preserve">主管部门发布的人工费调整规定，合同当事人应按</w:t>
      </w:r>
      <w:r>
        <w:rPr>
          <w:rFonts w:hint="eastAsia"/>
        </w:rPr>
        <w:t xml:space="preserve">湖北省</w:t>
      </w:r>
      <w:r>
        <w:t xml:space="preserve">建设</w:t>
      </w:r>
      <w:r>
        <w:rPr>
          <w:rFonts w:hint="eastAsia"/>
        </w:rPr>
        <w:t xml:space="preserve">行政</w:t>
      </w:r>
      <w:r>
        <w:t xml:space="preserve">主管部门或其授权的工程造价管理机构发布的人工费等文件调整合同价格，但承包人对人工费或人工单价的报价高于发布价格的除外。</w:t>
      </w:r>
      <w:r/>
    </w:p>
    <w:p>
      <w:pPr>
        <w:pStyle w:val="861"/>
        <w:pBdr/>
        <w:tabs>
          <w:tab w:val="left" w:leader="none" w:pos="8505"/>
        </w:tabs>
        <w:spacing/>
        <w:ind w:firstLine="600"/>
        <w:rPr/>
      </w:pPr>
      <w:r>
        <w:t xml:space="preserve">（2）材料、工程设备价格变化的价款调整按照发包人提供的基准价格，按以下风险范围规定执行：</w:t>
      </w:r>
      <w:r/>
    </w:p>
    <w:p>
      <w:pPr>
        <w:pStyle w:val="861"/>
        <w:pBdr/>
        <w:tabs>
          <w:tab w:val="left" w:leader="none" w:pos="8505"/>
        </w:tabs>
        <w:spacing/>
        <w:ind w:firstLine="600"/>
        <w:rPr/>
      </w:pPr>
      <w:r>
        <w:rPr>
          <w:rFonts w:hint="eastAsia" w:ascii="宋体" w:hAnsi="宋体" w:cs="宋体"/>
        </w:rPr>
        <w:t xml:space="preserve">①</w:t>
      </w:r>
      <w:r>
        <w:t xml:space="preserve">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r/>
    </w:p>
    <w:p>
      <w:pPr>
        <w:pStyle w:val="861"/>
        <w:pBdr/>
        <w:tabs>
          <w:tab w:val="left" w:leader="none" w:pos="8505"/>
        </w:tabs>
        <w:spacing/>
        <w:ind w:firstLine="600"/>
        <w:rPr/>
      </w:pPr>
      <w:r>
        <w:rPr>
          <w:rFonts w:hint="eastAsia" w:ascii="宋体" w:hAnsi="宋体" w:cs="宋体"/>
        </w:rPr>
        <w:t xml:space="preserve">②</w:t>
      </w:r>
      <w:r>
        <w:t xml:space="preserve">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r/>
    </w:p>
    <w:p>
      <w:pPr>
        <w:pStyle w:val="861"/>
        <w:pBdr/>
        <w:tabs>
          <w:tab w:val="left" w:leader="none" w:pos="8505"/>
        </w:tabs>
        <w:spacing/>
        <w:ind w:firstLine="600"/>
        <w:rPr/>
      </w:pPr>
      <w:r/>
      <w:bookmarkStart w:id="508" w:name="_Toc144133040"/>
      <w:r>
        <w:rPr>
          <w:rFonts w:hint="eastAsia" w:ascii="宋体" w:hAnsi="宋体" w:cs="宋体"/>
        </w:rPr>
        <w:t xml:space="preserve">③</w:t>
      </w:r>
      <w:r>
        <w:t xml:space="preserve">承包人在已标价工程量清单或预算书中载明材料单价等于基准价格的：除专用合同条款另有约定外，合同履行期间材料单价涨跌幅以基准价格为基础超过±5%时，其超过部分据实调整。</w:t>
      </w:r>
      <w:bookmarkEnd w:id="508"/>
      <w:r/>
      <w:r/>
    </w:p>
    <w:p>
      <w:pPr>
        <w:pStyle w:val="861"/>
        <w:pBdr/>
        <w:tabs>
          <w:tab w:val="left" w:leader="none" w:pos="8505"/>
        </w:tabs>
        <w:spacing/>
        <w:ind w:firstLine="600"/>
        <w:rPr>
          <w:rStyle w:val="813"/>
        </w:rPr>
      </w:pPr>
      <w:r>
        <w:rPr>
          <w:rFonts w:hint="eastAsia" w:ascii="宋体" w:hAnsi="宋体" w:cs="宋体"/>
        </w:rPr>
        <w:t xml:space="preserve">④</w:t>
      </w:r>
      <w:r>
        <w:t xml:space="preserve">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Style w:val="813"/>
        </w:rPr>
      </w:r>
      <w:r>
        <w:rPr>
          <w:rStyle w:val="813"/>
        </w:rPr>
      </w:r>
    </w:p>
    <w:p>
      <w:pPr>
        <w:pStyle w:val="861"/>
        <w:pBdr/>
        <w:tabs>
          <w:tab w:val="left" w:leader="none" w:pos="8505"/>
        </w:tabs>
        <w:spacing/>
        <w:ind w:firstLine="600"/>
        <w:rPr/>
      </w:pPr>
      <w:r>
        <w:t xml:space="preserve">前述基准价格是指由发包人在招标文件或专用合同条款中给定的材料、工程设备的价格，该价格原则上应当按照</w:t>
      </w:r>
      <w:r>
        <w:rPr>
          <w:rFonts w:hint="eastAsia"/>
        </w:rPr>
        <w:t xml:space="preserve">湖北省</w:t>
      </w:r>
      <w:r>
        <w:t xml:space="preserve">建设</w:t>
      </w:r>
      <w:r>
        <w:rPr>
          <w:rFonts w:hint="eastAsia"/>
        </w:rPr>
        <w:t xml:space="preserve">行政</w:t>
      </w:r>
      <w:r>
        <w:t xml:space="preserve">主管部门或其授权的工程造价管理机构发布的信息价编制。</w:t>
      </w:r>
      <w:r/>
    </w:p>
    <w:p>
      <w:pPr>
        <w:pStyle w:val="861"/>
        <w:pBdr/>
        <w:tabs>
          <w:tab w:val="left" w:leader="none" w:pos="8505"/>
        </w:tabs>
        <w:spacing/>
        <w:ind w:firstLine="600"/>
        <w:rPr/>
      </w:pPr>
      <w:r>
        <w:t xml:space="preserve">（3）施工机械台班单价或施工机械使用费发生变化超过</w:t>
      </w:r>
      <w:r>
        <w:rPr>
          <w:rFonts w:hint="eastAsia"/>
        </w:rPr>
        <w:t xml:space="preserve">湖北省</w:t>
      </w:r>
      <w:r>
        <w:t xml:space="preserve">建设</w:t>
      </w:r>
      <w:r>
        <w:rPr>
          <w:rFonts w:hint="eastAsia"/>
        </w:rPr>
        <w:t xml:space="preserve">行政</w:t>
      </w:r>
      <w:r>
        <w:t xml:space="preserve">主管部门或其授权的工程造价管理机构规定的范围时，按规定调整合同价格。</w:t>
      </w:r>
      <w:r/>
    </w:p>
    <w:p>
      <w:pPr>
        <w:pStyle w:val="861"/>
        <w:pBdr/>
        <w:tabs>
          <w:tab w:val="left" w:leader="none" w:pos="8505"/>
        </w:tabs>
        <w:spacing/>
        <w:ind w:firstLine="600"/>
        <w:rPr/>
      </w:pPr>
      <w:r>
        <w:t xml:space="preserve">第3种方式：专用合同条款约定的其他方式。</w:t>
      </w:r>
      <w:r/>
    </w:p>
    <w:p>
      <w:pPr>
        <w:pStyle w:val="863"/>
        <w:pBdr/>
        <w:tabs>
          <w:tab w:val="left" w:leader="none" w:pos="8505"/>
        </w:tabs>
        <w:spacing/>
        <w:ind w:firstLine="602"/>
        <w:rPr/>
      </w:pPr>
      <w:r/>
      <w:bookmarkStart w:id="509" w:name="_Toc17697"/>
      <w:r/>
      <w:bookmarkStart w:id="510" w:name="_Toc351203579"/>
      <w:r/>
      <w:bookmarkStart w:id="511" w:name="_Toc144215627"/>
      <w:r/>
      <w:bookmarkStart w:id="512" w:name="_Toc296503093"/>
      <w:r/>
      <w:bookmarkStart w:id="513" w:name="_Toc337558798"/>
      <w:r/>
      <w:bookmarkStart w:id="514" w:name="_Toc296346594"/>
      <w:r>
        <w:t xml:space="preserve">11.2法律变化引起的调整</w:t>
      </w:r>
      <w:bookmarkEnd w:id="509"/>
      <w:r/>
      <w:bookmarkEnd w:id="510"/>
      <w:r/>
      <w:bookmarkEnd w:id="511"/>
      <w:r/>
      <w:r/>
    </w:p>
    <w:p>
      <w:pPr>
        <w:pStyle w:val="861"/>
        <w:pBdr/>
        <w:tabs>
          <w:tab w:val="left" w:leader="none" w:pos="8505"/>
        </w:tabs>
        <w:spacing/>
        <w:ind w:firstLine="600"/>
        <w:rPr/>
      </w:pPr>
      <w:r/>
      <w:bookmarkEnd w:id="512"/>
      <w:r/>
      <w:bookmarkEnd w:id="513"/>
      <w:r/>
      <w:bookmarkEnd w:id="514"/>
      <w:r>
        <w:t xml:space="preserve">基</w:t>
      </w:r>
      <w:r>
        <w:rPr>
          <w:rFonts w:hint="eastAsia"/>
        </w:rPr>
        <w:t xml:space="preserve"> </w:t>
      </w:r>
      <w:r>
        <w:t xml:space="preserve">准日</w:t>
      </w:r>
      <w:r>
        <w:rPr>
          <w:rFonts w:hint="eastAsia"/>
        </w:rPr>
        <w:t xml:space="preserve">期</w:t>
      </w:r>
      <w:r>
        <w:t xml:space="preserve">后，法律变化</w:t>
      </w:r>
      <w:r>
        <w:rPr>
          <w:rFonts w:hint="eastAsia"/>
        </w:rPr>
        <w:t xml:space="preserve">导致承包人在合同履行过程中所需要的费用发生除第11.1款〔市场价格波动引起的调整〕约定以外的增加时，由发包人承担由此增加的费用；减少时，应从合同价格中予以扣减。</w:t>
      </w:r>
      <w:r>
        <w:t xml:space="preserve">基准日</w:t>
      </w:r>
      <w:r>
        <w:rPr>
          <w:rFonts w:hint="eastAsia"/>
        </w:rPr>
        <w:t xml:space="preserve">期</w:t>
      </w:r>
      <w:r>
        <w:t xml:space="preserve">后，</w:t>
      </w:r>
      <w:r>
        <w:rPr>
          <w:rFonts w:hint="eastAsia"/>
        </w:rPr>
        <w:t xml:space="preserve">因</w:t>
      </w:r>
      <w:r>
        <w:t xml:space="preserve">法律变化</w:t>
      </w:r>
      <w:r>
        <w:rPr>
          <w:rFonts w:hint="eastAsia"/>
        </w:rPr>
        <w:t xml:space="preserve">造成工期延误时，工期应予以顺延。</w:t>
      </w:r>
      <w:r/>
    </w:p>
    <w:p>
      <w:pPr>
        <w:pStyle w:val="861"/>
        <w:pBdr/>
        <w:tabs>
          <w:tab w:val="left" w:leader="none" w:pos="8505"/>
        </w:tabs>
        <w:spacing/>
        <w:ind w:firstLine="600"/>
        <w:rPr/>
      </w:pPr>
      <w:r>
        <w:rPr>
          <w:rFonts w:hint="eastAsia"/>
        </w:rPr>
        <w:t xml:space="preserve">因法律变化引起的合同价格和工期调整，合同当事人无法达成一致的，由总监理工程师按第4.4款〔商定或确定〕的约定处理。</w:t>
      </w:r>
      <w:r/>
    </w:p>
    <w:p>
      <w:pPr>
        <w:pStyle w:val="861"/>
        <w:pBdr/>
        <w:tabs>
          <w:tab w:val="left" w:leader="none" w:pos="8505"/>
        </w:tabs>
        <w:spacing/>
        <w:ind w:firstLine="600"/>
        <w:rPr/>
      </w:pPr>
      <w:r>
        <w:rPr>
          <w:rFonts w:hint="eastAsia"/>
        </w:rPr>
        <w:t xml:space="preserve">因发包人原因造成工期延误，在工期延误期间出现法律变化的，由此增加的费用和（或）延误的工期由发包人承担。</w:t>
      </w:r>
      <w:r/>
    </w:p>
    <w:p>
      <w:pPr>
        <w:pStyle w:val="861"/>
        <w:pBdr/>
        <w:tabs>
          <w:tab w:val="left" w:leader="none" w:pos="8505"/>
        </w:tabs>
        <w:spacing/>
        <w:ind w:firstLine="600"/>
        <w:rPr/>
      </w:pPr>
      <w:r>
        <w:t xml:space="preserve">因承包人原因造成工期延误，在</w:t>
      </w:r>
      <w:r>
        <w:rPr>
          <w:rFonts w:hint="eastAsia"/>
        </w:rPr>
        <w:t xml:space="preserve">工期延误期间</w:t>
      </w:r>
      <w:r>
        <w:t xml:space="preserve">出现法律变化的，由此增加的费用和（或）延误的工期由承包人承担。</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515" w:name="_Toc144215628"/>
      <w:r/>
      <w:bookmarkStart w:id="516" w:name="_Toc16968"/>
      <w:r/>
      <w:bookmarkStart w:id="517" w:name="_Toc351203580"/>
      <w:r/>
      <w:bookmarkStart w:id="518" w:name="_Toc337558799"/>
      <w:r/>
      <w:bookmarkStart w:id="519" w:name="_Toc296503096"/>
      <w:r/>
      <w:bookmarkStart w:id="520" w:name="_Toc296346597"/>
      <w:r>
        <w:t xml:space="preserve">12. 合同价格、计量与支付</w:t>
      </w:r>
      <w:bookmarkEnd w:id="515"/>
      <w:r/>
      <w:bookmarkEnd w:id="516"/>
      <w:r/>
      <w:bookmarkEnd w:id="517"/>
      <w:r/>
      <w:r/>
    </w:p>
    <w:p>
      <w:pPr>
        <w:pStyle w:val="863"/>
        <w:pBdr/>
        <w:tabs>
          <w:tab w:val="left" w:leader="none" w:pos="8505"/>
        </w:tabs>
        <w:spacing/>
        <w:ind w:firstLine="602"/>
        <w:rPr/>
      </w:pPr>
      <w:r/>
      <w:bookmarkEnd w:id="518"/>
      <w:r/>
      <w:bookmarkStart w:id="521" w:name="_Toc16495"/>
      <w:r/>
      <w:bookmarkStart w:id="522" w:name="_Toc351203581"/>
      <w:r/>
      <w:bookmarkStart w:id="523" w:name="_Toc144215629"/>
      <w:r/>
      <w:bookmarkStart w:id="524" w:name="_Toc337558800"/>
      <w:r>
        <w:t xml:space="preserve">12.1 合同价</w:t>
      </w:r>
      <w:bookmarkEnd w:id="519"/>
      <w:r/>
      <w:bookmarkEnd w:id="520"/>
      <w:r>
        <w:t xml:space="preserve">格形式</w:t>
      </w:r>
      <w:bookmarkEnd w:id="521"/>
      <w:r/>
      <w:bookmarkEnd w:id="522"/>
      <w:r/>
      <w:bookmarkEnd w:id="523"/>
      <w:r/>
      <w:r/>
    </w:p>
    <w:p>
      <w:pPr>
        <w:pStyle w:val="861"/>
        <w:pBdr/>
        <w:tabs>
          <w:tab w:val="left" w:leader="none" w:pos="8505"/>
        </w:tabs>
        <w:spacing/>
        <w:ind w:firstLine="600"/>
        <w:rPr/>
      </w:pPr>
      <w:r/>
      <w:bookmarkEnd w:id="524"/>
      <w:r>
        <w:rPr>
          <w:rFonts w:hint="eastAsia"/>
        </w:rPr>
        <w:t xml:space="preserve">合同当事人应在合同协议书中</w:t>
      </w:r>
      <w:r>
        <w:rPr>
          <w:rFonts w:hint="eastAsia"/>
          <w:lang w:eastAsia="en-US"/>
        </w:rPr>
        <w:t xml:space="preserve">约定价格形式</w:t>
      </w:r>
      <w:r>
        <w:rPr>
          <w:rFonts w:hint="eastAsia"/>
        </w:rPr>
        <w:t xml:space="preserve">，在专用合同条款中明确</w:t>
      </w:r>
      <w:r>
        <w:rPr>
          <w:rFonts w:hint="eastAsia"/>
          <w:lang w:eastAsia="en-US"/>
        </w:rPr>
        <w:t xml:space="preserve">计价标准、方式、</w:t>
      </w:r>
      <w:r>
        <w:rPr>
          <w:rFonts w:hint="eastAsia"/>
        </w:rPr>
        <w:t xml:space="preserve">风险内容及范围，但不得采用无限风险、所有风险或类似语句约定计价中的风险内容和范围。</w:t>
      </w:r>
      <w:r>
        <w:t xml:space="preserve">发包人和承包人应在合同协议书中</w:t>
      </w:r>
      <w:r>
        <w:rPr>
          <w:rFonts w:hint="eastAsia"/>
        </w:rPr>
        <w:t xml:space="preserve">选择</w:t>
      </w:r>
      <w:r>
        <w:t xml:space="preserve">下列一种合同价格形式： </w:t>
      </w:r>
      <w:r/>
    </w:p>
    <w:p>
      <w:pPr>
        <w:pStyle w:val="861"/>
        <w:pBdr/>
        <w:tabs>
          <w:tab w:val="left" w:leader="none" w:pos="8505"/>
        </w:tabs>
        <w:spacing/>
        <w:ind w:firstLine="600"/>
        <w:rPr/>
      </w:pPr>
      <w:r>
        <w:t xml:space="preserve">1</w:t>
      </w:r>
      <w:r>
        <w:rPr>
          <w:rFonts w:hint="eastAsia"/>
        </w:rPr>
        <w:t xml:space="preserve">.</w:t>
      </w:r>
      <w:r>
        <w:t xml:space="preserve">单价合同</w:t>
      </w:r>
      <w:r/>
    </w:p>
    <w:p>
      <w:pPr>
        <w:pStyle w:val="861"/>
        <w:pBdr/>
        <w:tabs>
          <w:tab w:val="left" w:leader="none" w:pos="8505"/>
        </w:tabs>
        <w:spacing/>
        <w:ind w:firstLine="600"/>
        <w:rPr/>
      </w:pPr>
      <w:r>
        <w:t xml:space="preserve">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rPr>
        <w:t xml:space="preserve">〔</w:t>
      </w:r>
      <w:r>
        <w:t xml:space="preserve">市场价格波动引起的调整</w:t>
      </w:r>
      <w:r>
        <w:rPr>
          <w:rFonts w:hint="eastAsia"/>
        </w:rPr>
        <w:t xml:space="preserve">〕</w:t>
      </w:r>
      <w:r>
        <w:t xml:space="preserve">约定执行。</w:t>
      </w:r>
      <w:r/>
    </w:p>
    <w:p>
      <w:pPr>
        <w:pStyle w:val="861"/>
        <w:pBdr/>
        <w:tabs>
          <w:tab w:val="left" w:leader="none" w:pos="8505"/>
        </w:tabs>
        <w:spacing/>
        <w:ind w:firstLine="600"/>
        <w:rPr/>
      </w:pPr>
      <w:r>
        <w:t xml:space="preserve">2</w:t>
      </w:r>
      <w:r>
        <w:rPr>
          <w:rFonts w:hint="eastAsia"/>
        </w:rPr>
        <w:t xml:space="preserve">.</w:t>
      </w:r>
      <w:r>
        <w:t xml:space="preserve">总价合同</w:t>
      </w:r>
      <w:r/>
    </w:p>
    <w:p>
      <w:pPr>
        <w:pStyle w:val="861"/>
        <w:pBdr/>
        <w:tabs>
          <w:tab w:val="left" w:leader="none" w:pos="8505"/>
        </w:tabs>
        <w:spacing/>
        <w:ind w:firstLine="600"/>
        <w:rPr/>
      </w:pPr>
      <w:r>
        <w:t xml:space="preserve">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rPr>
        <w:t xml:space="preserve">〔</w:t>
      </w:r>
      <w:r>
        <w:t xml:space="preserve">市场价格波动引起的调整</w:t>
      </w:r>
      <w:r>
        <w:rPr>
          <w:rFonts w:hint="eastAsia"/>
        </w:rPr>
        <w:t xml:space="preserve">〕</w:t>
      </w:r>
      <w:r>
        <w:t xml:space="preserve">、因法律变化引起的调整按第11.2款</w:t>
      </w:r>
      <w:r>
        <w:rPr>
          <w:rFonts w:hint="eastAsia"/>
        </w:rPr>
        <w:t xml:space="preserve">〔</w:t>
      </w:r>
      <w:r>
        <w:t xml:space="preserve">法律变化引起的调整</w:t>
      </w:r>
      <w:r>
        <w:rPr>
          <w:rFonts w:hint="eastAsia"/>
        </w:rPr>
        <w:t xml:space="preserve">〕</w:t>
      </w:r>
      <w:r>
        <w:t xml:space="preserve">约定执行。</w:t>
      </w:r>
      <w:r/>
    </w:p>
    <w:p>
      <w:pPr>
        <w:pStyle w:val="861"/>
        <w:pBdr/>
        <w:tabs>
          <w:tab w:val="left" w:leader="none" w:pos="8505"/>
        </w:tabs>
        <w:spacing/>
        <w:ind w:firstLine="600"/>
        <w:rPr/>
      </w:pPr>
      <w:r>
        <w:t xml:space="preserve">3</w:t>
      </w:r>
      <w:r>
        <w:rPr>
          <w:rFonts w:hint="eastAsia"/>
        </w:rPr>
        <w:t xml:space="preserve">.</w:t>
      </w:r>
      <w:r>
        <w:t xml:space="preserve">其它价格形式</w:t>
      </w:r>
      <w:r/>
    </w:p>
    <w:p>
      <w:pPr>
        <w:pStyle w:val="861"/>
        <w:pBdr/>
        <w:tabs>
          <w:tab w:val="left" w:leader="none" w:pos="8505"/>
        </w:tabs>
        <w:spacing/>
        <w:ind w:firstLine="600"/>
        <w:rPr/>
      </w:pPr>
      <w:r>
        <w:t xml:space="preserve">合同当事人可在专用合同条款中约定其他合同价格形式。</w:t>
      </w:r>
      <w:r/>
    </w:p>
    <w:p>
      <w:pPr>
        <w:pStyle w:val="863"/>
        <w:pBdr/>
        <w:tabs>
          <w:tab w:val="left" w:leader="none" w:pos="8505"/>
        </w:tabs>
        <w:spacing/>
        <w:ind w:firstLine="602"/>
        <w:rPr/>
      </w:pPr>
      <w:r/>
      <w:bookmarkStart w:id="525" w:name="_Toc296346598"/>
      <w:r/>
      <w:bookmarkStart w:id="526" w:name="_Toc296503097"/>
      <w:r/>
      <w:bookmarkStart w:id="527" w:name="_Toc23126"/>
      <w:r/>
      <w:bookmarkStart w:id="528" w:name="_Toc351203582"/>
      <w:r/>
      <w:bookmarkStart w:id="529" w:name="_Toc144215630"/>
      <w:r/>
      <w:bookmarkStart w:id="530" w:name="_Toc337558801"/>
      <w:r>
        <w:t xml:space="preserve">12.2 预</w:t>
      </w:r>
      <w:bookmarkEnd w:id="525"/>
      <w:r/>
      <w:bookmarkEnd w:id="526"/>
      <w:r/>
      <w:bookmarkStart w:id="531" w:name="_Toc296346601"/>
      <w:r/>
      <w:bookmarkStart w:id="532" w:name="_Toc296503100"/>
      <w:r>
        <w:t xml:space="preserve">付款</w:t>
      </w:r>
      <w:bookmarkEnd w:id="527"/>
      <w:r/>
      <w:bookmarkEnd w:id="528"/>
      <w:r/>
      <w:bookmarkEnd w:id="529"/>
      <w:r/>
      <w:r/>
    </w:p>
    <w:p>
      <w:pPr>
        <w:pStyle w:val="861"/>
        <w:pBdr/>
        <w:tabs>
          <w:tab w:val="left" w:leader="none" w:pos="8505"/>
        </w:tabs>
        <w:spacing/>
        <w:ind w:firstLine="600"/>
        <w:rPr>
          <w:b/>
        </w:rPr>
      </w:pPr>
      <w:r/>
      <w:bookmarkEnd w:id="530"/>
      <w:r/>
      <w:bookmarkEnd w:id="531"/>
      <w:r/>
      <w:bookmarkEnd w:id="532"/>
      <w:r>
        <w:rPr>
          <w:b/>
        </w:rPr>
        <w:t xml:space="preserve">12.2.1 预付款的支付</w:t>
      </w:r>
      <w:r>
        <w:rPr>
          <w:b/>
        </w:rPr>
      </w:r>
      <w:r>
        <w:rPr>
          <w:b/>
        </w:rPr>
      </w:r>
    </w:p>
    <w:p>
      <w:pPr>
        <w:pStyle w:val="861"/>
        <w:pBdr/>
        <w:tabs>
          <w:tab w:val="left" w:leader="none" w:pos="8505"/>
        </w:tabs>
        <w:spacing/>
        <w:ind w:firstLine="600"/>
        <w:rPr/>
      </w:pPr>
      <w:r>
        <w:t xml:space="preserve">预付款的支付按照专用合同条款约定执行，但至迟应在开工通知载明的开工日期7天前支付。预付款应当用于材料、工程设备、施工设备的采购及修建临时工程、组织施工队伍进场等。</w:t>
      </w:r>
      <w:r/>
    </w:p>
    <w:p>
      <w:pPr>
        <w:pStyle w:val="861"/>
        <w:pBdr/>
        <w:tabs>
          <w:tab w:val="left" w:leader="none" w:pos="8505"/>
        </w:tabs>
        <w:spacing/>
        <w:ind w:firstLine="600"/>
        <w:rPr/>
      </w:pPr>
      <w:r>
        <w:t xml:space="preserve">除专用合同条款另有约定外，预付款在进度付款中同比例扣回。在颁发工程接收证书前，提前解除合同的，尚未扣完的预付款应与合同价款一并结算。</w:t>
      </w:r>
      <w:r/>
    </w:p>
    <w:p>
      <w:pPr>
        <w:pStyle w:val="861"/>
        <w:pBdr/>
        <w:tabs>
          <w:tab w:val="left" w:leader="none" w:pos="8505"/>
        </w:tabs>
        <w:spacing/>
        <w:ind w:firstLine="600"/>
        <w:rPr/>
      </w:pPr>
      <w:r>
        <w:t xml:space="preserve">发包人逾期支付预付款超过7天的，承包人有权向发包人发出要求预付的催告通知，发包人收到通知后7天内仍未支付的，承包人有权暂停施工，并按第16.1.1项</w:t>
      </w:r>
      <w:r>
        <w:rPr>
          <w:rFonts w:hint="eastAsia"/>
        </w:rPr>
        <w:t xml:space="preserve">〔</w:t>
      </w:r>
      <w:r>
        <w:t xml:space="preserve">发包人违约的情形</w:t>
      </w:r>
      <w:r>
        <w:rPr>
          <w:rFonts w:hint="eastAsia"/>
        </w:rPr>
        <w:t xml:space="preserve">〕</w:t>
      </w:r>
      <w:r>
        <w:t xml:space="preserve">执行。</w:t>
      </w:r>
      <w:r/>
    </w:p>
    <w:p>
      <w:pPr>
        <w:pStyle w:val="861"/>
        <w:pBdr/>
        <w:tabs>
          <w:tab w:val="left" w:leader="none" w:pos="8505"/>
        </w:tabs>
        <w:spacing/>
        <w:ind w:firstLine="600"/>
        <w:rPr>
          <w:b/>
        </w:rPr>
      </w:pPr>
      <w:r>
        <w:rPr>
          <w:b/>
        </w:rPr>
        <w:t xml:space="preserve">12.2.2 预付款担保</w:t>
      </w:r>
      <w:r>
        <w:rPr>
          <w:b/>
        </w:rPr>
      </w:r>
      <w:r>
        <w:rPr>
          <w:b/>
        </w:rPr>
      </w:r>
    </w:p>
    <w:p>
      <w:pPr>
        <w:pStyle w:val="861"/>
        <w:pBdr/>
        <w:tabs>
          <w:tab w:val="left" w:leader="none" w:pos="8505"/>
        </w:tabs>
        <w:spacing/>
        <w:ind w:firstLine="600"/>
        <w:rPr/>
      </w:pPr>
      <w:r>
        <w:rPr>
          <w:rFonts w:hint="eastAsia"/>
        </w:rPr>
        <w:t xml:space="preserve">发包人要求承包人提供预付款担保的</w:t>
      </w:r>
      <w:r>
        <w:t xml:space="preserve">，承包人应在发包人支付预付款7天前提供预付款担保</w:t>
      </w:r>
      <w:r>
        <w:rPr>
          <w:rFonts w:hint="eastAsia"/>
        </w:rPr>
        <w:t xml:space="preserve">，</w:t>
      </w:r>
      <w:r>
        <w:t xml:space="preserve">专用合同条款另有约定</w:t>
      </w:r>
      <w:r>
        <w:rPr>
          <w:rFonts w:hint="eastAsia"/>
        </w:rPr>
        <w:t xml:space="preserve">除</w:t>
      </w:r>
      <w:r>
        <w:t xml:space="preserve">外。预付款担保可采用银行保函、担保公司担保等形式，具体由合同当事人在专用合同条款中约定。在预付款完全扣回之前，承包人应保证预付款担保持续有效。</w:t>
      </w:r>
      <w:r/>
    </w:p>
    <w:p>
      <w:pPr>
        <w:pStyle w:val="861"/>
        <w:pBdr/>
        <w:tabs>
          <w:tab w:val="left" w:leader="none" w:pos="8505"/>
        </w:tabs>
        <w:spacing/>
        <w:ind w:firstLine="600"/>
        <w:rPr/>
      </w:pPr>
      <w:r>
        <w:t xml:space="preserve">发包人在工程款中逐期扣回预付款后，预付款担保额度应相应减少，但剩余的预付款担保金额不得低于未被扣回的预付款金额。</w:t>
      </w:r>
      <w:r/>
    </w:p>
    <w:p>
      <w:pPr>
        <w:pStyle w:val="861"/>
        <w:pBdr/>
        <w:tabs>
          <w:tab w:val="left" w:leader="none" w:pos="8505"/>
        </w:tabs>
        <w:spacing/>
        <w:ind w:firstLine="600"/>
        <w:rPr>
          <w:rFonts w:hint="eastAsia"/>
        </w:rPr>
      </w:pPr>
      <w:r>
        <w:rPr>
          <w:rFonts w:hint="eastAsia"/>
        </w:rPr>
      </w:r>
      <w:r>
        <w:rPr>
          <w:rFonts w:hint="eastAsia"/>
        </w:rPr>
      </w:r>
    </w:p>
    <w:p>
      <w:pPr>
        <w:pStyle w:val="863"/>
        <w:pBdr/>
        <w:tabs>
          <w:tab w:val="left" w:leader="none" w:pos="8505"/>
        </w:tabs>
        <w:spacing/>
        <w:ind w:firstLine="602"/>
        <w:rPr/>
      </w:pPr>
      <w:r/>
      <w:bookmarkStart w:id="533" w:name="_Toc351203583"/>
      <w:r/>
      <w:bookmarkStart w:id="534" w:name="_Toc144215631"/>
      <w:r/>
      <w:bookmarkStart w:id="535" w:name="_Toc12281"/>
      <w:r/>
      <w:bookmarkStart w:id="536" w:name="_Toc337558802"/>
      <w:r>
        <w:t xml:space="preserve">12.3 计量</w:t>
      </w:r>
      <w:bookmarkEnd w:id="533"/>
      <w:r/>
      <w:bookmarkEnd w:id="534"/>
      <w:r/>
      <w:bookmarkEnd w:id="535"/>
      <w:r/>
      <w:r/>
    </w:p>
    <w:p>
      <w:pPr>
        <w:pStyle w:val="861"/>
        <w:pBdr/>
        <w:tabs>
          <w:tab w:val="left" w:leader="none" w:pos="8505"/>
        </w:tabs>
        <w:spacing/>
        <w:ind w:firstLine="600"/>
        <w:rPr>
          <w:b/>
        </w:rPr>
      </w:pPr>
      <w:r/>
      <w:bookmarkEnd w:id="536"/>
      <w:r>
        <w:rPr>
          <w:b/>
        </w:rPr>
        <w:t xml:space="preserve">12.3.1 计量原则</w:t>
      </w:r>
      <w:r>
        <w:rPr>
          <w:b/>
        </w:rPr>
      </w:r>
      <w:r>
        <w:rPr>
          <w:b/>
        </w:rPr>
      </w:r>
    </w:p>
    <w:p>
      <w:pPr>
        <w:pStyle w:val="861"/>
        <w:pBdr/>
        <w:tabs>
          <w:tab w:val="left" w:leader="none" w:pos="8505"/>
        </w:tabs>
        <w:spacing/>
        <w:ind w:firstLine="600"/>
        <w:rPr/>
      </w:pPr>
      <w:r>
        <w:t xml:space="preserve">工程量计量按照合同约定的工程量计算规则、图纸及变更指示</w:t>
      </w:r>
      <w:r>
        <w:rPr>
          <w:rFonts w:hint="eastAsia"/>
        </w:rPr>
        <w:t xml:space="preserve">等</w:t>
      </w:r>
      <w:r>
        <w:t xml:space="preserve">进行计量。工程量计算规则应以相关的国家标准、行业标准</w:t>
      </w:r>
      <w:r>
        <w:rPr>
          <w:rFonts w:hint="eastAsia"/>
        </w:rPr>
        <w:t xml:space="preserve">等</w:t>
      </w:r>
      <w:r>
        <w:t xml:space="preserve">为依据，由合同当事人在专用合同条款中约定。</w:t>
      </w:r>
      <w:r/>
    </w:p>
    <w:p>
      <w:pPr>
        <w:pStyle w:val="861"/>
        <w:pBdr/>
        <w:tabs>
          <w:tab w:val="left" w:leader="none" w:pos="8505"/>
        </w:tabs>
        <w:spacing/>
        <w:ind w:firstLine="600"/>
        <w:rPr>
          <w:b/>
        </w:rPr>
      </w:pPr>
      <w:r>
        <w:rPr>
          <w:b/>
        </w:rPr>
        <w:t xml:space="preserve">12.3.2 计量周期</w:t>
      </w:r>
      <w:r>
        <w:rPr>
          <w:b/>
        </w:rPr>
      </w:r>
      <w:r>
        <w:rPr>
          <w:b/>
        </w:rPr>
      </w:r>
    </w:p>
    <w:p>
      <w:pPr>
        <w:pStyle w:val="861"/>
        <w:pBdr/>
        <w:tabs>
          <w:tab w:val="left" w:leader="none" w:pos="8505"/>
        </w:tabs>
        <w:spacing/>
        <w:ind w:firstLine="600"/>
        <w:rPr/>
      </w:pPr>
      <w:r>
        <w:t xml:space="preserve">除专用合同条款另有约定外，工程量的计量按月进行。</w:t>
      </w:r>
      <w:r/>
    </w:p>
    <w:p>
      <w:pPr>
        <w:pStyle w:val="861"/>
        <w:pBdr/>
        <w:tabs>
          <w:tab w:val="left" w:leader="none" w:pos="8505"/>
        </w:tabs>
        <w:spacing/>
        <w:ind w:firstLine="600"/>
        <w:rPr>
          <w:b/>
        </w:rPr>
      </w:pPr>
      <w:r>
        <w:rPr>
          <w:b/>
        </w:rPr>
        <w:t xml:space="preserve">12.3.3 </w:t>
      </w:r>
      <w:r>
        <w:rPr>
          <w:rFonts w:hint="eastAsia"/>
          <w:b/>
        </w:rPr>
        <w:t xml:space="preserve">单价</w:t>
      </w:r>
      <w:r>
        <w:rPr>
          <w:b/>
        </w:rPr>
        <w:t xml:space="preserve">合同的计量</w:t>
      </w:r>
      <w:r>
        <w:rPr>
          <w:b/>
        </w:rPr>
      </w:r>
      <w:r>
        <w:rPr>
          <w:b/>
        </w:rPr>
      </w:r>
    </w:p>
    <w:p>
      <w:pPr>
        <w:pStyle w:val="861"/>
        <w:pBdr/>
        <w:tabs>
          <w:tab w:val="left" w:leader="none" w:pos="8505"/>
        </w:tabs>
        <w:spacing/>
        <w:ind w:firstLine="600"/>
        <w:rPr/>
      </w:pPr>
      <w:r>
        <w:t xml:space="preserve">除专用合同条款另有约定外，</w:t>
      </w:r>
      <w:r>
        <w:rPr>
          <w:rFonts w:hint="eastAsia"/>
        </w:rPr>
        <w:t xml:space="preserve">单价</w:t>
      </w:r>
      <w:r>
        <w:t xml:space="preserve">合同的计量按照本项约定执行：</w:t>
      </w:r>
      <w:r/>
    </w:p>
    <w:p>
      <w:pPr>
        <w:pStyle w:val="861"/>
        <w:pBdr/>
        <w:tabs>
          <w:tab w:val="left" w:leader="none" w:pos="8505"/>
        </w:tabs>
        <w:spacing/>
        <w:ind w:firstLine="600"/>
        <w:rPr/>
      </w:pPr>
      <w:r>
        <w:t xml:space="preserve">（1）承包人应于每月25日向监理人报送上月20日至当月19日已完成的工程量报告，并附具进度付款申请单、已完成工程量报表和有关资料。</w:t>
      </w:r>
      <w:r/>
    </w:p>
    <w:p>
      <w:pPr>
        <w:pStyle w:val="861"/>
        <w:pBdr/>
        <w:tabs>
          <w:tab w:val="left" w:leader="none" w:pos="8505"/>
        </w:tabs>
        <w:spacing/>
        <w:ind w:firstLine="600"/>
        <w:rPr/>
      </w:pPr>
      <w:r>
        <w:t xml:space="preserve">（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p>
    <w:p>
      <w:pPr>
        <w:pStyle w:val="861"/>
        <w:pBdr/>
        <w:tabs>
          <w:tab w:val="left" w:leader="none" w:pos="8505"/>
        </w:tabs>
        <w:spacing/>
        <w:ind w:firstLine="600"/>
        <w:rPr/>
      </w:pPr>
      <w:r>
        <w:t xml:space="preserve">（3）监理人未在收到承包人提交的工程量报表后的7天内完成审核的，承包人报送的工程量报告中的工程量视为承包人实际完成的工程量，据此计算工程价款。</w:t>
      </w:r>
      <w:r/>
    </w:p>
    <w:p>
      <w:pPr>
        <w:pStyle w:val="861"/>
        <w:pBdr/>
        <w:tabs>
          <w:tab w:val="left" w:leader="none" w:pos="8505"/>
        </w:tabs>
        <w:spacing/>
        <w:ind w:firstLine="600"/>
        <w:rPr>
          <w:b/>
        </w:rPr>
      </w:pPr>
      <w:r>
        <w:rPr>
          <w:b/>
        </w:rPr>
        <w:t xml:space="preserve">12.3.4 总价合同的计量</w:t>
      </w:r>
      <w:r>
        <w:rPr>
          <w:b/>
        </w:rPr>
      </w:r>
      <w:r>
        <w:rPr>
          <w:b/>
        </w:rPr>
      </w:r>
    </w:p>
    <w:p>
      <w:pPr>
        <w:pStyle w:val="861"/>
        <w:pBdr/>
        <w:tabs>
          <w:tab w:val="left" w:leader="none" w:pos="8505"/>
        </w:tabs>
        <w:spacing/>
        <w:ind w:firstLine="600"/>
        <w:rPr/>
      </w:pPr>
      <w:r>
        <w:rPr>
          <w:rFonts w:hint="eastAsia"/>
        </w:rPr>
        <w:t xml:space="preserve">除专用条款另有约定外，按月计量支付和</w:t>
      </w:r>
      <w:r>
        <w:t xml:space="preserve">采用支付分解表计量支付</w:t>
      </w:r>
      <w:r>
        <w:rPr>
          <w:rFonts w:hint="eastAsia"/>
        </w:rPr>
        <w:t xml:space="preserve">的</w:t>
      </w:r>
      <w:r>
        <w:t xml:space="preserve">总价合同</w:t>
      </w:r>
      <w:r>
        <w:rPr>
          <w:rFonts w:hint="eastAsia"/>
        </w:rPr>
        <w:t xml:space="preserve">，</w:t>
      </w:r>
      <w:r>
        <w:t xml:space="preserve">可以按照第12.3.3项</w:t>
      </w:r>
      <w:r>
        <w:rPr>
          <w:rFonts w:hint="eastAsia"/>
        </w:rPr>
        <w:t xml:space="preserve">〔单价</w:t>
      </w:r>
      <w:r>
        <w:t xml:space="preserve">合同的计量</w:t>
      </w:r>
      <w:r>
        <w:rPr>
          <w:rFonts w:hint="eastAsia"/>
        </w:rPr>
        <w:t xml:space="preserve">〕</w:t>
      </w:r>
      <w:r>
        <w:t xml:space="preserve">约定进行计量</w:t>
      </w:r>
      <w:r>
        <w:rPr>
          <w:rFonts w:hint="eastAsia"/>
        </w:rPr>
        <w:t xml:space="preserve">；</w:t>
      </w:r>
      <w:r>
        <w:t xml:space="preserve">采用支付分解表计量支付的</w:t>
      </w:r>
      <w:r>
        <w:rPr>
          <w:rFonts w:hint="eastAsia"/>
        </w:rPr>
        <w:t xml:space="preserve">总价合同</w:t>
      </w:r>
      <w:r>
        <w:t xml:space="preserve">，合同价款按照支付分解表进行支付。</w:t>
      </w:r>
      <w:r/>
    </w:p>
    <w:p>
      <w:pPr>
        <w:pStyle w:val="861"/>
        <w:pBdr/>
        <w:tabs>
          <w:tab w:val="left" w:leader="none" w:pos="8505"/>
        </w:tabs>
        <w:spacing/>
        <w:ind w:firstLine="600"/>
        <w:rPr>
          <w:b/>
        </w:rPr>
      </w:pPr>
      <w:r>
        <w:rPr>
          <w:b/>
        </w:rPr>
        <w:t xml:space="preserve">12.3.5 其他价格形式合同的计量</w:t>
      </w:r>
      <w:r>
        <w:rPr>
          <w:b/>
        </w:rPr>
      </w:r>
      <w:r>
        <w:rPr>
          <w:b/>
        </w:rPr>
      </w:r>
    </w:p>
    <w:p>
      <w:pPr>
        <w:pStyle w:val="861"/>
        <w:pBdr/>
        <w:tabs>
          <w:tab w:val="left" w:leader="none" w:pos="8505"/>
        </w:tabs>
        <w:spacing/>
        <w:ind w:firstLine="600"/>
        <w:rPr/>
      </w:pPr>
      <w:r>
        <w:t xml:space="preserve">合同当事人可在专用合同条款中约定其他价格形式合同的计量方式和程序。</w:t>
      </w:r>
      <w:r/>
    </w:p>
    <w:p>
      <w:pPr>
        <w:pStyle w:val="863"/>
        <w:pBdr/>
        <w:tabs>
          <w:tab w:val="left" w:leader="none" w:pos="8505"/>
        </w:tabs>
        <w:spacing/>
        <w:ind w:firstLine="602"/>
        <w:rPr/>
      </w:pPr>
      <w:r/>
      <w:bookmarkStart w:id="537" w:name="_Toc296346602"/>
      <w:r/>
      <w:bookmarkStart w:id="538" w:name="_Toc296503101"/>
      <w:r/>
      <w:bookmarkStart w:id="539" w:name="_Toc144215632"/>
      <w:r/>
      <w:bookmarkStart w:id="540" w:name="_Toc25530"/>
      <w:r/>
      <w:bookmarkStart w:id="541" w:name="_Toc351203584"/>
      <w:r/>
      <w:bookmarkStart w:id="542" w:name="_Toc337558803"/>
      <w:r>
        <w:t xml:space="preserve">12.4 工程进度款支</w:t>
      </w:r>
      <w:bookmarkEnd w:id="537"/>
      <w:r/>
      <w:bookmarkEnd w:id="538"/>
      <w:r>
        <w:t xml:space="preserve">付</w:t>
      </w:r>
      <w:bookmarkEnd w:id="539"/>
      <w:r/>
      <w:bookmarkEnd w:id="540"/>
      <w:r/>
      <w:bookmarkEnd w:id="541"/>
      <w:r/>
      <w:r/>
    </w:p>
    <w:p>
      <w:pPr>
        <w:pStyle w:val="861"/>
        <w:pBdr/>
        <w:tabs>
          <w:tab w:val="left" w:leader="none" w:pos="8505"/>
        </w:tabs>
        <w:spacing/>
        <w:ind w:firstLine="600"/>
        <w:rPr>
          <w:b/>
        </w:rPr>
      </w:pPr>
      <w:r/>
      <w:bookmarkEnd w:id="542"/>
      <w:r>
        <w:rPr>
          <w:b/>
        </w:rPr>
        <w:t xml:space="preserve">12.4.1 付款周期</w:t>
      </w:r>
      <w:r>
        <w:rPr>
          <w:b/>
        </w:rPr>
      </w:r>
      <w:r>
        <w:rPr>
          <w:b/>
        </w:rPr>
      </w:r>
    </w:p>
    <w:p>
      <w:pPr>
        <w:pStyle w:val="861"/>
        <w:pBdr/>
        <w:tabs>
          <w:tab w:val="left" w:leader="none" w:pos="8505"/>
        </w:tabs>
        <w:spacing/>
        <w:ind w:firstLine="600"/>
        <w:rPr/>
      </w:pPr>
      <w:r>
        <w:t xml:space="preserve">除专用合同条款另有约定外，付款周期应按照第12.3.2</w:t>
      </w:r>
      <w:r>
        <w:rPr>
          <w:rFonts w:hint="eastAsia"/>
        </w:rPr>
        <w:t xml:space="preserve">项〔</w:t>
      </w:r>
      <w:r>
        <w:t xml:space="preserve">计量周期</w:t>
      </w:r>
      <w:r>
        <w:rPr>
          <w:rFonts w:hint="eastAsia"/>
        </w:rPr>
        <w:t xml:space="preserve">〕</w:t>
      </w:r>
      <w:r>
        <w:t xml:space="preserve">的约定与计量周期保持一致。</w:t>
      </w:r>
      <w:r/>
    </w:p>
    <w:p>
      <w:pPr>
        <w:pStyle w:val="861"/>
        <w:pBdr/>
        <w:tabs>
          <w:tab w:val="left" w:leader="none" w:pos="8505"/>
        </w:tabs>
        <w:spacing/>
        <w:ind w:firstLine="600"/>
        <w:rPr>
          <w:b/>
        </w:rPr>
      </w:pPr>
      <w:r>
        <w:rPr>
          <w:b/>
        </w:rPr>
        <w:t xml:space="preserve">12.4.2 进度付款申请单的编制</w:t>
      </w:r>
      <w:r>
        <w:rPr>
          <w:b/>
        </w:rPr>
      </w:r>
      <w:r>
        <w:rPr>
          <w:b/>
        </w:rPr>
      </w:r>
    </w:p>
    <w:p>
      <w:pPr>
        <w:pStyle w:val="861"/>
        <w:pBdr/>
        <w:tabs>
          <w:tab w:val="left" w:leader="none" w:pos="8505"/>
        </w:tabs>
        <w:spacing/>
        <w:ind w:firstLine="600"/>
        <w:rPr/>
      </w:pPr>
      <w:r>
        <w:t xml:space="preserve">除专用合同条款另有约定外，进度付款申请单应包括下列内容：</w:t>
      </w:r>
      <w:r/>
    </w:p>
    <w:p>
      <w:pPr>
        <w:pStyle w:val="861"/>
        <w:pBdr/>
        <w:tabs>
          <w:tab w:val="left" w:leader="none" w:pos="8505"/>
        </w:tabs>
        <w:spacing/>
        <w:ind w:firstLine="600"/>
        <w:rPr/>
      </w:pPr>
      <w:r>
        <w:t xml:space="preserve">（1）截至本次付款周期已完成工作对应的金额；</w:t>
      </w:r>
      <w:r/>
    </w:p>
    <w:p>
      <w:pPr>
        <w:pStyle w:val="861"/>
        <w:pBdr/>
        <w:tabs>
          <w:tab w:val="left" w:leader="none" w:pos="8505"/>
        </w:tabs>
        <w:spacing/>
        <w:ind w:firstLine="600"/>
        <w:rPr/>
      </w:pPr>
      <w:r>
        <w:t xml:space="preserve">（2）根据第10条</w:t>
      </w:r>
      <w:r>
        <w:rPr>
          <w:rFonts w:hint="eastAsia"/>
        </w:rPr>
        <w:t xml:space="preserve">〔</w:t>
      </w:r>
      <w:r>
        <w:t xml:space="preserve">变更</w:t>
      </w:r>
      <w:r>
        <w:rPr>
          <w:rFonts w:hint="eastAsia"/>
        </w:rPr>
        <w:t xml:space="preserve">〕</w:t>
      </w:r>
      <w:r>
        <w:t xml:space="preserve">应增加和扣减的变更金额；</w:t>
      </w:r>
      <w:r/>
    </w:p>
    <w:p>
      <w:pPr>
        <w:pStyle w:val="861"/>
        <w:pBdr/>
        <w:tabs>
          <w:tab w:val="left" w:leader="none" w:pos="8505"/>
        </w:tabs>
        <w:spacing/>
        <w:ind w:firstLine="600"/>
        <w:rPr/>
      </w:pPr>
      <w:r>
        <w:t xml:space="preserve">（3）根据第12.2款</w:t>
      </w:r>
      <w:r>
        <w:rPr>
          <w:rFonts w:hint="eastAsia"/>
        </w:rPr>
        <w:t xml:space="preserve">〔</w:t>
      </w:r>
      <w:r>
        <w:t xml:space="preserve">预付款</w:t>
      </w:r>
      <w:r>
        <w:rPr>
          <w:rFonts w:hint="eastAsia"/>
        </w:rPr>
        <w:t xml:space="preserve">〕</w:t>
      </w:r>
      <w:r>
        <w:t xml:space="preserve">约定应支付的预付款和扣减的返还预付款；</w:t>
      </w:r>
      <w:r/>
    </w:p>
    <w:p>
      <w:pPr>
        <w:pStyle w:val="861"/>
        <w:pBdr/>
        <w:tabs>
          <w:tab w:val="left" w:leader="none" w:pos="8505"/>
        </w:tabs>
        <w:spacing/>
        <w:ind w:firstLine="600"/>
        <w:rPr/>
      </w:pPr>
      <w:r>
        <w:t xml:space="preserve">（4）根据第15.3款</w:t>
      </w:r>
      <w:r>
        <w:rPr>
          <w:rFonts w:hint="eastAsia"/>
        </w:rPr>
        <w:t xml:space="preserve">〔</w:t>
      </w:r>
      <w:r>
        <w:t xml:space="preserve">质量保证金</w:t>
      </w:r>
      <w:r>
        <w:rPr>
          <w:rFonts w:hint="eastAsia"/>
        </w:rPr>
        <w:t xml:space="preserve">〕</w:t>
      </w:r>
      <w:r>
        <w:t xml:space="preserve">约定应扣减的质量保证金；</w:t>
      </w:r>
      <w:r/>
    </w:p>
    <w:p>
      <w:pPr>
        <w:pStyle w:val="861"/>
        <w:pBdr/>
        <w:tabs>
          <w:tab w:val="left" w:leader="none" w:pos="8505"/>
        </w:tabs>
        <w:spacing/>
        <w:ind w:firstLine="600"/>
        <w:rPr/>
      </w:pPr>
      <w:r>
        <w:t xml:space="preserve">（5）根据第19条</w:t>
      </w:r>
      <w:r>
        <w:rPr>
          <w:rFonts w:hint="eastAsia"/>
        </w:rPr>
        <w:t xml:space="preserve">〔</w:t>
      </w:r>
      <w:r>
        <w:t xml:space="preserve">索赔</w:t>
      </w:r>
      <w:r>
        <w:rPr>
          <w:rFonts w:hint="eastAsia"/>
        </w:rPr>
        <w:t xml:space="preserve">〕</w:t>
      </w:r>
      <w:r>
        <w:t xml:space="preserve">应增加和扣减的索赔金额；</w:t>
      </w:r>
      <w:r/>
    </w:p>
    <w:p>
      <w:pPr>
        <w:pStyle w:val="861"/>
        <w:pBdr/>
        <w:tabs>
          <w:tab w:val="left" w:leader="none" w:pos="8505"/>
        </w:tabs>
        <w:spacing/>
        <w:ind w:firstLine="600"/>
        <w:rPr/>
      </w:pPr>
      <w:r>
        <w:t xml:space="preserve">（6）对已签发的进度款支付证书中出现错误的修正，应在本次进度付款中支付或扣除的金额；</w:t>
      </w:r>
      <w:r/>
    </w:p>
    <w:p>
      <w:pPr>
        <w:pStyle w:val="861"/>
        <w:pBdr/>
        <w:tabs>
          <w:tab w:val="left" w:leader="none" w:pos="8505"/>
        </w:tabs>
        <w:spacing/>
        <w:ind w:firstLine="600"/>
        <w:rPr/>
      </w:pPr>
      <w:r>
        <w:t xml:space="preserve">（7）根据合同约定应增加和扣减的其他金额。</w:t>
      </w:r>
      <w:r/>
    </w:p>
    <w:p>
      <w:pPr>
        <w:pStyle w:val="861"/>
        <w:pBdr/>
        <w:tabs>
          <w:tab w:val="left" w:leader="none" w:pos="8505"/>
        </w:tabs>
        <w:spacing/>
        <w:ind w:firstLine="600"/>
        <w:rPr>
          <w:b/>
        </w:rPr>
      </w:pPr>
      <w:r>
        <w:rPr>
          <w:b/>
        </w:rPr>
        <w:t xml:space="preserve">12.4.3 进度付款申请单的提交</w:t>
      </w:r>
      <w:r>
        <w:rPr>
          <w:b/>
        </w:rPr>
      </w:r>
      <w:r>
        <w:rPr>
          <w:b/>
        </w:rPr>
      </w:r>
    </w:p>
    <w:p>
      <w:pPr>
        <w:pStyle w:val="861"/>
        <w:pBdr/>
        <w:tabs>
          <w:tab w:val="left" w:leader="none" w:pos="8505"/>
        </w:tabs>
        <w:spacing/>
        <w:ind w:firstLine="600"/>
        <w:rPr/>
      </w:pPr>
      <w:r>
        <w:t xml:space="preserve">（1）单价合同进度付款申请单的提交</w:t>
      </w:r>
      <w:r/>
    </w:p>
    <w:p>
      <w:pPr>
        <w:pStyle w:val="861"/>
        <w:pBdr/>
        <w:tabs>
          <w:tab w:val="left" w:leader="none" w:pos="8505"/>
        </w:tabs>
        <w:spacing/>
        <w:ind w:firstLine="600"/>
        <w:rPr/>
      </w:pPr>
      <w:r>
        <w:t xml:space="preserve">单价合同的进度付款申请单，按照第12.3.3项约定的时间按月向监理人提交，并附上已完成工程量报表和有关资料。单价合同中的总价项目按月进行支付分解，并汇总列入当期进度付款申请单。</w:t>
      </w:r>
      <w:r/>
    </w:p>
    <w:p>
      <w:pPr>
        <w:pStyle w:val="861"/>
        <w:pBdr/>
        <w:tabs>
          <w:tab w:val="left" w:leader="none" w:pos="8505"/>
        </w:tabs>
        <w:spacing/>
        <w:ind w:firstLine="600"/>
        <w:rPr/>
      </w:pPr>
      <w:r>
        <w:t xml:space="preserve">（2）总价合同进度付款申请单的提交</w:t>
      </w:r>
      <w:r/>
    </w:p>
    <w:p>
      <w:pPr>
        <w:pStyle w:val="861"/>
        <w:pBdr/>
        <w:tabs>
          <w:tab w:val="left" w:leader="none" w:pos="8505"/>
        </w:tabs>
        <w:spacing/>
        <w:ind w:firstLine="600"/>
        <w:rPr/>
      </w:pPr>
      <w:r>
        <w:t xml:space="preserve">总价合同按</w:t>
      </w:r>
      <w:r>
        <w:rPr>
          <w:rFonts w:hint="eastAsia"/>
        </w:rPr>
        <w:t xml:space="preserve">月计量支付的</w:t>
      </w:r>
      <w:r>
        <w:t xml:space="preserve">，承包人按照第12.3.</w:t>
      </w:r>
      <w:r>
        <w:rPr>
          <w:rFonts w:hint="eastAsia"/>
        </w:rPr>
        <w:t xml:space="preserve">3</w:t>
      </w:r>
      <w:r>
        <w:t xml:space="preserve">项约定的时间按月向监理人提交进度付款申请单，并附上已完成工程量报表和有关资料。</w:t>
      </w:r>
      <w:r/>
    </w:p>
    <w:p>
      <w:pPr>
        <w:pStyle w:val="861"/>
        <w:pBdr/>
        <w:tabs>
          <w:tab w:val="left" w:leader="none" w:pos="8505"/>
        </w:tabs>
        <w:spacing/>
        <w:ind w:firstLine="600"/>
        <w:rPr/>
      </w:pPr>
      <w:r>
        <w:t xml:space="preserve">总价合同按支付分解表支付的，承包人应按照第12.4.6项</w:t>
      </w:r>
      <w:r>
        <w:rPr>
          <w:rFonts w:hint="eastAsia"/>
        </w:rPr>
        <w:t xml:space="preserve">〔</w:t>
      </w:r>
      <w:r>
        <w:t xml:space="preserve">支付分解表</w:t>
      </w:r>
      <w:r>
        <w:rPr>
          <w:rFonts w:hint="eastAsia"/>
        </w:rPr>
        <w:t xml:space="preserve">〕</w:t>
      </w:r>
      <w:r>
        <w:t xml:space="preserve">及第12.4.2项</w:t>
      </w:r>
      <w:r>
        <w:rPr>
          <w:rFonts w:hint="eastAsia"/>
        </w:rPr>
        <w:t xml:space="preserve">〔</w:t>
      </w:r>
      <w:r>
        <w:t xml:space="preserve">进度付款申请单的编制</w:t>
      </w:r>
      <w:r>
        <w:rPr>
          <w:rFonts w:hint="eastAsia"/>
        </w:rPr>
        <w:t xml:space="preserve">〕</w:t>
      </w:r>
      <w:r>
        <w:t xml:space="preserve">的约定向监理人提交进度付款申请单。</w:t>
      </w:r>
      <w:r/>
    </w:p>
    <w:p>
      <w:pPr>
        <w:pStyle w:val="861"/>
        <w:pBdr/>
        <w:tabs>
          <w:tab w:val="left" w:leader="none" w:pos="8505"/>
        </w:tabs>
        <w:spacing/>
        <w:ind w:firstLine="600"/>
        <w:rPr/>
      </w:pPr>
      <w:r>
        <w:t xml:space="preserve">（3）其他价格形式合同的进度付款申请单的提交</w:t>
      </w:r>
      <w:r/>
    </w:p>
    <w:p>
      <w:pPr>
        <w:pStyle w:val="861"/>
        <w:pBdr/>
        <w:tabs>
          <w:tab w:val="left" w:leader="none" w:pos="8505"/>
        </w:tabs>
        <w:spacing/>
        <w:ind w:firstLine="600"/>
        <w:rPr/>
      </w:pPr>
      <w:r>
        <w:t xml:space="preserve">合同当事人可在专用合同条款中约定其他价格形式合同的进度付款申请单的编制和提交程序。</w:t>
      </w:r>
      <w:r/>
    </w:p>
    <w:p>
      <w:pPr>
        <w:pStyle w:val="861"/>
        <w:pBdr/>
        <w:tabs>
          <w:tab w:val="left" w:leader="none" w:pos="8505"/>
        </w:tabs>
        <w:spacing/>
        <w:ind w:firstLine="600"/>
        <w:rPr>
          <w:b/>
        </w:rPr>
      </w:pPr>
      <w:r>
        <w:rPr>
          <w:b/>
        </w:rPr>
        <w:t xml:space="preserve">12.4.4 进度款审核和支付</w:t>
      </w:r>
      <w:r>
        <w:rPr>
          <w:b/>
        </w:rPr>
      </w:r>
      <w:r>
        <w:rPr>
          <w:b/>
        </w:rPr>
      </w:r>
    </w:p>
    <w:p>
      <w:pPr>
        <w:pStyle w:val="861"/>
        <w:pBdr/>
        <w:tabs>
          <w:tab w:val="left" w:leader="none" w:pos="8505"/>
        </w:tabs>
        <w:spacing/>
        <w:ind w:firstLine="600"/>
        <w:rPr/>
      </w:pPr>
      <w:r>
        <w:rPr>
          <w:rFonts w:hint="eastAsia"/>
        </w:rPr>
        <w:t xml:space="preserve">（1）人工费的申请</w:t>
      </w:r>
      <w:r/>
    </w:p>
    <w:p>
      <w:pPr>
        <w:pStyle w:val="861"/>
        <w:pBdr/>
        <w:tabs>
          <w:tab w:val="left" w:leader="none" w:pos="8505"/>
        </w:tabs>
        <w:spacing/>
        <w:ind w:firstLine="600"/>
        <w:rPr/>
      </w:pPr>
      <w:r>
        <w:t xml:space="preserve">人工费应按月支付</w:t>
      </w:r>
      <w:r>
        <w:rPr>
          <w:rFonts w:hint="eastAsia"/>
        </w:rPr>
        <w:t xml:space="preserve">。</w:t>
      </w:r>
      <w:r/>
    </w:p>
    <w:p>
      <w:pPr>
        <w:pStyle w:val="861"/>
        <w:pBdr/>
        <w:tabs>
          <w:tab w:val="left" w:leader="none" w:pos="8505"/>
        </w:tabs>
        <w:spacing/>
        <w:ind w:firstLine="600"/>
        <w:rPr/>
      </w:pPr>
      <w:r>
        <w:rPr>
          <w:rFonts w:hint="eastAsia"/>
        </w:rPr>
        <w:t xml:space="preserve">合同履行期间，人工费的计算和调整应当按照湖北省造价管理部门发布的工日单价或者武汉市造价管理部门发布的人工成本综合指数分阶段计算、调整，具体调整办法和调整周期由双方在专用合同条款中约定。</w:t>
      </w:r>
      <w:r/>
    </w:p>
    <w:p>
      <w:pPr>
        <w:pStyle w:val="861"/>
        <w:pBdr/>
        <w:tabs>
          <w:tab w:val="left" w:leader="none" w:pos="8505"/>
        </w:tabs>
        <w:spacing/>
        <w:ind w:firstLine="600"/>
        <w:rPr/>
      </w:pPr>
      <w:r>
        <w:rPr>
          <w:rFonts w:hint="eastAsia"/>
        </w:rPr>
        <w:t xml:space="preserve">除专用合同条款另有约定外，承包人向发包人提出支付人工费申请时，应当提供同期</w:t>
      </w:r>
      <w:r>
        <w:rPr>
          <w:rFonts w:hint="eastAsia"/>
          <w:lang w:eastAsia="en-US"/>
        </w:rPr>
        <w:t xml:space="preserve">人工费组成</w:t>
      </w:r>
      <w:r>
        <w:rPr>
          <w:lang w:eastAsia="en-US"/>
        </w:rPr>
        <w:t xml:space="preserve">，</w:t>
      </w:r>
      <w:r>
        <w:rPr>
          <w:rFonts w:hint="eastAsia"/>
          <w:lang w:eastAsia="en-US"/>
        </w:rPr>
        <w:t xml:space="preserve">包括</w:t>
      </w:r>
      <w:r>
        <w:rPr>
          <w:rFonts w:hint="eastAsia"/>
        </w:rPr>
        <w:t xml:space="preserve">建筑工人</w:t>
      </w:r>
      <w:r>
        <w:rPr>
          <w:rFonts w:hint="eastAsia"/>
          <w:lang w:eastAsia="en-US"/>
        </w:rPr>
        <w:t xml:space="preserve">人数</w:t>
      </w:r>
      <w:r>
        <w:rPr>
          <w:lang w:eastAsia="en-US"/>
        </w:rPr>
        <w:t xml:space="preserve">、</w:t>
      </w:r>
      <w:r>
        <w:rPr>
          <w:rFonts w:hint="eastAsia"/>
        </w:rPr>
        <w:t xml:space="preserve">工资</w:t>
      </w:r>
      <w:r>
        <w:rPr>
          <w:rFonts w:hint="eastAsia"/>
          <w:lang w:eastAsia="en-US"/>
        </w:rPr>
        <w:t xml:space="preserve">等</w:t>
      </w:r>
      <w:r>
        <w:rPr>
          <w:rFonts w:hint="eastAsia"/>
        </w:rPr>
        <w:t xml:space="preserve">。监理人</w:t>
      </w:r>
      <w:r>
        <w:t xml:space="preserve">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rPr>
        <w:t xml:space="preserve">。</w:t>
      </w:r>
      <w:r/>
    </w:p>
    <w:p>
      <w:pPr>
        <w:pStyle w:val="861"/>
        <w:pBdr/>
        <w:tabs>
          <w:tab w:val="left" w:leader="none" w:pos="8505"/>
        </w:tabs>
        <w:spacing/>
        <w:ind w:firstLine="600"/>
        <w:rPr/>
      </w:pPr>
      <w:r>
        <w:t xml:space="preserve">（2）除专用合同条款另有约定外，监理人应在收到承包人进度付款申请单以及相关资料后7天内完成审查并报送发包人，发包人应在收到后7天内完成审批并签发进度款支付证书。发包人逾期未完成</w:t>
      </w:r>
      <w:r>
        <w:rPr>
          <w:rFonts w:hint="eastAsia"/>
        </w:rPr>
        <w:t xml:space="preserve">审批</w:t>
      </w:r>
      <w:r>
        <w:t xml:space="preserve">且未提出异议的，视为已签发进度款支付证书。</w:t>
      </w:r>
      <w:r/>
    </w:p>
    <w:p>
      <w:pPr>
        <w:pStyle w:val="861"/>
        <w:pBdr/>
        <w:tabs>
          <w:tab w:val="left" w:leader="none" w:pos="8505"/>
        </w:tabs>
        <w:spacing/>
        <w:ind w:firstLine="600"/>
        <w:rPr/>
      </w:pPr>
      <w:r>
        <w:t xml:space="preserve">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rPr>
        <w:t xml:space="preserve">〔</w:t>
      </w:r>
      <w:r>
        <w:t xml:space="preserve">争议解决</w:t>
      </w:r>
      <w:r>
        <w:rPr>
          <w:rFonts w:hint="eastAsia"/>
        </w:rPr>
        <w:t xml:space="preserve">〕</w:t>
      </w:r>
      <w:r>
        <w:t xml:space="preserve">的约定处理。</w:t>
      </w:r>
      <w:r/>
    </w:p>
    <w:p>
      <w:pPr>
        <w:pStyle w:val="861"/>
        <w:pBdr/>
        <w:tabs>
          <w:tab w:val="left" w:leader="none" w:pos="8505"/>
        </w:tabs>
        <w:spacing/>
        <w:ind w:firstLine="600"/>
        <w:rPr/>
      </w:pPr>
      <w:r>
        <w:t xml:space="preserve">（3）除专用合同条款另有约定外，发包人应在进度款支付证书或临时进度款支付证书签发后14天内完成支付，发包人逾期支付进度款的，应按照</w:t>
      </w:r>
      <w:r>
        <w:rPr>
          <w:rFonts w:hint="eastAsia"/>
        </w:rPr>
        <w:t xml:space="preserve">全国银行间同业拆借中心公布的贷款市场报价</w:t>
      </w:r>
      <w:r>
        <w:t xml:space="preserve">利率支付违约金</w:t>
      </w:r>
      <w:r>
        <w:rPr>
          <w:rFonts w:hint="eastAsia"/>
        </w:rPr>
        <w:t xml:space="preserve">（即逾期付款利息）</w:t>
      </w:r>
      <w:r>
        <w:t xml:space="preserve">。</w:t>
      </w:r>
      <w:r/>
    </w:p>
    <w:p>
      <w:pPr>
        <w:pStyle w:val="861"/>
        <w:pBdr/>
        <w:tabs>
          <w:tab w:val="left" w:leader="none" w:pos="8505"/>
        </w:tabs>
        <w:spacing/>
        <w:ind w:firstLine="600"/>
        <w:rPr/>
      </w:pPr>
      <w:r>
        <w:t xml:space="preserve">（4）发包人签发进度款支付证书或临时进度款支付证书，不表明发包人已同意、批准或接受了承包人完成的相应部分的工作。</w:t>
      </w:r>
      <w:r/>
    </w:p>
    <w:p>
      <w:pPr>
        <w:pStyle w:val="861"/>
        <w:pBdr/>
        <w:tabs>
          <w:tab w:val="left" w:leader="none" w:pos="8505"/>
        </w:tabs>
        <w:spacing/>
        <w:ind w:firstLine="600"/>
        <w:rPr>
          <w:b/>
        </w:rPr>
      </w:pPr>
      <w:r>
        <w:rPr>
          <w:b/>
        </w:rPr>
        <w:t xml:space="preserve">12.4.5 进度付款的修正</w:t>
      </w:r>
      <w:r>
        <w:rPr>
          <w:b/>
        </w:rPr>
      </w:r>
      <w:r>
        <w:rPr>
          <w:b/>
        </w:rPr>
      </w:r>
    </w:p>
    <w:p>
      <w:pPr>
        <w:pStyle w:val="861"/>
        <w:pBdr/>
        <w:tabs>
          <w:tab w:val="left" w:leader="none" w:pos="8505"/>
        </w:tabs>
        <w:spacing/>
        <w:ind w:firstLine="600"/>
        <w:rPr/>
      </w:pPr>
      <w:r>
        <w:t xml:space="preserve">在对已签发的进度款支付证书进行阶段汇总和复核中发现错误、遗漏或重复的，发包人和承包人均有权提出修正申请。经发包人和承包人同意的修正，应在下期进度付款中支付或扣除。</w:t>
      </w:r>
      <w:r/>
    </w:p>
    <w:p>
      <w:pPr>
        <w:pStyle w:val="861"/>
        <w:pBdr/>
        <w:tabs>
          <w:tab w:val="left" w:leader="none" w:pos="8505"/>
        </w:tabs>
        <w:spacing/>
        <w:ind w:firstLine="600"/>
        <w:rPr>
          <w:b/>
        </w:rPr>
      </w:pPr>
      <w:r>
        <w:rPr>
          <w:b/>
        </w:rPr>
        <w:t xml:space="preserve">12.4.6 支付分解表</w:t>
      </w:r>
      <w:r>
        <w:rPr>
          <w:b/>
        </w:rPr>
      </w:r>
      <w:r>
        <w:rPr>
          <w:b/>
        </w:rPr>
      </w:r>
    </w:p>
    <w:p>
      <w:pPr>
        <w:pStyle w:val="861"/>
        <w:pBdr/>
        <w:tabs>
          <w:tab w:val="left" w:leader="none" w:pos="8505"/>
        </w:tabs>
        <w:spacing/>
        <w:ind w:firstLine="600"/>
        <w:rPr/>
      </w:pPr>
      <w:r>
        <w:t xml:space="preserve">1</w:t>
      </w:r>
      <w:r>
        <w:rPr>
          <w:rFonts w:hint="eastAsia"/>
        </w:rPr>
        <w:t xml:space="preserve">.</w:t>
      </w:r>
      <w:r>
        <w:t xml:space="preserve">支付分解表的编制要求</w:t>
      </w:r>
      <w:r/>
    </w:p>
    <w:p>
      <w:pPr>
        <w:pStyle w:val="861"/>
        <w:pBdr/>
        <w:tabs>
          <w:tab w:val="left" w:leader="none" w:pos="8505"/>
        </w:tabs>
        <w:spacing/>
        <w:ind w:firstLine="600"/>
        <w:rPr/>
      </w:pPr>
      <w:r>
        <w:t xml:space="preserve">（1）支付分解表中所列的每期付款金额，应为第12.4.2项</w:t>
      </w:r>
      <w:r>
        <w:rPr>
          <w:rFonts w:hint="eastAsia"/>
        </w:rPr>
        <w:t xml:space="preserve">〔</w:t>
      </w:r>
      <w:r>
        <w:t xml:space="preserve">进度付款申请单的编制</w:t>
      </w:r>
      <w:r>
        <w:rPr>
          <w:rFonts w:hint="eastAsia"/>
        </w:rPr>
        <w:t xml:space="preserve">〕</w:t>
      </w:r>
      <w:r>
        <w:t xml:space="preserve">第（1）</w:t>
      </w:r>
      <w:r>
        <w:rPr>
          <w:rFonts w:hint="eastAsia"/>
        </w:rPr>
        <w:t xml:space="preserve">目</w:t>
      </w:r>
      <w:r>
        <w:t xml:space="preserve">的估算金额；</w:t>
      </w:r>
      <w:r/>
    </w:p>
    <w:p>
      <w:pPr>
        <w:pStyle w:val="861"/>
        <w:pBdr/>
        <w:tabs>
          <w:tab w:val="left" w:leader="none" w:pos="8505"/>
        </w:tabs>
        <w:spacing/>
        <w:ind w:firstLine="600"/>
        <w:rPr/>
      </w:pPr>
      <w:r>
        <w:t xml:space="preserve">（2）实际进度与施工进度计划不一致的，合同当事人可按照第4.4款</w:t>
      </w:r>
      <w:r>
        <w:rPr>
          <w:rFonts w:hint="eastAsia"/>
        </w:rPr>
        <w:t xml:space="preserve">〔</w:t>
      </w:r>
      <w:r>
        <w:t xml:space="preserve">商定或确定</w:t>
      </w:r>
      <w:r>
        <w:rPr>
          <w:rFonts w:hint="eastAsia"/>
        </w:rPr>
        <w:t xml:space="preserve">〕</w:t>
      </w:r>
      <w:r>
        <w:t xml:space="preserve">修改支付分解表；</w:t>
      </w:r>
      <w:r/>
    </w:p>
    <w:p>
      <w:pPr>
        <w:pStyle w:val="861"/>
        <w:pBdr/>
        <w:tabs>
          <w:tab w:val="left" w:leader="none" w:pos="8505"/>
        </w:tabs>
        <w:spacing/>
        <w:ind w:firstLine="600"/>
        <w:rPr/>
      </w:pPr>
      <w:r>
        <w:t xml:space="preserve">（3）不采用支付分解表的，承包人应向发包人和监理人提交按季度编制的支付估算分解表，用于支付参考。</w:t>
      </w:r>
      <w:r/>
    </w:p>
    <w:p>
      <w:pPr>
        <w:pStyle w:val="861"/>
        <w:pBdr/>
        <w:tabs>
          <w:tab w:val="left" w:leader="none" w:pos="8505"/>
        </w:tabs>
        <w:spacing/>
        <w:ind w:firstLine="600"/>
        <w:rPr/>
      </w:pPr>
      <w:r>
        <w:t xml:space="preserve">2</w:t>
      </w:r>
      <w:r>
        <w:rPr>
          <w:rFonts w:hint="eastAsia"/>
        </w:rPr>
        <w:t xml:space="preserve">.</w:t>
      </w:r>
      <w:r>
        <w:t xml:space="preserve">总价合同支付分解表的编制与审批</w:t>
      </w:r>
      <w:r/>
    </w:p>
    <w:p>
      <w:pPr>
        <w:pStyle w:val="861"/>
        <w:pBdr/>
        <w:tabs>
          <w:tab w:val="left" w:leader="none" w:pos="8505"/>
        </w:tabs>
        <w:spacing/>
        <w:ind w:firstLine="600"/>
        <w:rPr/>
      </w:pPr>
      <w:r>
        <w:t xml:space="preserve">（1）除专用合同条款另有约定外，承包人应根据第7.2款</w:t>
      </w:r>
      <w:r>
        <w:rPr>
          <w:rFonts w:hint="eastAsia"/>
        </w:rPr>
        <w:t xml:space="preserve">〔</w:t>
      </w:r>
      <w:r>
        <w:t xml:space="preserve">施工进度计划</w:t>
      </w:r>
      <w:r>
        <w:rPr>
          <w:rFonts w:hint="eastAsia"/>
        </w:rPr>
        <w:t xml:space="preserve">〕</w:t>
      </w:r>
      <w:r>
        <w:t xml:space="preserve">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r/>
    </w:p>
    <w:p>
      <w:pPr>
        <w:pStyle w:val="861"/>
        <w:pBdr/>
        <w:tabs>
          <w:tab w:val="left" w:leader="none" w:pos="8505"/>
        </w:tabs>
        <w:spacing/>
        <w:ind w:firstLine="600"/>
        <w:rPr/>
      </w:pPr>
      <w:r>
        <w:t xml:space="preserve">（2）监理人应在收到支付分解表后7天内完成审核并报送发包人。发包人应在收到经监理人审核的支付分解表后7天内完成审批，经发包人批准的支付分解表为有约束力的支付分解表。</w:t>
      </w:r>
      <w:r/>
    </w:p>
    <w:p>
      <w:pPr>
        <w:pStyle w:val="861"/>
        <w:pBdr/>
        <w:tabs>
          <w:tab w:val="left" w:leader="none" w:pos="8505"/>
        </w:tabs>
        <w:spacing/>
        <w:ind w:firstLine="600"/>
        <w:rPr/>
      </w:pPr>
      <w:r>
        <w:t xml:space="preserve">（3）发包人逾期未完成支付分解表</w:t>
      </w:r>
      <w:r>
        <w:rPr>
          <w:rFonts w:hint="eastAsia"/>
        </w:rPr>
        <w:t xml:space="preserve">审批</w:t>
      </w:r>
      <w:r>
        <w:t xml:space="preserve">的，也未及时要求承包人进行修正和提供补充资料的，则承包人提交的支付分解表视为已经获得发包人批准。</w:t>
      </w:r>
      <w:r/>
    </w:p>
    <w:p>
      <w:pPr>
        <w:pStyle w:val="861"/>
        <w:pBdr/>
        <w:tabs>
          <w:tab w:val="left" w:leader="none" w:pos="8505"/>
        </w:tabs>
        <w:spacing/>
        <w:ind w:firstLine="600"/>
        <w:rPr/>
      </w:pPr>
      <w:r>
        <w:t xml:space="preserve">3</w:t>
      </w:r>
      <w:r>
        <w:rPr>
          <w:rFonts w:hint="eastAsia"/>
        </w:rPr>
        <w:t xml:space="preserve">.</w:t>
      </w:r>
      <w:r>
        <w:t xml:space="preserve">单价合同的总价项目支付分解表的编制与审批</w:t>
      </w:r>
      <w:r/>
    </w:p>
    <w:p>
      <w:pPr>
        <w:pStyle w:val="861"/>
        <w:pBdr/>
        <w:tabs>
          <w:tab w:val="left" w:leader="none" w:pos="8505"/>
        </w:tabs>
        <w:spacing/>
        <w:ind w:firstLine="600"/>
        <w:rPr/>
      </w:pPr>
      <w:r>
        <w:t xml:space="preserve">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r/>
    </w:p>
    <w:p>
      <w:pPr>
        <w:pStyle w:val="863"/>
        <w:pBdr/>
        <w:tabs>
          <w:tab w:val="left" w:leader="none" w:pos="8505"/>
        </w:tabs>
        <w:spacing/>
        <w:ind w:firstLine="602"/>
        <w:rPr/>
      </w:pPr>
      <w:r/>
      <w:bookmarkStart w:id="543" w:name="_Toc3693"/>
      <w:r/>
      <w:bookmarkStart w:id="544" w:name="_Toc144215633"/>
      <w:r>
        <w:t xml:space="preserve">12.5 支付账户</w:t>
      </w:r>
      <w:bookmarkEnd w:id="543"/>
      <w:r/>
      <w:bookmarkEnd w:id="544"/>
      <w:r/>
      <w:r/>
    </w:p>
    <w:p>
      <w:pPr>
        <w:pStyle w:val="861"/>
        <w:pBdr/>
        <w:tabs>
          <w:tab w:val="left" w:leader="none" w:pos="8505"/>
        </w:tabs>
        <w:spacing/>
        <w:ind w:firstLine="600"/>
        <w:rPr/>
      </w:pPr>
      <w:r>
        <w:rPr>
          <w:rFonts w:hint="eastAsia"/>
        </w:rPr>
        <w:t xml:space="preserve">发包人应将人工费支付至农民工工资（劳务费）专用账户，专款用于支付建筑工人工资，并按规定接受有关部门监管。</w:t>
      </w:r>
      <w:r/>
    </w:p>
    <w:p>
      <w:pPr>
        <w:pStyle w:val="861"/>
        <w:pBdr/>
        <w:tabs>
          <w:tab w:val="left" w:leader="none" w:pos="8505"/>
        </w:tabs>
        <w:spacing/>
        <w:ind w:firstLine="600"/>
        <w:rPr/>
      </w:pPr>
      <w:r>
        <w:t xml:space="preserve">发包人应将</w:t>
      </w:r>
      <w:r>
        <w:rPr>
          <w:rFonts w:hint="eastAsia"/>
        </w:rPr>
        <w:t xml:space="preserve">扣除人工费之后的</w:t>
      </w:r>
      <w:r>
        <w:t xml:space="preserve">合同价款支付至合同协议书中约定的承包人账户。</w:t>
      </w:r>
      <w:r/>
    </w:p>
    <w:p>
      <w:pPr>
        <w:pStyle w:val="862"/>
        <w:pBdr/>
        <w:tabs>
          <w:tab w:val="left" w:leader="none" w:pos="8505"/>
        </w:tabs>
        <w:spacing/>
        <w:ind w:firstLine="600"/>
        <w:rPr/>
      </w:pPr>
      <w:r/>
      <w:bookmarkStart w:id="545" w:name="_Toc20639"/>
      <w:r/>
      <w:bookmarkStart w:id="546" w:name="_Toc351203586"/>
      <w:r/>
      <w:bookmarkStart w:id="547" w:name="_Toc337558804"/>
      <w:r/>
      <w:bookmarkStart w:id="548" w:name="_Toc296346607"/>
      <w:r/>
      <w:bookmarkStart w:id="549" w:name="_Toc322522574"/>
      <w:r/>
      <w:bookmarkStart w:id="550" w:name="_Toc296503106"/>
      <w:r/>
      <w:r/>
    </w:p>
    <w:p>
      <w:pPr>
        <w:pStyle w:val="862"/>
        <w:pBdr/>
        <w:tabs>
          <w:tab w:val="left" w:leader="none" w:pos="8505"/>
        </w:tabs>
        <w:spacing/>
        <w:ind w:firstLine="600"/>
        <w:rPr/>
      </w:pPr>
      <w:r/>
      <w:bookmarkStart w:id="551" w:name="_Toc144215634"/>
      <w:r>
        <w:t xml:space="preserve">13. 验收和工程试车</w:t>
      </w:r>
      <w:bookmarkEnd w:id="545"/>
      <w:r/>
      <w:bookmarkEnd w:id="546"/>
      <w:r/>
      <w:bookmarkEnd w:id="547"/>
      <w:r/>
      <w:r/>
    </w:p>
    <w:p>
      <w:pPr>
        <w:pStyle w:val="863"/>
        <w:pBdr/>
        <w:tabs>
          <w:tab w:val="left" w:leader="none" w:pos="8505"/>
        </w:tabs>
        <w:spacing/>
        <w:ind w:firstLine="602"/>
        <w:rPr/>
      </w:pPr>
      <w:r/>
      <w:bookmarkEnd w:id="548"/>
      <w:r/>
      <w:bookmarkEnd w:id="549"/>
      <w:r/>
      <w:bookmarkEnd w:id="550"/>
      <w:r/>
      <w:bookmarkEnd w:id="551"/>
      <w:r/>
      <w:bookmarkStart w:id="552" w:name="_Toc351203587"/>
      <w:r/>
      <w:bookmarkStart w:id="553" w:name="_Toc144215635"/>
      <w:r/>
      <w:bookmarkStart w:id="554" w:name="_Toc18073"/>
      <w:r/>
      <w:bookmarkStart w:id="555" w:name="_Toc337558805"/>
      <w:r/>
      <w:bookmarkStart w:id="556" w:name="_Toc296503110"/>
      <w:r/>
      <w:bookmarkStart w:id="557" w:name="_Toc296346611"/>
      <w:r>
        <w:t xml:space="preserve">13.1 分部分项工程验收</w:t>
      </w:r>
      <w:bookmarkEnd w:id="552"/>
      <w:r/>
      <w:bookmarkEnd w:id="553"/>
      <w:r/>
      <w:bookmarkEnd w:id="554"/>
      <w:r/>
      <w:r/>
    </w:p>
    <w:p>
      <w:pPr>
        <w:pStyle w:val="861"/>
        <w:pBdr/>
        <w:tabs>
          <w:tab w:val="left" w:leader="none" w:pos="8505"/>
        </w:tabs>
        <w:spacing/>
        <w:ind w:firstLine="600"/>
        <w:rPr/>
      </w:pPr>
      <w:r/>
      <w:bookmarkEnd w:id="555"/>
      <w:r>
        <w:t xml:space="preserve">13.1.1 分部分项工程质量应符合国家有关工程施工验收规范、标准及合同约定，承包人应按照施工组织设计的要求完成分部分项工程施工。</w:t>
      </w:r>
      <w:r/>
    </w:p>
    <w:p>
      <w:pPr>
        <w:pStyle w:val="861"/>
        <w:pBdr/>
        <w:tabs>
          <w:tab w:val="left" w:leader="none" w:pos="8505"/>
        </w:tabs>
        <w:spacing/>
        <w:ind w:firstLine="600"/>
        <w:rPr/>
      </w:pPr>
      <w:r>
        <w:t xml:space="preserve">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r/>
    </w:p>
    <w:p>
      <w:pPr>
        <w:pStyle w:val="861"/>
        <w:pBdr/>
        <w:tabs>
          <w:tab w:val="left" w:leader="none" w:pos="8505"/>
        </w:tabs>
        <w:spacing/>
        <w:ind w:firstLine="600"/>
        <w:rPr/>
      </w:pPr>
      <w:r>
        <w:t xml:space="preserve">分部分项工程的验收资料应当作为竣工资料的组成部分。</w:t>
      </w:r>
      <w:r/>
    </w:p>
    <w:p>
      <w:pPr>
        <w:pStyle w:val="863"/>
        <w:pBdr/>
        <w:tabs>
          <w:tab w:val="left" w:leader="none" w:pos="8505"/>
        </w:tabs>
        <w:spacing/>
        <w:ind w:firstLine="602"/>
        <w:rPr/>
      </w:pPr>
      <w:r/>
      <w:bookmarkStart w:id="558" w:name="_Toc25768"/>
      <w:r/>
      <w:bookmarkStart w:id="559" w:name="_Toc144215636"/>
      <w:r/>
      <w:bookmarkStart w:id="560" w:name="_Toc351203588"/>
      <w:r/>
      <w:bookmarkStart w:id="561" w:name="_Toc337558806"/>
      <w:r>
        <w:t xml:space="preserve">13.2 竣工验收</w:t>
      </w:r>
      <w:bookmarkEnd w:id="556"/>
      <w:r/>
      <w:bookmarkEnd w:id="557"/>
      <w:r/>
      <w:bookmarkEnd w:id="558"/>
      <w:r/>
      <w:r/>
    </w:p>
    <w:p>
      <w:pPr>
        <w:pStyle w:val="861"/>
        <w:pBdr/>
        <w:tabs>
          <w:tab w:val="left" w:leader="none" w:pos="8505"/>
        </w:tabs>
        <w:spacing/>
        <w:ind w:firstLine="600"/>
        <w:rPr>
          <w:b/>
        </w:rPr>
      </w:pPr>
      <w:r/>
      <w:bookmarkEnd w:id="559"/>
      <w:r/>
      <w:bookmarkEnd w:id="560"/>
      <w:r/>
      <w:bookmarkEnd w:id="561"/>
      <w:r>
        <w:rPr>
          <w:b/>
        </w:rPr>
        <w:t xml:space="preserve">13.2.1竣工验收条件</w:t>
      </w:r>
      <w:r>
        <w:rPr>
          <w:b/>
        </w:rPr>
      </w:r>
      <w:r>
        <w:rPr>
          <w:b/>
        </w:rPr>
      </w:r>
    </w:p>
    <w:p>
      <w:pPr>
        <w:pStyle w:val="861"/>
        <w:pBdr/>
        <w:tabs>
          <w:tab w:val="left" w:leader="none" w:pos="8505"/>
        </w:tabs>
        <w:spacing/>
        <w:ind w:firstLine="600"/>
        <w:rPr/>
      </w:pPr>
      <w:r>
        <w:t xml:space="preserve">工程具备以下条件的，承包人可以申请竣工验收：</w:t>
      </w:r>
      <w:r/>
    </w:p>
    <w:p>
      <w:pPr>
        <w:pStyle w:val="861"/>
        <w:pBdr/>
        <w:tabs>
          <w:tab w:val="left" w:leader="none" w:pos="8505"/>
        </w:tabs>
        <w:spacing/>
        <w:ind w:firstLine="600"/>
        <w:rPr/>
      </w:pPr>
      <w:r>
        <w:t xml:space="preserve">（1）除发包人同意的甩项</w:t>
      </w:r>
      <w:r>
        <w:rPr>
          <w:rFonts w:hint="eastAsia"/>
        </w:rPr>
        <w:t xml:space="preserve">工作</w:t>
      </w:r>
      <w:r>
        <w:t xml:space="preserve">和缺陷修补工作外，合同范围内的全部工程以及有关工作，包括合同要求的试验、试运行以及检验均已完成，并符合合同要求；</w:t>
      </w:r>
      <w:r/>
    </w:p>
    <w:p>
      <w:pPr>
        <w:pStyle w:val="861"/>
        <w:pBdr/>
        <w:tabs>
          <w:tab w:val="left" w:leader="none" w:pos="8505"/>
        </w:tabs>
        <w:spacing/>
        <w:ind w:firstLine="600"/>
        <w:rPr/>
      </w:pPr>
      <w:r>
        <w:t xml:space="preserve">（2）已按合同约定编制了甩项</w:t>
      </w:r>
      <w:r>
        <w:rPr>
          <w:rFonts w:hint="eastAsia"/>
        </w:rPr>
        <w:t xml:space="preserve">工作</w:t>
      </w:r>
      <w:r>
        <w:t xml:space="preserve">和缺陷修补工作清单以及相应的施工计划；</w:t>
      </w:r>
      <w:r/>
    </w:p>
    <w:p>
      <w:pPr>
        <w:pStyle w:val="861"/>
        <w:pBdr/>
        <w:tabs>
          <w:tab w:val="left" w:leader="none" w:pos="8505"/>
        </w:tabs>
        <w:spacing/>
        <w:ind w:firstLine="600"/>
        <w:rPr/>
      </w:pPr>
      <w:r>
        <w:t xml:space="preserve">（3）已按合同约定的内容和份数备齐竣工资料。</w:t>
      </w:r>
      <w:r/>
    </w:p>
    <w:p>
      <w:pPr>
        <w:pStyle w:val="861"/>
        <w:pBdr/>
        <w:tabs>
          <w:tab w:val="left" w:leader="none" w:pos="8505"/>
        </w:tabs>
        <w:spacing/>
        <w:ind w:firstLine="600"/>
        <w:rPr>
          <w:b/>
        </w:rPr>
      </w:pPr>
      <w:r>
        <w:rPr>
          <w:b/>
        </w:rPr>
        <w:t xml:space="preserve">13.2.2 竣工验收程序</w:t>
      </w:r>
      <w:r>
        <w:rPr>
          <w:b/>
        </w:rPr>
      </w:r>
      <w:r>
        <w:rPr>
          <w:b/>
        </w:rPr>
      </w:r>
    </w:p>
    <w:p>
      <w:pPr>
        <w:pStyle w:val="861"/>
        <w:pBdr/>
        <w:tabs>
          <w:tab w:val="left" w:leader="none" w:pos="8505"/>
        </w:tabs>
        <w:spacing/>
        <w:ind w:firstLine="600"/>
        <w:rPr/>
      </w:pPr>
      <w:r>
        <w:t xml:space="preserve">除专用合同条款另有约定外，承包人申请竣工验收的，应当按照以下程序进行：</w:t>
      </w:r>
      <w:r/>
    </w:p>
    <w:p>
      <w:pPr>
        <w:pStyle w:val="861"/>
        <w:pBdr/>
        <w:tabs>
          <w:tab w:val="left" w:leader="none" w:pos="8505"/>
        </w:tabs>
        <w:spacing/>
        <w:ind w:firstLine="600"/>
        <w:rPr/>
      </w:pPr>
      <w:r>
        <w:t xml:space="preserve">（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r/>
    </w:p>
    <w:p>
      <w:pPr>
        <w:pStyle w:val="861"/>
        <w:pBdr/>
        <w:tabs>
          <w:tab w:val="left" w:leader="none" w:pos="8505"/>
        </w:tabs>
        <w:spacing/>
        <w:ind w:firstLine="600"/>
        <w:rPr/>
      </w:pPr>
      <w:r>
        <w:t xml:space="preserve">（2）监理人审查后认为已具备竣工验收条件的，应将竣工验收申请报告提交发包人，发包人应在收到</w:t>
      </w:r>
      <w:r>
        <w:rPr>
          <w:rFonts w:hint="eastAsia"/>
        </w:rPr>
        <w:t xml:space="preserve">经</w:t>
      </w:r>
      <w:r>
        <w:t xml:space="preserve">监理人审核的竣工验收申请报告后28天内</w:t>
      </w:r>
      <w:r>
        <w:rPr>
          <w:rFonts w:hint="eastAsia"/>
        </w:rPr>
        <w:t xml:space="preserve">审批</w:t>
      </w:r>
      <w:r>
        <w:t xml:space="preserve">完毕并组织监理人、承包人、设计人等相关单位完成竣工验收。</w:t>
      </w:r>
      <w:r/>
    </w:p>
    <w:p>
      <w:pPr>
        <w:pStyle w:val="861"/>
        <w:pBdr/>
        <w:tabs>
          <w:tab w:val="left" w:leader="none" w:pos="8505"/>
        </w:tabs>
        <w:spacing/>
        <w:ind w:firstLine="600"/>
        <w:rPr/>
      </w:pPr>
      <w:r>
        <w:t xml:space="preserve">（3）竣工验收合格的，发包人应在验收合格后14天内向承包人签发工程接收证书。发包人无正当理由逾期不颁发工程接收证书的，自验收合格后第15天起视为已颁发工程接收证书。</w:t>
      </w:r>
      <w:r/>
    </w:p>
    <w:p>
      <w:pPr>
        <w:pStyle w:val="861"/>
        <w:pBdr/>
        <w:tabs>
          <w:tab w:val="left" w:leader="none" w:pos="8505"/>
        </w:tabs>
        <w:spacing/>
        <w:ind w:firstLine="600"/>
        <w:rPr/>
      </w:pPr>
      <w: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r/>
    </w:p>
    <w:p>
      <w:pPr>
        <w:pStyle w:val="861"/>
        <w:pBdr/>
        <w:tabs>
          <w:tab w:val="left" w:leader="none" w:pos="8505"/>
        </w:tabs>
        <w:spacing/>
        <w:ind w:firstLine="600"/>
        <w:rPr/>
      </w:pPr>
      <w: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r/>
    </w:p>
    <w:p>
      <w:pPr>
        <w:pStyle w:val="861"/>
        <w:pBdr/>
        <w:tabs>
          <w:tab w:val="left" w:leader="none" w:pos="8505"/>
        </w:tabs>
        <w:spacing/>
        <w:ind w:firstLine="600"/>
        <w:rPr/>
      </w:pPr>
      <w:r>
        <w:t xml:space="preserve">除专用合同条款另有约定外，发包人不按照本项约定组织竣工验收、颁发工程接收证书的，每逾期一天，应以签约合同价为基数，按照</w:t>
      </w:r>
      <w:r>
        <w:rPr>
          <w:rFonts w:hint="eastAsia"/>
        </w:rPr>
        <w:t xml:space="preserve">全国银行间同业拆借中心公布的贷款市场报价</w:t>
      </w:r>
      <w:r>
        <w:t xml:space="preserve">利率支付违约金</w:t>
      </w:r>
      <w:r>
        <w:rPr>
          <w:rFonts w:hint="eastAsia"/>
        </w:rPr>
        <w:t xml:space="preserve">（即逾期付款利息）</w:t>
      </w:r>
      <w:r>
        <w:t xml:space="preserve">。</w:t>
      </w:r>
      <w:r/>
    </w:p>
    <w:p>
      <w:pPr>
        <w:pStyle w:val="861"/>
        <w:pBdr/>
        <w:tabs>
          <w:tab w:val="left" w:leader="none" w:pos="8505"/>
        </w:tabs>
        <w:spacing/>
        <w:ind w:firstLine="600"/>
        <w:rPr>
          <w:b/>
        </w:rPr>
      </w:pPr>
      <w:r>
        <w:rPr>
          <w:b/>
        </w:rPr>
        <w:t xml:space="preserve">13.2.3 竣工日期</w:t>
      </w:r>
      <w:r>
        <w:rPr>
          <w:b/>
        </w:rPr>
      </w:r>
      <w:r>
        <w:rPr>
          <w:b/>
        </w:rPr>
      </w:r>
    </w:p>
    <w:p>
      <w:pPr>
        <w:pStyle w:val="861"/>
        <w:pBdr/>
        <w:tabs>
          <w:tab w:val="left" w:leader="none" w:pos="8505"/>
        </w:tabs>
        <w:spacing/>
        <w:ind w:firstLine="600"/>
        <w:rPr/>
      </w:pPr>
      <w:r>
        <w:t xml:space="preserve">工程经竣工验收合格的，以承包人提交竣工验收申请报告之日为实际竣工日期，并在工程接收证书中载明；因发包人原因，未在监理人收到承包人提交的竣工验收申请报告42天内完成</w:t>
      </w:r>
      <w:r>
        <w:rPr>
          <w:rFonts w:hint="eastAsia"/>
        </w:rPr>
        <w:t xml:space="preserve">竣工</w:t>
      </w:r>
      <w:r>
        <w:t xml:space="preserve">验收</w:t>
      </w:r>
      <w:r>
        <w:rPr>
          <w:rFonts w:hint="eastAsia"/>
        </w:rPr>
        <w:t xml:space="preserve">，或完成竣工验收不予签发工程接收证书</w:t>
      </w:r>
      <w:r>
        <w:t xml:space="preserve">的，以提交竣工验</w:t>
      </w:r>
      <w:bookmarkStart w:id="562" w:name="#go14"/>
      <w:r/>
      <w:bookmarkEnd w:id="562"/>
      <w:r>
        <w:t xml:space="preserve">收申请报告的日期为实际竣工日期；工程未经竣工验收，发包人擅自使用的，以转移占有工程之日为实际竣工日期。</w:t>
      </w:r>
      <w:r/>
    </w:p>
    <w:p>
      <w:pPr>
        <w:pStyle w:val="861"/>
        <w:pBdr/>
        <w:tabs>
          <w:tab w:val="left" w:leader="none" w:pos="8505"/>
        </w:tabs>
        <w:spacing/>
        <w:ind w:firstLine="600"/>
        <w:rPr>
          <w:b/>
        </w:rPr>
      </w:pPr>
      <w:r>
        <w:rPr>
          <w:b/>
        </w:rPr>
        <w:t xml:space="preserve">13.2.4 拒绝接收全部或部分工程</w:t>
      </w:r>
      <w:r>
        <w:rPr>
          <w:b/>
        </w:rPr>
      </w:r>
      <w:r>
        <w:rPr>
          <w:b/>
        </w:rPr>
      </w:r>
    </w:p>
    <w:p>
      <w:pPr>
        <w:pStyle w:val="861"/>
        <w:pBdr/>
        <w:tabs>
          <w:tab w:val="left" w:leader="none" w:pos="8505"/>
        </w:tabs>
        <w:spacing/>
        <w:ind w:firstLine="600"/>
        <w:rPr/>
      </w:pPr>
      <w:r>
        <w:t xml:space="preserve">对于竣工验收不合格的工程，承包人完成整改后，</w:t>
      </w:r>
      <w:r>
        <w:rPr>
          <w:rFonts w:hint="eastAsia"/>
        </w:rPr>
        <w:t xml:space="preserve">应当</w:t>
      </w:r>
      <w:r>
        <w:t xml:space="preserve">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p>
    <w:p>
      <w:pPr>
        <w:pStyle w:val="861"/>
        <w:pBdr/>
        <w:tabs>
          <w:tab w:val="left" w:leader="none" w:pos="8505"/>
        </w:tabs>
        <w:spacing/>
        <w:ind w:firstLine="600"/>
        <w:rPr>
          <w:b/>
        </w:rPr>
      </w:pPr>
      <w:r>
        <w:rPr>
          <w:b/>
        </w:rPr>
        <w:t xml:space="preserve">13.2.5 移交、接收全部与部分工程</w:t>
      </w:r>
      <w:r>
        <w:rPr>
          <w:b/>
        </w:rPr>
      </w:r>
      <w:r>
        <w:rPr>
          <w:b/>
        </w:rPr>
      </w:r>
    </w:p>
    <w:p>
      <w:pPr>
        <w:pStyle w:val="861"/>
        <w:pBdr/>
        <w:tabs>
          <w:tab w:val="left" w:leader="none" w:pos="8505"/>
        </w:tabs>
        <w:spacing/>
        <w:ind w:firstLine="600"/>
        <w:rPr/>
      </w:pPr>
      <w:r>
        <w:rPr>
          <w:rFonts w:hint="eastAsia"/>
        </w:rPr>
        <w:t xml:space="preserve">除专用合同条款另有约定外，</w:t>
      </w:r>
      <w:r>
        <w:t xml:space="preserve">合同当事人应当在颁发工程接收证书</w:t>
      </w:r>
      <w:r>
        <w:rPr>
          <w:rFonts w:hint="eastAsia"/>
        </w:rPr>
        <w:t xml:space="preserve">后7天内</w:t>
      </w:r>
      <w:r>
        <w:t xml:space="preserve">完成工程的移交。</w:t>
      </w:r>
      <w:r/>
    </w:p>
    <w:p>
      <w:pPr>
        <w:pStyle w:val="861"/>
        <w:pBdr/>
        <w:tabs>
          <w:tab w:val="left" w:leader="none" w:pos="8505"/>
        </w:tabs>
        <w:spacing/>
        <w:ind w:firstLine="600"/>
        <w:rPr/>
      </w:pPr>
      <w:r>
        <w:rPr>
          <w:rFonts w:hint="eastAsia"/>
        </w:rPr>
        <w:t xml:space="preserve">根据工程项目的具体情况和特点，可按工程或单位工程进行接收，并在专用合同条件约定接收的先后顺序、时间安排和其他要求。</w:t>
      </w:r>
      <w:r/>
    </w:p>
    <w:p>
      <w:pPr>
        <w:pStyle w:val="861"/>
        <w:pBdr/>
        <w:tabs>
          <w:tab w:val="left" w:leader="none" w:pos="8505"/>
        </w:tabs>
        <w:spacing/>
        <w:ind w:firstLine="600"/>
        <w:rPr/>
      </w:pPr>
      <w:r>
        <w:t xml:space="preserve">发包人无正当理由不接收工程的，发包人自</w:t>
      </w:r>
      <w:r>
        <w:rPr>
          <w:rFonts w:hint="eastAsia"/>
        </w:rPr>
        <w:t xml:space="preserve">应当接收工程</w:t>
      </w:r>
      <w:r>
        <w:t xml:space="preserve">之日起，承担工程照管、成品保护、保管等与工程有关的各项费用</w:t>
      </w:r>
      <w:r>
        <w:rPr>
          <w:rFonts w:hint="eastAsia"/>
        </w:rPr>
        <w:t xml:space="preserve">，合同当事人可以在专用合同条款中另行约定发包人逾期接收工程的违约责任</w:t>
      </w:r>
      <w:r>
        <w:t xml:space="preserve">。</w:t>
      </w:r>
      <w:r/>
    </w:p>
    <w:p>
      <w:pPr>
        <w:pStyle w:val="861"/>
        <w:pBdr/>
        <w:tabs>
          <w:tab w:val="left" w:leader="none" w:pos="8505"/>
        </w:tabs>
        <w:spacing/>
        <w:ind w:firstLine="600"/>
        <w:rPr/>
      </w:pPr>
      <w:r>
        <w:t xml:space="preserve">承包人无正当理由不移交工程的，</w:t>
      </w:r>
      <w:r>
        <w:rPr>
          <w:rFonts w:hint="eastAsia"/>
        </w:rPr>
        <w:t xml:space="preserve">承包人应承担</w:t>
      </w:r>
      <w:r>
        <w:t xml:space="preserve">工程照管、成品保护、保管等与工程有关的各项费用</w:t>
      </w:r>
      <w:r>
        <w:rPr>
          <w:rFonts w:hint="eastAsia"/>
        </w:rPr>
        <w:t xml:space="preserve">，合同当事人可以在专用合同条款中另行约定承包人无正当理由不移交工程的违约责任</w:t>
      </w:r>
      <w:r>
        <w:t xml:space="preserve">。</w:t>
      </w:r>
      <w:r/>
    </w:p>
    <w:p>
      <w:pPr>
        <w:pStyle w:val="863"/>
        <w:pBdr/>
        <w:tabs>
          <w:tab w:val="left" w:leader="none" w:pos="8505"/>
        </w:tabs>
        <w:spacing/>
        <w:ind w:firstLine="602"/>
        <w:rPr/>
      </w:pPr>
      <w:r/>
      <w:bookmarkStart w:id="563" w:name="_Toc10618"/>
      <w:r/>
      <w:bookmarkStart w:id="564" w:name="_Toc351203589"/>
      <w:r/>
      <w:bookmarkStart w:id="565" w:name="_Toc144215637"/>
      <w:r/>
      <w:bookmarkStart w:id="566" w:name="_Toc337558807"/>
      <w:r/>
      <w:bookmarkStart w:id="567" w:name="_Toc296503111"/>
      <w:r/>
      <w:bookmarkStart w:id="568" w:name="_Toc296346612"/>
      <w:r>
        <w:t xml:space="preserve">13.3 工程试车</w:t>
      </w:r>
      <w:bookmarkEnd w:id="563"/>
      <w:r/>
      <w:bookmarkEnd w:id="564"/>
      <w:r/>
      <w:bookmarkEnd w:id="565"/>
      <w:r/>
      <w:r/>
    </w:p>
    <w:p>
      <w:pPr>
        <w:pStyle w:val="861"/>
        <w:pBdr/>
        <w:tabs>
          <w:tab w:val="left" w:leader="none" w:pos="8505"/>
        </w:tabs>
        <w:spacing/>
        <w:ind w:firstLine="600"/>
        <w:rPr>
          <w:b/>
        </w:rPr>
      </w:pPr>
      <w:r/>
      <w:bookmarkEnd w:id="566"/>
      <w:r/>
      <w:bookmarkEnd w:id="567"/>
      <w:r/>
      <w:bookmarkEnd w:id="568"/>
      <w:r>
        <w:rPr>
          <w:b/>
        </w:rPr>
        <w:t xml:space="preserve">13.3.1 试车程序</w:t>
      </w:r>
      <w:r>
        <w:rPr>
          <w:b/>
        </w:rPr>
      </w:r>
      <w:r>
        <w:rPr>
          <w:b/>
        </w:rPr>
      </w:r>
    </w:p>
    <w:p>
      <w:pPr>
        <w:pStyle w:val="861"/>
        <w:pBdr/>
        <w:tabs>
          <w:tab w:val="left" w:leader="none" w:pos="8505"/>
        </w:tabs>
        <w:spacing/>
        <w:ind w:firstLine="600"/>
        <w:rPr/>
      </w:pPr>
      <w:r>
        <w:t xml:space="preserve">工程需要试车的，除专用合同条款另有约定外，试车内容应与承包人承包范围相一致，试车费用由承包人承担。工程试车应按如下程序进行：</w:t>
      </w:r>
      <w:r/>
    </w:p>
    <w:p>
      <w:pPr>
        <w:pStyle w:val="861"/>
        <w:pBdr/>
        <w:tabs>
          <w:tab w:val="left" w:leader="none" w:pos="8505"/>
        </w:tabs>
        <w:spacing/>
        <w:ind w:firstLine="600"/>
        <w:rPr/>
      </w:pPr>
      <w:r>
        <w:t xml:space="preserve">（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r/>
    </w:p>
    <w:p>
      <w:pPr>
        <w:pStyle w:val="861"/>
        <w:pBdr/>
        <w:tabs>
          <w:tab w:val="left" w:leader="none" w:pos="8505"/>
        </w:tabs>
        <w:spacing/>
        <w:ind w:firstLine="600"/>
        <w:rPr/>
      </w:pPr>
      <w:r>
        <w:t xml:space="preserve">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r/>
    </w:p>
    <w:p>
      <w:pPr>
        <w:pStyle w:val="861"/>
        <w:pBdr/>
        <w:tabs>
          <w:tab w:val="left" w:leader="none" w:pos="8505"/>
        </w:tabs>
        <w:spacing/>
        <w:ind w:firstLine="600"/>
        <w:rPr/>
      </w:pPr>
      <w:r>
        <w:t xml:space="preserve">（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r/>
    </w:p>
    <w:p>
      <w:pPr>
        <w:pStyle w:val="861"/>
        <w:pBdr/>
        <w:tabs>
          <w:tab w:val="left" w:leader="none" w:pos="8505"/>
        </w:tabs>
        <w:spacing/>
        <w:ind w:firstLine="600"/>
        <w:rPr>
          <w:b/>
        </w:rPr>
      </w:pPr>
      <w:r>
        <w:rPr>
          <w:b/>
        </w:rPr>
        <w:t xml:space="preserve">13.3.2 试车中的责任</w:t>
      </w:r>
      <w:r>
        <w:rPr>
          <w:b/>
        </w:rPr>
      </w:r>
      <w:r>
        <w:rPr>
          <w:b/>
        </w:rPr>
      </w:r>
    </w:p>
    <w:p>
      <w:pPr>
        <w:pStyle w:val="861"/>
        <w:pBdr/>
        <w:tabs>
          <w:tab w:val="left" w:leader="none" w:pos="8505"/>
        </w:tabs>
        <w:spacing/>
        <w:ind w:firstLine="600"/>
        <w:rPr/>
      </w:pPr>
      <w:r>
        <w:t xml:space="preserve">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r/>
    </w:p>
    <w:p>
      <w:pPr>
        <w:pStyle w:val="861"/>
        <w:pBdr/>
        <w:tabs>
          <w:tab w:val="left" w:leader="none" w:pos="8505"/>
        </w:tabs>
        <w:spacing/>
        <w:ind w:firstLine="600"/>
        <w:rPr/>
      </w:pPr>
      <w:r>
        <w:t xml:space="preserve">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r/>
    </w:p>
    <w:p>
      <w:pPr>
        <w:pStyle w:val="861"/>
        <w:pBdr/>
        <w:tabs>
          <w:tab w:val="left" w:leader="none" w:pos="8505"/>
        </w:tabs>
        <w:spacing/>
        <w:ind w:firstLine="600"/>
        <w:rPr>
          <w:b/>
        </w:rPr>
      </w:pPr>
      <w:r>
        <w:rPr>
          <w:b/>
        </w:rPr>
        <w:t xml:space="preserve">13.3.3 投料试车</w:t>
      </w:r>
      <w:r>
        <w:rPr>
          <w:b/>
        </w:rPr>
      </w:r>
      <w:r>
        <w:rPr>
          <w:b/>
        </w:rPr>
      </w:r>
    </w:p>
    <w:p>
      <w:pPr>
        <w:pStyle w:val="861"/>
        <w:pBdr/>
        <w:tabs>
          <w:tab w:val="left" w:leader="none" w:pos="8505"/>
        </w:tabs>
        <w:spacing/>
        <w:ind w:firstLine="600"/>
        <w:rPr/>
      </w:pPr>
      <w:r>
        <w:rPr>
          <w:rFonts w:hint="eastAsia"/>
        </w:rPr>
        <w:t xml:space="preserve">如需进行投料试车的，</w:t>
      </w:r>
      <w:r>
        <w:t xml:space="preserve">发包人</w:t>
      </w:r>
      <w:r>
        <w:rPr>
          <w:rFonts w:hint="eastAsia"/>
        </w:rPr>
        <w:t xml:space="preserve">应在</w:t>
      </w:r>
      <w:r>
        <w:t xml:space="preserve">工程竣工验收后</w:t>
      </w:r>
      <w:r>
        <w:rPr>
          <w:rFonts w:hint="eastAsia"/>
        </w:rPr>
        <w:t xml:space="preserve">组织</w:t>
      </w:r>
      <w:r>
        <w:t xml:space="preserve">投料试车</w:t>
      </w:r>
      <w:r>
        <w:rPr>
          <w:rFonts w:hint="eastAsia"/>
        </w:rPr>
        <w:t xml:space="preserve">。</w:t>
      </w:r>
      <w:r>
        <w:t xml:space="preserve">发包人要求在工程竣工验收前进行或需要承包人配合时，应征得承包人同意</w:t>
      </w:r>
      <w:r>
        <w:rPr>
          <w:rFonts w:hint="eastAsia"/>
        </w:rPr>
        <w:t xml:space="preserve">，并在专用合同条款中约定有关事项</w:t>
      </w:r>
      <w:r>
        <w:t xml:space="preserve">。</w:t>
      </w:r>
      <w:r/>
    </w:p>
    <w:p>
      <w:pPr>
        <w:pStyle w:val="861"/>
        <w:pBdr/>
        <w:tabs>
          <w:tab w:val="left" w:leader="none" w:pos="8505"/>
        </w:tabs>
        <w:spacing/>
        <w:ind w:firstLine="600"/>
        <w:rPr/>
      </w:pPr>
      <w:r>
        <w:t xml:space="preserve">投料试车合格的，费用由发包人承担；因承包人原因造成投料试车不合格的，承包人应按照发包人要求进行整改，由此产生的整改费用由承包人承担；非因承包人原因导致投料试车不合格的，</w:t>
      </w:r>
      <w:r>
        <w:rPr>
          <w:rFonts w:hint="eastAsia"/>
        </w:rPr>
        <w:t xml:space="preserve">如</w:t>
      </w:r>
      <w:r>
        <w:t xml:space="preserve">发包人要求承包人进行整改</w:t>
      </w:r>
      <w:r>
        <w:rPr>
          <w:rFonts w:hint="eastAsia"/>
        </w:rPr>
        <w:t xml:space="preserve">的</w:t>
      </w:r>
      <w:r>
        <w:t xml:space="preserve">，由此产生的费用由发包人承担。</w:t>
      </w:r>
      <w:r/>
    </w:p>
    <w:p>
      <w:pPr>
        <w:pStyle w:val="863"/>
        <w:pBdr/>
        <w:tabs>
          <w:tab w:val="left" w:leader="none" w:pos="8505"/>
        </w:tabs>
        <w:spacing/>
        <w:ind w:firstLine="602"/>
        <w:rPr/>
      </w:pPr>
      <w:r/>
      <w:bookmarkStart w:id="569" w:name="_Toc351203590"/>
      <w:r/>
      <w:bookmarkStart w:id="570" w:name="_Toc24885"/>
      <w:r/>
      <w:bookmarkStart w:id="571" w:name="_Toc144215638"/>
      <w:r/>
      <w:bookmarkStart w:id="572" w:name="_Toc337558808"/>
      <w:r>
        <w:t xml:space="preserve">13.4 提前交付单位工程的验收</w:t>
      </w:r>
      <w:bookmarkEnd w:id="569"/>
      <w:r/>
      <w:bookmarkEnd w:id="570"/>
      <w:r/>
      <w:bookmarkEnd w:id="571"/>
      <w:r/>
      <w:r/>
    </w:p>
    <w:p>
      <w:pPr>
        <w:pStyle w:val="861"/>
        <w:pBdr/>
        <w:tabs>
          <w:tab w:val="left" w:leader="none" w:pos="8505"/>
        </w:tabs>
        <w:spacing/>
        <w:ind w:firstLine="600"/>
        <w:rPr/>
      </w:pPr>
      <w:r/>
      <w:bookmarkEnd w:id="572"/>
      <w:r>
        <w:t xml:space="preserve">13.4.1 发包人需要在工程竣工前使用单位工程的，或承包人提出提前交付已经竣工的单位工程且经发包人同意的，可进行单位工程验收，验收的程序按照第13.2款</w:t>
      </w:r>
      <w:r>
        <w:rPr>
          <w:rFonts w:hint="eastAsia"/>
        </w:rPr>
        <w:t xml:space="preserve">〔</w:t>
      </w:r>
      <w:r>
        <w:t xml:space="preserve">竣工验收</w:t>
      </w:r>
      <w:r>
        <w:rPr>
          <w:rFonts w:hint="eastAsia"/>
        </w:rPr>
        <w:t xml:space="preserve">〕</w:t>
      </w:r>
      <w:r>
        <w:t xml:space="preserve">的约定进行。</w:t>
      </w:r>
      <w:r/>
    </w:p>
    <w:p>
      <w:pPr>
        <w:pStyle w:val="861"/>
        <w:pBdr/>
        <w:tabs>
          <w:tab w:val="left" w:leader="none" w:pos="8505"/>
        </w:tabs>
        <w:spacing/>
        <w:ind w:firstLine="600"/>
        <w:rPr/>
      </w:pPr>
      <w:r>
        <w:t xml:space="preserve">验收合格后，由监理人向承包人出具经发包人签认的单位工程接收证书。已签发单位工程接收证书的单位工程由发包人负责照管。单位工程的验收成果和结论作为整体工程竣工验收申请报告的附件。</w:t>
      </w:r>
      <w:r/>
    </w:p>
    <w:p>
      <w:pPr>
        <w:pStyle w:val="861"/>
        <w:pBdr/>
        <w:tabs>
          <w:tab w:val="left" w:leader="none" w:pos="8505"/>
        </w:tabs>
        <w:spacing/>
        <w:ind w:firstLine="600"/>
        <w:rPr/>
      </w:pPr>
      <w:r>
        <w:t xml:space="preserve">13.4.2 发包人要求在工程竣工前交付单位工程，由此导致承包人费用增加和（或）工期延误的，由发包人承担由此增加的费用和（或）延误的工期，并支付承包人合理的利润。</w:t>
      </w:r>
      <w:r/>
    </w:p>
    <w:p>
      <w:pPr>
        <w:pStyle w:val="863"/>
        <w:pBdr/>
        <w:tabs>
          <w:tab w:val="left" w:leader="none" w:pos="8505"/>
        </w:tabs>
        <w:spacing/>
        <w:ind w:firstLine="602"/>
        <w:rPr/>
      </w:pPr>
      <w:r/>
      <w:bookmarkStart w:id="573" w:name="_Toc144215639"/>
      <w:r/>
      <w:bookmarkStart w:id="574" w:name="_Toc351203591"/>
      <w:r/>
      <w:bookmarkStart w:id="575" w:name="_Toc15837"/>
      <w:r>
        <w:t xml:space="preserve">13.5 施工期运行</w:t>
      </w:r>
      <w:bookmarkEnd w:id="573"/>
      <w:r/>
      <w:bookmarkEnd w:id="574"/>
      <w:r/>
      <w:bookmarkEnd w:id="575"/>
      <w:r/>
      <w:r/>
    </w:p>
    <w:p>
      <w:pPr>
        <w:pStyle w:val="861"/>
        <w:pBdr/>
        <w:tabs>
          <w:tab w:val="left" w:leader="none" w:pos="8505"/>
        </w:tabs>
        <w:spacing/>
        <w:ind w:firstLine="600"/>
        <w:rPr/>
      </w:pPr>
      <w:r>
        <w:t xml:space="preserve">13.5.1 施工期运行是指合同工程尚未全部竣工，其中某项或某几项单位工程或工程设备安装已竣工，根据专用合同条款约定，需要投入施工期运行的，经发包人按第13.4款</w:t>
      </w:r>
      <w:r>
        <w:rPr>
          <w:rFonts w:hint="eastAsia"/>
        </w:rPr>
        <w:t xml:space="preserve">〔</w:t>
      </w:r>
      <w:r>
        <w:t xml:space="preserve">提前交付单位工程的验收</w:t>
      </w:r>
      <w:r>
        <w:rPr>
          <w:rFonts w:hint="eastAsia"/>
        </w:rPr>
        <w:t xml:space="preserve">〕</w:t>
      </w:r>
      <w:r>
        <w:t xml:space="preserve">的约定验收合格，证明能确保安全后，才能在施工期投入运行。</w:t>
      </w:r>
      <w:r/>
    </w:p>
    <w:p>
      <w:pPr>
        <w:pStyle w:val="861"/>
        <w:pBdr/>
        <w:tabs>
          <w:tab w:val="left" w:leader="none" w:pos="8505"/>
        </w:tabs>
        <w:spacing/>
        <w:ind w:firstLine="600"/>
        <w:rPr/>
      </w:pPr>
      <w:r>
        <w:t xml:space="preserve">13.5.2 在施工期运行中发现工程或工程设备损坏或存在缺陷的，由承包人按第15.2款</w:t>
      </w:r>
      <w:r>
        <w:rPr>
          <w:rFonts w:hint="eastAsia"/>
        </w:rPr>
        <w:t xml:space="preserve">〔</w:t>
      </w:r>
      <w:r>
        <w:t xml:space="preserve">缺陷责任期</w:t>
      </w:r>
      <w:r>
        <w:rPr>
          <w:rFonts w:hint="eastAsia"/>
        </w:rPr>
        <w:t xml:space="preserve">〕</w:t>
      </w:r>
      <w:r>
        <w:t xml:space="preserve">约定进行修复。</w:t>
      </w:r>
      <w:r/>
    </w:p>
    <w:p>
      <w:pPr>
        <w:pStyle w:val="863"/>
        <w:pBdr/>
        <w:tabs>
          <w:tab w:val="left" w:leader="none" w:pos="8505"/>
        </w:tabs>
        <w:spacing/>
        <w:ind w:firstLine="602"/>
        <w:rPr/>
      </w:pPr>
      <w:r/>
      <w:bookmarkStart w:id="576" w:name="_Toc296346613"/>
      <w:r/>
      <w:bookmarkStart w:id="577" w:name="_Toc296503112"/>
      <w:r/>
      <w:bookmarkStart w:id="578" w:name="_Toc6414"/>
      <w:r/>
      <w:bookmarkStart w:id="579" w:name="_Toc351203592"/>
      <w:r/>
      <w:bookmarkStart w:id="580" w:name="_Toc144215640"/>
      <w:r/>
      <w:bookmarkStart w:id="581" w:name="_Toc337558809"/>
      <w:r>
        <w:t xml:space="preserve">13.6 竣工退</w:t>
      </w:r>
      <w:bookmarkEnd w:id="576"/>
      <w:r/>
      <w:bookmarkEnd w:id="577"/>
      <w:r>
        <w:t xml:space="preserve">场</w:t>
      </w:r>
      <w:bookmarkEnd w:id="578"/>
      <w:r/>
      <w:bookmarkEnd w:id="579"/>
      <w:r/>
      <w:bookmarkEnd w:id="580"/>
      <w:r/>
      <w:r/>
    </w:p>
    <w:p>
      <w:pPr>
        <w:pStyle w:val="861"/>
        <w:pBdr/>
        <w:tabs>
          <w:tab w:val="left" w:leader="none" w:pos="8505"/>
        </w:tabs>
        <w:spacing/>
        <w:ind w:firstLine="600"/>
        <w:rPr>
          <w:b/>
        </w:rPr>
      </w:pPr>
      <w:r/>
      <w:bookmarkEnd w:id="581"/>
      <w:r>
        <w:rPr>
          <w:b/>
        </w:rPr>
        <w:t xml:space="preserve">13.6.1 竣工退场</w:t>
      </w:r>
      <w:r>
        <w:rPr>
          <w:b/>
        </w:rPr>
      </w:r>
      <w:r>
        <w:rPr>
          <w:b/>
        </w:rPr>
      </w:r>
    </w:p>
    <w:p>
      <w:pPr>
        <w:pStyle w:val="861"/>
        <w:pBdr/>
        <w:tabs>
          <w:tab w:val="left" w:leader="none" w:pos="8505"/>
        </w:tabs>
        <w:spacing/>
        <w:ind w:firstLine="600"/>
        <w:rPr/>
      </w:pPr>
      <w:r>
        <w:t xml:space="preserve">颁发工程接收证书后，承包人应按以下要求对施工现场进行清理：</w:t>
      </w:r>
      <w:r/>
    </w:p>
    <w:p>
      <w:pPr>
        <w:pStyle w:val="861"/>
        <w:pBdr/>
        <w:tabs>
          <w:tab w:val="left" w:leader="none" w:pos="8505"/>
        </w:tabs>
        <w:spacing/>
        <w:ind w:firstLine="600"/>
        <w:rPr/>
      </w:pPr>
      <w:r>
        <w:t xml:space="preserve">（1）施工现场内残留的垃圾已全部清除出场；</w:t>
      </w:r>
      <w:r/>
    </w:p>
    <w:p>
      <w:pPr>
        <w:pStyle w:val="861"/>
        <w:pBdr/>
        <w:tabs>
          <w:tab w:val="left" w:leader="none" w:pos="8505"/>
        </w:tabs>
        <w:spacing/>
        <w:ind w:firstLine="600"/>
        <w:rPr/>
      </w:pPr>
      <w:r>
        <w:t xml:space="preserve">（2）临时工程已拆除，场地已进行清理、平整或复原；</w:t>
      </w:r>
      <w:r/>
    </w:p>
    <w:p>
      <w:pPr>
        <w:pStyle w:val="861"/>
        <w:pBdr/>
        <w:tabs>
          <w:tab w:val="left" w:leader="none" w:pos="8505"/>
        </w:tabs>
        <w:spacing/>
        <w:ind w:firstLine="600"/>
        <w:rPr/>
      </w:pPr>
      <w:r>
        <w:t xml:space="preserve">（3）按合同约定应撤离的人员、承包人施工设备和剩余的材料，包括废弃的施工设备和材料，已按计划撤离施工现场；</w:t>
      </w:r>
      <w:r/>
    </w:p>
    <w:p>
      <w:pPr>
        <w:pStyle w:val="861"/>
        <w:pBdr/>
        <w:tabs>
          <w:tab w:val="left" w:leader="none" w:pos="8505"/>
        </w:tabs>
        <w:spacing/>
        <w:ind w:firstLine="600"/>
        <w:rPr/>
      </w:pPr>
      <w:r>
        <w:t xml:space="preserve">（4）施工现场周边及其附近道路、河道的施工堆积物，已全部清理；</w:t>
      </w:r>
      <w:r/>
    </w:p>
    <w:p>
      <w:pPr>
        <w:pStyle w:val="861"/>
        <w:pBdr/>
        <w:tabs>
          <w:tab w:val="left" w:leader="none" w:pos="8505"/>
        </w:tabs>
        <w:spacing/>
        <w:ind w:firstLine="600"/>
        <w:rPr/>
      </w:pPr>
      <w:r>
        <w:t xml:space="preserve">（5）施工现场其他场地清理工作已全部完成。</w:t>
      </w:r>
      <w:r/>
    </w:p>
    <w:p>
      <w:pPr>
        <w:pStyle w:val="861"/>
        <w:pBdr/>
        <w:tabs>
          <w:tab w:val="left" w:leader="none" w:pos="8505"/>
        </w:tabs>
        <w:spacing/>
        <w:ind w:firstLine="600"/>
        <w:rPr/>
      </w:pPr>
      <w:r>
        <w:t xml:space="preserve">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r/>
    </w:p>
    <w:p>
      <w:pPr>
        <w:pStyle w:val="861"/>
        <w:pBdr/>
        <w:tabs>
          <w:tab w:val="left" w:leader="none" w:pos="8505"/>
        </w:tabs>
        <w:spacing/>
        <w:ind w:firstLine="600"/>
        <w:rPr>
          <w:b/>
        </w:rPr>
      </w:pPr>
      <w:r>
        <w:rPr>
          <w:b/>
        </w:rPr>
        <w:t xml:space="preserve">13.6.2 地表还原</w:t>
      </w:r>
      <w:r>
        <w:rPr>
          <w:b/>
        </w:rPr>
      </w:r>
      <w:r>
        <w:rPr>
          <w:b/>
        </w:rPr>
      </w:r>
    </w:p>
    <w:p>
      <w:pPr>
        <w:pStyle w:val="861"/>
        <w:pBdr/>
        <w:tabs>
          <w:tab w:val="left" w:leader="none" w:pos="8505"/>
        </w:tabs>
        <w:spacing/>
        <w:ind w:firstLine="600"/>
        <w:rPr/>
      </w:pPr>
      <w:r>
        <w:t xml:space="preserve">承包人应按发包人要求恢复临时占地及清理场地，承包人未按发包人的要求恢复临时占地，或者场地清理未达到合同约定要求的，发包人有权委托其他人恢复或清理，所发生的费用由承包人承担。</w:t>
      </w:r>
      <w:r/>
    </w:p>
    <w:p>
      <w:pPr>
        <w:pStyle w:val="862"/>
        <w:pBdr/>
        <w:tabs>
          <w:tab w:val="left" w:leader="none" w:pos="8505"/>
        </w:tabs>
        <w:spacing/>
        <w:ind w:firstLine="600"/>
        <w:rPr/>
      </w:pPr>
      <w:r/>
      <w:bookmarkStart w:id="582" w:name="_Toc337558810"/>
      <w:r/>
      <w:bookmarkStart w:id="583" w:name="_Toc351203593"/>
      <w:r/>
      <w:bookmarkStart w:id="584" w:name="_Toc32239"/>
      <w:r/>
      <w:bookmarkStart w:id="585" w:name="_Toc296346614"/>
      <w:r/>
      <w:bookmarkStart w:id="586" w:name="_Toc296503113"/>
      <w:r/>
      <w:r/>
    </w:p>
    <w:p>
      <w:pPr>
        <w:pStyle w:val="862"/>
        <w:pBdr/>
        <w:tabs>
          <w:tab w:val="left" w:leader="none" w:pos="8505"/>
        </w:tabs>
        <w:spacing/>
        <w:ind w:firstLine="600"/>
        <w:rPr>
          <w:lang w:eastAsia="en-US"/>
        </w:rPr>
      </w:pPr>
      <w:r/>
      <w:bookmarkEnd w:id="582"/>
      <w:r/>
      <w:bookmarkEnd w:id="583"/>
      <w:r/>
      <w:bookmarkEnd w:id="584"/>
      <w:r/>
      <w:bookmarkStart w:id="587" w:name="_Toc144215641"/>
      <w:r/>
      <w:bookmarkStart w:id="588" w:name="_Toc11810"/>
      <w:r>
        <w:t xml:space="preserve">14 </w:t>
      </w:r>
      <w:r>
        <w:rPr>
          <w:rFonts w:hint="eastAsia"/>
          <w:lang w:eastAsia="en-US"/>
        </w:rPr>
        <w:t xml:space="preserve">工程结算</w:t>
      </w:r>
      <w:bookmarkEnd w:id="585"/>
      <w:r/>
      <w:bookmarkEnd w:id="586"/>
      <w:r>
        <w:rPr>
          <w:lang w:eastAsia="en-US"/>
        </w:rPr>
      </w:r>
      <w:r>
        <w:rPr>
          <w:lang w:eastAsia="en-US"/>
        </w:rPr>
      </w:r>
    </w:p>
    <w:p>
      <w:pPr>
        <w:pStyle w:val="863"/>
        <w:pBdr/>
        <w:tabs>
          <w:tab w:val="left" w:leader="none" w:pos="8505"/>
        </w:tabs>
        <w:spacing/>
        <w:ind w:firstLine="602"/>
        <w:rPr>
          <w:rFonts w:ascii="仿宋" w:hAnsi="仿宋" w:eastAsia="仿宋" w:cs="仿宋"/>
          <w:color w:val="ff0000"/>
          <w:sz w:val="31"/>
          <w:szCs w:val="31"/>
          <w:lang w:bidi="ar"/>
        </w:rPr>
      </w:pPr>
      <w:r/>
      <w:bookmarkStart w:id="589" w:name="_Toc6793"/>
      <w:r/>
      <w:bookmarkStart w:id="590" w:name="_Toc144215642"/>
      <w:r/>
      <w:bookmarkStart w:id="591" w:name="_Toc20003"/>
      <w:r>
        <w:t xml:space="preserve">14.</w:t>
      </w:r>
      <w:r>
        <w:rPr>
          <w:rFonts w:hint="eastAsia"/>
        </w:rPr>
        <w:t xml:space="preserve">1 施工过程结算</w:t>
      </w:r>
      <w:bookmarkEnd w:id="587"/>
      <w:r/>
      <w:bookmarkEnd w:id="588"/>
      <w:r/>
      <w:bookmarkEnd w:id="589"/>
      <w:r>
        <w:t xml:space="preserve"> </w:t>
      </w:r>
      <w:r>
        <w:rPr>
          <w:rFonts w:ascii="仿宋" w:hAnsi="仿宋" w:eastAsia="仿宋" w:cs="仿宋"/>
          <w:color w:val="ff0000"/>
          <w:sz w:val="31"/>
          <w:szCs w:val="31"/>
          <w:lang w:bidi="ar"/>
        </w:rPr>
      </w:r>
      <w:r>
        <w:rPr>
          <w:rFonts w:ascii="仿宋" w:hAnsi="仿宋" w:eastAsia="仿宋" w:cs="仿宋"/>
          <w:color w:val="ff0000"/>
          <w:sz w:val="31"/>
          <w:szCs w:val="31"/>
          <w:lang w:bidi="ar"/>
        </w:rPr>
      </w:r>
    </w:p>
    <w:p>
      <w:pPr>
        <w:pStyle w:val="861"/>
        <w:pBdr/>
        <w:tabs>
          <w:tab w:val="left" w:leader="none" w:pos="8505"/>
        </w:tabs>
        <w:spacing/>
        <w:ind w:firstLine="600"/>
        <w:rPr/>
      </w:pPr>
      <w:r>
        <w:rPr>
          <w:rFonts w:hint="eastAsia"/>
          <w:lang w:eastAsia="en-US"/>
        </w:rPr>
        <w:t xml:space="preserve">施工过程结算也称分段结算或者期间结算</w:t>
      </w:r>
      <w:r>
        <w:rPr>
          <w:lang w:eastAsia="en-US"/>
        </w:rPr>
        <w:t xml:space="preserve">，</w:t>
      </w:r>
      <w:r>
        <w:rPr>
          <w:rFonts w:hint="eastAsia"/>
          <w:lang w:eastAsia="en-US"/>
        </w:rPr>
        <w:t xml:space="preserve">是指发包人与承包人</w:t>
      </w:r>
      <w:r>
        <w:rPr>
          <w:rFonts w:hint="eastAsia"/>
        </w:rPr>
        <w:t xml:space="preserve">根据法律规定</w:t>
      </w:r>
      <w:r>
        <w:rPr>
          <w:rFonts w:hint="eastAsia"/>
          <w:lang w:eastAsia="en-US"/>
        </w:rPr>
        <w:t xml:space="preserve">或者合同的约定</w:t>
      </w:r>
      <w:r>
        <w:rPr>
          <w:lang w:eastAsia="en-US"/>
        </w:rPr>
        <w:t xml:space="preserve">，</w:t>
      </w:r>
      <w:r>
        <w:rPr>
          <w:rFonts w:hint="eastAsia"/>
          <w:lang w:eastAsia="en-US"/>
        </w:rPr>
        <w:t xml:space="preserve">将竣工结算分解到形象节点中</w:t>
      </w:r>
      <w:r>
        <w:rPr>
          <w:lang w:eastAsia="en-US"/>
        </w:rPr>
        <w:t xml:space="preserve">，</w:t>
      </w:r>
      <w:r>
        <w:rPr>
          <w:rFonts w:hint="eastAsia"/>
          <w:lang w:eastAsia="en-US"/>
        </w:rPr>
        <w:t xml:space="preserve">对分阶段验收合格的已完工程量确认工程价款</w:t>
      </w:r>
      <w:r>
        <w:rPr>
          <w:lang w:eastAsia="en-US"/>
        </w:rPr>
        <w:t xml:space="preserve">（</w:t>
      </w:r>
      <w:r>
        <w:rPr>
          <w:rFonts w:hint="eastAsia"/>
          <w:lang w:eastAsia="en-US"/>
        </w:rPr>
        <w:t xml:space="preserve">包括变更</w:t>
      </w:r>
      <w:r>
        <w:rPr>
          <w:lang w:eastAsia="en-US"/>
        </w:rPr>
        <w:t xml:space="preserve">、</w:t>
      </w:r>
      <w:r>
        <w:rPr>
          <w:rFonts w:hint="eastAsia"/>
          <w:lang w:eastAsia="en-US"/>
        </w:rPr>
        <w:t xml:space="preserve">签证</w:t>
      </w:r>
      <w:r>
        <w:rPr>
          <w:lang w:eastAsia="en-US"/>
        </w:rPr>
        <w:t xml:space="preserve">、</w:t>
      </w:r>
      <w:r>
        <w:rPr>
          <w:rFonts w:hint="eastAsia"/>
          <w:lang w:eastAsia="en-US"/>
        </w:rPr>
        <w:t xml:space="preserve">索赔</w:t>
      </w:r>
      <w:r>
        <w:rPr>
          <w:lang w:eastAsia="en-US"/>
        </w:rPr>
        <w:t xml:space="preserve">、</w:t>
      </w:r>
      <w:r>
        <w:rPr>
          <w:rFonts w:hint="eastAsia"/>
          <w:lang w:eastAsia="en-US"/>
        </w:rPr>
        <w:t xml:space="preserve">调价</w:t>
      </w:r>
      <w:r>
        <w:rPr>
          <w:lang w:eastAsia="en-US"/>
        </w:rPr>
        <w:t xml:space="preserve">、</w:t>
      </w:r>
      <w:r>
        <w:rPr>
          <w:rFonts w:hint="eastAsia"/>
          <w:lang w:eastAsia="en-US"/>
        </w:rPr>
        <w:t xml:space="preserve">奖励</w:t>
      </w:r>
      <w:r>
        <w:rPr>
          <w:lang w:eastAsia="en-US"/>
        </w:rPr>
        <w:t xml:space="preserve">、</w:t>
      </w:r>
      <w:r>
        <w:rPr>
          <w:rFonts w:hint="eastAsia"/>
          <w:lang w:eastAsia="en-US"/>
        </w:rPr>
        <w:t xml:space="preserve">暂估价确认和相应的规费税金等</w:t>
      </w:r>
      <w:r>
        <w:rPr>
          <w:lang w:eastAsia="en-US"/>
        </w:rPr>
        <w:t xml:space="preserve">）</w:t>
      </w:r>
      <w:r>
        <w:rPr>
          <w:rFonts w:hint="eastAsia"/>
          <w:lang w:eastAsia="en-US"/>
        </w:rPr>
        <w:t xml:space="preserve">并支付的工程结算方式</w:t>
      </w:r>
      <w:r>
        <w:rPr>
          <w:rFonts w:hint="eastAsia"/>
        </w:rPr>
        <w:t xml:space="preserve">。施工过程结算是工程</w:t>
      </w:r>
      <w:r>
        <w:rPr>
          <w:rFonts w:hint="eastAsia"/>
          <w:lang w:eastAsia="en-US"/>
        </w:rPr>
        <w:t xml:space="preserve">竣工结算</w:t>
      </w:r>
      <w:r>
        <w:rPr>
          <w:rFonts w:hint="eastAsia"/>
        </w:rPr>
        <w:t xml:space="preserve">的组成部分。</w:t>
      </w:r>
      <w:r>
        <w:rPr>
          <w:rFonts w:hint="eastAsia"/>
          <w:lang w:eastAsia="en-US"/>
        </w:rPr>
        <w:t xml:space="preserve">施工过程结算报告</w:t>
      </w:r>
      <w:r>
        <w:rPr>
          <w:rFonts w:hint="eastAsia"/>
        </w:rPr>
        <w:t xml:space="preserve">未</w:t>
      </w:r>
      <w:r>
        <w:rPr>
          <w:rFonts w:hint="eastAsia"/>
          <w:lang w:eastAsia="en-US"/>
        </w:rPr>
        <w:t xml:space="preserve">经发承包双方确认的</w:t>
      </w:r>
      <w:r>
        <w:rPr>
          <w:lang w:eastAsia="en-US"/>
        </w:rPr>
        <w:t xml:space="preserve">，</w:t>
      </w:r>
      <w:r>
        <w:rPr>
          <w:rFonts w:hint="eastAsia"/>
        </w:rPr>
        <w:t xml:space="preserve">不影响</w:t>
      </w:r>
      <w:r>
        <w:rPr>
          <w:rFonts w:hint="eastAsia"/>
          <w:lang w:eastAsia="en-US"/>
        </w:rPr>
        <w:t xml:space="preserve">工程</w:t>
      </w:r>
      <w:r>
        <w:rPr>
          <w:rFonts w:hint="eastAsia"/>
        </w:rPr>
        <w:t xml:space="preserve">进度</w:t>
      </w:r>
      <w:r>
        <w:rPr>
          <w:rFonts w:hint="eastAsia"/>
          <w:lang w:eastAsia="en-US"/>
        </w:rPr>
        <w:t xml:space="preserve">款</w:t>
      </w:r>
      <w:r>
        <w:rPr>
          <w:rFonts w:hint="eastAsia"/>
        </w:rPr>
        <w:t xml:space="preserve">的</w:t>
      </w:r>
      <w:r>
        <w:rPr>
          <w:rFonts w:hint="eastAsia"/>
          <w:lang w:eastAsia="en-US"/>
        </w:rPr>
        <w:t xml:space="preserve">支付</w:t>
      </w:r>
      <w:r>
        <w:rPr>
          <w:rFonts w:hint="eastAsia"/>
        </w:rPr>
        <w:t xml:space="preserve">。</w:t>
      </w:r>
      <w:r/>
    </w:p>
    <w:p>
      <w:pPr>
        <w:pStyle w:val="861"/>
        <w:pBdr/>
        <w:tabs>
          <w:tab w:val="left" w:leader="none" w:pos="8505"/>
        </w:tabs>
        <w:spacing/>
        <w:ind w:firstLine="600"/>
        <w:rPr/>
      </w:pPr>
      <w:r>
        <w:rPr>
          <w:rFonts w:hint="eastAsia"/>
        </w:rPr>
        <w:t xml:space="preserve">采用施工过程结算的工程项目，在招标文件和施工合同内容中应对下列事项作出约定：</w:t>
      </w:r>
      <w:r/>
    </w:p>
    <w:p>
      <w:pPr>
        <w:pStyle w:val="861"/>
        <w:pBdr/>
        <w:tabs>
          <w:tab w:val="left" w:leader="none" w:pos="8505"/>
        </w:tabs>
        <w:spacing/>
        <w:ind w:firstLine="600"/>
        <w:rPr/>
      </w:pPr>
      <w:r>
        <w:rPr>
          <w:rFonts w:hint="eastAsia"/>
        </w:rPr>
        <w:t xml:space="preserve">（1）施工过程结算的节点；</w:t>
      </w:r>
      <w:r/>
    </w:p>
    <w:p>
      <w:pPr>
        <w:pStyle w:val="861"/>
        <w:pBdr/>
        <w:tabs>
          <w:tab w:val="left" w:leader="none" w:pos="8505"/>
        </w:tabs>
        <w:spacing/>
        <w:ind w:firstLine="600"/>
        <w:rPr/>
      </w:pPr>
      <w:r>
        <w:rPr>
          <w:rFonts w:hint="eastAsia"/>
        </w:rPr>
        <w:t xml:space="preserve">（2）施工过程结算价款的计量、计价、支付的方式和时限，支付比例；</w:t>
      </w:r>
      <w:r/>
    </w:p>
    <w:p>
      <w:pPr>
        <w:pStyle w:val="861"/>
        <w:pBdr/>
        <w:tabs>
          <w:tab w:val="left" w:leader="none" w:pos="8505"/>
        </w:tabs>
        <w:spacing/>
        <w:ind w:firstLine="600"/>
        <w:rPr/>
      </w:pPr>
      <w:r>
        <w:rPr>
          <w:rFonts w:hint="eastAsia"/>
        </w:rPr>
        <w:t xml:space="preserve">（3）施工过程结算时的价格调整方法；</w:t>
      </w:r>
      <w:r/>
    </w:p>
    <w:p>
      <w:pPr>
        <w:pStyle w:val="861"/>
        <w:pBdr/>
        <w:tabs>
          <w:tab w:val="left" w:leader="none" w:pos="8505"/>
        </w:tabs>
        <w:spacing/>
        <w:ind w:firstLine="600"/>
        <w:rPr/>
      </w:pPr>
      <w:r>
        <w:rPr>
          <w:rFonts w:hint="eastAsia"/>
        </w:rPr>
        <w:t xml:space="preserve">（4）施工过程结算价款支付时，预付工程价款和工程进度款的抵扣方式、抵扣比例；</w:t>
      </w:r>
      <w:r/>
    </w:p>
    <w:p>
      <w:pPr>
        <w:pStyle w:val="861"/>
        <w:pBdr/>
        <w:tabs>
          <w:tab w:val="left" w:leader="none" w:pos="8505"/>
        </w:tabs>
        <w:spacing/>
        <w:ind w:firstLine="600"/>
        <w:rPr/>
      </w:pPr>
      <w:r>
        <w:rPr>
          <w:rFonts w:hint="eastAsia"/>
        </w:rPr>
        <w:t xml:space="preserve">（5）合同价款调整部分是否要列入施工过程结算价款；</w:t>
      </w:r>
      <w:r/>
    </w:p>
    <w:p>
      <w:pPr>
        <w:pStyle w:val="861"/>
        <w:pBdr/>
        <w:tabs>
          <w:tab w:val="left" w:leader="none" w:pos="8505"/>
        </w:tabs>
        <w:spacing/>
        <w:ind w:firstLine="600"/>
        <w:rPr/>
      </w:pPr>
      <w:r>
        <w:rPr>
          <w:rFonts w:hint="eastAsia"/>
        </w:rPr>
        <w:t xml:space="preserve">（6）施工过程结算时应包含的工程造价风险内容与幅度；</w:t>
      </w:r>
      <w:r/>
    </w:p>
    <w:p>
      <w:pPr>
        <w:pStyle w:val="861"/>
        <w:pBdr/>
        <w:tabs>
          <w:tab w:val="left" w:leader="none" w:pos="8505"/>
        </w:tabs>
        <w:spacing/>
        <w:ind w:firstLine="600"/>
        <w:rPr/>
      </w:pPr>
      <w:r>
        <w:rPr>
          <w:rFonts w:hint="eastAsia"/>
        </w:rPr>
        <w:t xml:space="preserve">（7）施工过程结算履约担保和工程保险的方式、时间和费用；</w:t>
      </w:r>
      <w:r/>
    </w:p>
    <w:p>
      <w:pPr>
        <w:pStyle w:val="861"/>
        <w:pBdr/>
        <w:tabs>
          <w:tab w:val="left" w:leader="none" w:pos="8505"/>
        </w:tabs>
        <w:spacing/>
        <w:ind w:firstLine="600"/>
        <w:rPr/>
      </w:pPr>
      <w:r>
        <w:rPr>
          <w:rFonts w:hint="eastAsia"/>
        </w:rPr>
        <w:t xml:space="preserve">（8）施工过程结算时质量保证金或保函扣留方式和时限；</w:t>
      </w:r>
      <w:r/>
    </w:p>
    <w:p>
      <w:pPr>
        <w:pStyle w:val="861"/>
        <w:pBdr/>
        <w:tabs>
          <w:tab w:val="left" w:leader="none" w:pos="8505"/>
        </w:tabs>
        <w:spacing/>
        <w:ind w:firstLine="600"/>
        <w:rPr/>
      </w:pPr>
      <w:r>
        <w:rPr>
          <w:rFonts w:hint="eastAsia"/>
        </w:rPr>
        <w:t xml:space="preserve">（</w:t>
      </w:r>
      <w:r>
        <w:t xml:space="preserve">9</w:t>
      </w:r>
      <w:r>
        <w:rPr>
          <w:rFonts w:hint="eastAsia"/>
        </w:rPr>
        <w:t xml:space="preserve">）施工过程结算时发生结算价款争议的解决方法。</w:t>
      </w:r>
      <w:r/>
    </w:p>
    <w:p>
      <w:pPr>
        <w:pStyle w:val="861"/>
        <w:pBdr/>
        <w:tabs>
          <w:tab w:val="left" w:leader="none" w:pos="8505"/>
        </w:tabs>
        <w:spacing/>
        <w:ind w:firstLine="600"/>
        <w:rPr>
          <w:b/>
        </w:rPr>
      </w:pPr>
      <w:r>
        <w:rPr>
          <w:rFonts w:hint="eastAsia"/>
          <w:b/>
        </w:rPr>
        <w:t xml:space="preserve">14.1.1 施工过程结算申请</w:t>
      </w:r>
      <w:r>
        <w:rPr>
          <w:b/>
        </w:rPr>
      </w:r>
      <w:r>
        <w:rPr>
          <w:b/>
        </w:rPr>
      </w:r>
    </w:p>
    <w:p>
      <w:pPr>
        <w:pStyle w:val="861"/>
        <w:pBdr/>
        <w:tabs>
          <w:tab w:val="left" w:leader="none" w:pos="8505"/>
        </w:tabs>
        <w:spacing/>
        <w:ind w:firstLine="600"/>
        <w:rPr/>
      </w:pPr>
      <w:r>
        <w:rPr>
          <w:rFonts w:hint="eastAsia"/>
        </w:rPr>
        <w:t xml:space="preserve">除专用合同条款另有约定外，承包人应按合同约定的施工过程结算节点要求，完成施工过程结算书编制，承包人在施工进度及工程质量等达到本合同约定的施工过程结算节点后28天内向发包人和监理人提交施工过程结算申请书(单）及相关资料，承包人超过约定时限不报送的，视为放弃。对质量不合格的，应当在整改并验收合格后办理施工过程结算。</w:t>
      </w:r>
      <w:r/>
    </w:p>
    <w:p>
      <w:pPr>
        <w:pStyle w:val="861"/>
        <w:pBdr/>
        <w:tabs>
          <w:tab w:val="left" w:leader="none" w:pos="8505"/>
        </w:tabs>
        <w:spacing/>
        <w:ind w:firstLine="600"/>
        <w:rPr/>
      </w:pPr>
      <w:r>
        <w:rPr>
          <w:rFonts w:hint="eastAsia"/>
        </w:rPr>
        <w:t xml:space="preserve">发包人</w:t>
      </w:r>
      <w:r>
        <w:t xml:space="preserve">审查认为尚不具备</w:t>
      </w:r>
      <w:r>
        <w:rPr>
          <w:rFonts w:hint="eastAsia"/>
        </w:rPr>
        <w:t xml:space="preserve">施工过程结算</w:t>
      </w:r>
      <w:r>
        <w:t xml:space="preserve">条件的，应</w:t>
      </w:r>
      <w:r>
        <w:rPr>
          <w:rFonts w:hint="eastAsia"/>
        </w:rPr>
        <w:t xml:space="preserve">在收到申请之日起7日内</w:t>
      </w:r>
      <w:r>
        <w:t xml:space="preserve">通知承包人在</w:t>
      </w:r>
      <w:r>
        <w:rPr>
          <w:rFonts w:hint="eastAsia"/>
        </w:rPr>
        <w:t xml:space="preserve">本节点施工过程结算前承</w:t>
      </w:r>
      <w:r>
        <w:t xml:space="preserve">包人还需完成的工作内容，承包人应在完成</w:t>
      </w:r>
      <w:r>
        <w:rPr>
          <w:rFonts w:hint="eastAsia"/>
        </w:rPr>
        <w:t xml:space="preserve">发包人</w:t>
      </w:r>
      <w:r>
        <w:t xml:space="preserve">通知的全部工作内容后，再次提交</w:t>
      </w:r>
      <w:r>
        <w:rPr>
          <w:rFonts w:hint="eastAsia"/>
        </w:rPr>
        <w:t xml:space="preserve">施工过程结算</w:t>
      </w:r>
      <w:r>
        <w:t xml:space="preserve">申请。</w:t>
      </w:r>
      <w:r/>
    </w:p>
    <w:p>
      <w:pPr>
        <w:pStyle w:val="861"/>
        <w:pBdr/>
        <w:tabs>
          <w:tab w:val="left" w:leader="none" w:pos="8505"/>
        </w:tabs>
        <w:spacing/>
        <w:ind w:firstLine="600"/>
        <w:rPr/>
      </w:pPr>
      <w:r>
        <w:rPr>
          <w:rFonts w:hint="eastAsia"/>
        </w:rPr>
        <w:t xml:space="preserve">施工过程结算文件及相关资料包括施工合同、补充协议、施工图纸、招标投标文件、工程变更、现场签证、工程索赔等依据性资料和施工过程结算成果文件。</w:t>
      </w:r>
      <w:r/>
    </w:p>
    <w:p>
      <w:pPr>
        <w:pStyle w:val="861"/>
        <w:pBdr/>
        <w:tabs>
          <w:tab w:val="left" w:leader="none" w:pos="8505"/>
        </w:tabs>
        <w:spacing/>
        <w:ind w:firstLine="600"/>
        <w:rPr/>
      </w:pPr>
      <w:r>
        <w:rPr>
          <w:rFonts w:hint="eastAsia"/>
        </w:rPr>
        <w:t xml:space="preserve">前期施工过程结算申请已经提交的资料</w:t>
      </w:r>
      <w:r>
        <w:t xml:space="preserve">，</w:t>
      </w:r>
      <w:r>
        <w:rPr>
          <w:rFonts w:hint="eastAsia"/>
        </w:rPr>
        <w:t xml:space="preserve">以后不再重复提交。</w:t>
      </w:r>
      <w:r/>
    </w:p>
    <w:p>
      <w:pPr>
        <w:pStyle w:val="861"/>
        <w:pBdr/>
        <w:tabs>
          <w:tab w:val="left" w:leader="none" w:pos="8505"/>
        </w:tabs>
        <w:spacing/>
        <w:ind w:firstLine="600"/>
        <w:rPr/>
      </w:pPr>
      <w:r>
        <w:rPr>
          <w:rFonts w:hint="eastAsia"/>
        </w:rPr>
        <w:t xml:space="preserve">施工过程结算的资料、份数等要求在专用合同条款中具体约定。</w:t>
      </w:r>
      <w:r/>
    </w:p>
    <w:p>
      <w:pPr>
        <w:pStyle w:val="861"/>
        <w:pBdr/>
        <w:tabs>
          <w:tab w:val="left" w:leader="none" w:pos="8505"/>
        </w:tabs>
        <w:spacing/>
        <w:ind w:firstLine="600"/>
        <w:rPr>
          <w:b/>
        </w:rPr>
      </w:pPr>
      <w:r>
        <w:rPr>
          <w:rFonts w:hint="eastAsia"/>
          <w:b/>
        </w:rPr>
        <w:t xml:space="preserve">14.1.2 施工过程结算计量周期 </w:t>
      </w:r>
      <w:r>
        <w:rPr>
          <w:b/>
        </w:rPr>
      </w:r>
      <w:r>
        <w:rPr>
          <w:b/>
        </w:rPr>
      </w:r>
    </w:p>
    <w:p>
      <w:pPr>
        <w:pStyle w:val="861"/>
        <w:pBdr/>
        <w:tabs>
          <w:tab w:val="left" w:leader="none" w:pos="8505"/>
        </w:tabs>
        <w:spacing/>
        <w:ind w:firstLine="600"/>
        <w:rPr/>
      </w:pPr>
      <w:r>
        <w:rPr>
          <w:rFonts w:hint="eastAsia"/>
        </w:rPr>
        <w:t xml:space="preserve">除专用合同条款另有约定外，施工过程结算的计量周期可按施工过程结算节点按照</w:t>
      </w:r>
      <w:r>
        <w:rPr>
          <w:rFonts w:hint="eastAsia"/>
          <w:lang w:eastAsia="en-US"/>
        </w:rPr>
        <w:t xml:space="preserve">工程</w:t>
      </w:r>
      <w:r>
        <w:rPr>
          <w:rFonts w:hint="eastAsia"/>
        </w:rPr>
        <w:t xml:space="preserve">分部</w:t>
      </w:r>
      <w:r>
        <w:t xml:space="preserve">（</w:t>
      </w:r>
      <w:r>
        <w:rPr>
          <w:rFonts w:hint="eastAsia"/>
          <w:lang w:eastAsia="en-US"/>
        </w:rPr>
        <w:t xml:space="preserve">分项</w:t>
      </w:r>
      <w:r>
        <w:t xml:space="preserve">）</w:t>
      </w:r>
      <w:r>
        <w:rPr>
          <w:rFonts w:hint="eastAsia"/>
        </w:rPr>
        <w:t xml:space="preserve">工程</w:t>
      </w:r>
      <w:r>
        <w:t xml:space="preserve">、</w:t>
      </w:r>
      <w:r>
        <w:rPr>
          <w:rFonts w:hint="eastAsia"/>
          <w:lang w:eastAsia="en-US"/>
        </w:rPr>
        <w:t xml:space="preserve">控制性节点工程</w:t>
      </w:r>
      <w:r>
        <w:rPr>
          <w:lang w:eastAsia="en-US"/>
        </w:rPr>
        <w:t xml:space="preserve">、</w:t>
      </w:r>
      <w:r>
        <w:rPr>
          <w:rFonts w:hint="eastAsia"/>
          <w:lang w:eastAsia="en-US"/>
        </w:rPr>
        <w:t xml:space="preserve">专业工程</w:t>
      </w:r>
      <w:r>
        <w:rPr>
          <w:rFonts w:hint="eastAsia"/>
        </w:rPr>
        <w:t xml:space="preserve">或者标段</w:t>
      </w:r>
      <w:r>
        <w:rPr>
          <w:rFonts w:hint="eastAsia"/>
          <w:lang w:eastAsia="en-US"/>
        </w:rPr>
        <w:t xml:space="preserve">等有利于实施过程结算的方式</w:t>
      </w:r>
      <w:r>
        <w:rPr>
          <w:rFonts w:hint="eastAsia"/>
        </w:rPr>
        <w:t xml:space="preserve">划分确定，具体由合同当事人在专用合同条款中详细</w:t>
      </w:r>
      <w:r>
        <w:t xml:space="preserve">约定。 </w:t>
      </w:r>
      <w:r/>
    </w:p>
    <w:p>
      <w:pPr>
        <w:pStyle w:val="861"/>
        <w:pBdr/>
        <w:tabs>
          <w:tab w:val="left" w:leader="none" w:pos="8505"/>
        </w:tabs>
        <w:spacing/>
        <w:ind w:firstLine="600"/>
        <w:rPr>
          <w:b/>
        </w:rPr>
      </w:pPr>
      <w:r>
        <w:rPr>
          <w:rFonts w:hint="eastAsia"/>
          <w:b/>
        </w:rPr>
        <w:t xml:space="preserve">14.1.3 施工过程结算审核</w:t>
      </w:r>
      <w:r>
        <w:rPr>
          <w:b/>
        </w:rPr>
      </w:r>
      <w:r>
        <w:rPr>
          <w:b/>
        </w:rPr>
      </w:r>
    </w:p>
    <w:p>
      <w:pPr>
        <w:pStyle w:val="861"/>
        <w:pBdr/>
        <w:tabs>
          <w:tab w:val="left" w:leader="none" w:pos="8505"/>
        </w:tabs>
        <w:spacing/>
        <w:ind w:firstLine="600"/>
        <w:rPr/>
      </w:pPr>
      <w:r>
        <w:rPr>
          <w:rFonts w:hint="eastAsia"/>
        </w:rPr>
        <w:t xml:space="preserve">除专用合同条款另有约定外，发包人应在收到承包人按合同约定提交的过程结算申请后28天内（含监理人、发包人审核时间）完成审核。逾期未完成审核且未提出异议的，则视同发包人认可承包人报送的施工过程结算，发包人应及时按照合同约定完成相应价款的支付。</w:t>
      </w:r>
      <w:r/>
    </w:p>
    <w:p>
      <w:pPr>
        <w:pStyle w:val="861"/>
        <w:pBdr/>
        <w:tabs>
          <w:tab w:val="left" w:leader="none" w:pos="8505"/>
        </w:tabs>
        <w:spacing/>
        <w:ind w:firstLine="600"/>
        <w:rPr/>
      </w:pPr>
      <w:r>
        <w:rPr>
          <w:rFonts w:hint="eastAsia"/>
          <w:lang w:eastAsia="en-US"/>
        </w:rPr>
        <w:t xml:space="preserve">发包人需要现场计量的</w:t>
      </w:r>
      <w:r>
        <w:rPr>
          <w:lang w:eastAsia="en-US"/>
        </w:rPr>
        <w:t xml:space="preserve">，</w:t>
      </w:r>
      <w:r>
        <w:rPr>
          <w:rFonts w:hint="eastAsia"/>
          <w:lang w:eastAsia="en-US"/>
        </w:rPr>
        <w:t xml:space="preserve">必须在收到合格过程结算资料后</w:t>
      </w:r>
      <w:r>
        <w:rPr>
          <w:lang w:eastAsia="en-US"/>
        </w:rPr>
        <w:t xml:space="preserve">7</w:t>
      </w:r>
      <w:r>
        <w:rPr>
          <w:rFonts w:hint="eastAsia"/>
          <w:lang w:eastAsia="en-US"/>
        </w:rPr>
        <w:t xml:space="preserve">天内通知承包人</w:t>
      </w:r>
      <w:r>
        <w:rPr>
          <w:lang w:eastAsia="en-US"/>
        </w:rPr>
        <w:t xml:space="preserve">，</w:t>
      </w:r>
      <w:r>
        <w:rPr>
          <w:rFonts w:hint="eastAsia"/>
          <w:lang w:eastAsia="en-US"/>
        </w:rPr>
        <w:t xml:space="preserve">承包人必须为计量提供便利条件并派人参加</w:t>
      </w:r>
      <w:r>
        <w:rPr>
          <w:lang w:eastAsia="en-US"/>
        </w:rPr>
        <w:t xml:space="preserve">，</w:t>
      </w:r>
      <w:r>
        <w:rPr>
          <w:rFonts w:hint="eastAsia"/>
          <w:lang w:eastAsia="en-US"/>
        </w:rPr>
        <w:t xml:space="preserve">承包人在约定时间不派人参加计量的</w:t>
      </w:r>
      <w:r>
        <w:rPr>
          <w:lang w:eastAsia="en-US"/>
        </w:rPr>
        <w:t xml:space="preserve">，</w:t>
      </w:r>
      <w:r>
        <w:rPr>
          <w:rFonts w:hint="eastAsia"/>
          <w:lang w:eastAsia="en-US"/>
        </w:rPr>
        <w:t xml:space="preserve">视为承包人认可发包人的现场计量结果</w:t>
      </w:r>
      <w:r>
        <w:rPr>
          <w:lang w:eastAsia="en-US"/>
        </w:rPr>
        <w:t xml:space="preserve">；</w:t>
      </w:r>
      <w:r>
        <w:rPr>
          <w:rFonts w:hint="eastAsia"/>
          <w:lang w:eastAsia="en-US"/>
        </w:rPr>
        <w:t xml:space="preserve">发包人不按约定时间通知承包人参加的</w:t>
      </w:r>
      <w:r>
        <w:rPr>
          <w:lang w:eastAsia="en-US"/>
        </w:rPr>
        <w:t xml:space="preserve">，</w:t>
      </w:r>
      <w:r>
        <w:rPr>
          <w:rFonts w:hint="eastAsia"/>
          <w:lang w:eastAsia="en-US"/>
        </w:rPr>
        <w:t xml:space="preserve">则承包人可不认可发包人的现场计量结果</w:t>
      </w:r>
      <w:r>
        <w:rPr>
          <w:lang w:eastAsia="en-US"/>
        </w:rPr>
        <w:t xml:space="preserve">；</w:t>
      </w:r>
      <w:r/>
    </w:p>
    <w:p>
      <w:pPr>
        <w:pStyle w:val="861"/>
        <w:pBdr/>
        <w:tabs>
          <w:tab w:val="left" w:leader="none" w:pos="8505"/>
        </w:tabs>
        <w:spacing/>
        <w:ind w:firstLine="600"/>
        <w:rPr/>
      </w:pPr>
      <w:r>
        <w:rPr>
          <w:rFonts w:hint="eastAsia"/>
        </w:rPr>
        <w:t xml:space="preserve">施工过程结算应依据合同约定，对质量合格工程进行计量计价。质量不合格的工程经承包人整改合格后可在当期施工过程结算中进行计量计价。</w:t>
      </w:r>
      <w:r/>
    </w:p>
    <w:p>
      <w:pPr>
        <w:pStyle w:val="861"/>
        <w:pBdr/>
        <w:tabs>
          <w:tab w:val="left" w:leader="none" w:pos="8505"/>
        </w:tabs>
        <w:spacing/>
        <w:ind w:firstLine="600"/>
        <w:rPr/>
      </w:pPr>
      <w:r>
        <w:rPr>
          <w:rFonts w:hint="eastAsia"/>
        </w:rPr>
        <w:t xml:space="preserve">施工过程结算计量计价有争议的，</w:t>
      </w:r>
      <w:r>
        <w:t xml:space="preserve">发承包双方可作出暂定结果，暂定结果在不影响合同履约的前提下，可作为施工过程结算支付依据，</w:t>
      </w:r>
      <w:r>
        <w:rPr>
          <w:rFonts w:hint="eastAsia"/>
        </w:rPr>
        <w:t xml:space="preserve">但</w:t>
      </w:r>
      <w:r>
        <w:t xml:space="preserve">不得作为竣工结算依据</w:t>
      </w:r>
      <w:r>
        <w:rPr>
          <w:rFonts w:hint="eastAsia"/>
        </w:rPr>
        <w:t xml:space="preserve">。合同双方或一方不同意暂定结果的，争议部分可在工程造价管理机构或第三方调解机构协调下进行调解，调解不成，争议部分可留在下个结点或竣工结算时解决。争议部分按第20条〔争议解决〕的方式处理。无争议部分的施工过程结算价款，由发包人依据合同约定进行支付。 </w:t>
      </w:r>
      <w:r/>
    </w:p>
    <w:p>
      <w:pPr>
        <w:pStyle w:val="861"/>
        <w:pBdr/>
        <w:tabs>
          <w:tab w:val="left" w:leader="none" w:pos="8505"/>
        </w:tabs>
        <w:spacing/>
        <w:ind w:firstLine="600"/>
        <w:rPr/>
      </w:pPr>
      <w:r>
        <w:rPr>
          <w:rFonts w:hint="eastAsia"/>
        </w:rPr>
        <w:t xml:space="preserve">经合同当事人确认的施工过程结算文件是竣工结算文件组成部分，办理工程竣工结算时，不再重新进行审核。</w:t>
      </w:r>
      <w:r/>
    </w:p>
    <w:p>
      <w:pPr>
        <w:pStyle w:val="861"/>
        <w:pBdr/>
        <w:tabs>
          <w:tab w:val="left" w:leader="none" w:pos="8505"/>
        </w:tabs>
        <w:spacing/>
        <w:ind w:firstLine="600"/>
        <w:rPr>
          <w:b/>
        </w:rPr>
      </w:pPr>
      <w:r>
        <w:rPr>
          <w:rFonts w:hint="eastAsia"/>
          <w:b/>
        </w:rPr>
        <w:t xml:space="preserve">14.1.4 施工过程结算支付 </w:t>
      </w:r>
      <w:r>
        <w:rPr>
          <w:b/>
        </w:rPr>
      </w:r>
      <w:r>
        <w:rPr>
          <w:b/>
        </w:rPr>
      </w:r>
    </w:p>
    <w:p>
      <w:pPr>
        <w:pStyle w:val="861"/>
        <w:pBdr/>
        <w:tabs>
          <w:tab w:val="left" w:leader="none" w:pos="8505"/>
        </w:tabs>
        <w:spacing/>
        <w:ind w:firstLine="600"/>
        <w:rPr/>
      </w:pPr>
      <w:r>
        <w:rPr>
          <w:rFonts w:hint="eastAsia"/>
        </w:rPr>
        <w:t xml:space="preserve">合同当事人应在专用合同条款中约定施工过程结算的支付比例、支付时限。除专用合同条款另有约定外，施工过程结算款支付</w:t>
      </w:r>
      <w:r>
        <w:t xml:space="preserve">周期应与合同约定的施工过程结算周期一致。 </w:t>
      </w:r>
      <w:r/>
    </w:p>
    <w:p>
      <w:pPr>
        <w:pStyle w:val="863"/>
        <w:pBdr/>
        <w:tabs>
          <w:tab w:val="left" w:leader="none" w:pos="8505"/>
        </w:tabs>
        <w:spacing/>
        <w:ind w:firstLine="602"/>
        <w:rPr/>
      </w:pPr>
      <w:r/>
      <w:bookmarkStart w:id="592" w:name="_Toc31344"/>
      <w:r/>
      <w:bookmarkStart w:id="593" w:name="_Toc24272"/>
      <w:r/>
      <w:bookmarkStart w:id="594" w:name="_Toc144215643"/>
      <w:r/>
      <w:bookmarkStart w:id="595" w:name="_Toc351203594"/>
      <w:r/>
      <w:bookmarkStart w:id="596" w:name="_Toc337558811"/>
      <w:r>
        <w:rPr>
          <w:rFonts w:hint="eastAsia"/>
        </w:rPr>
        <w:t xml:space="preserve">14.2 竣工结算</w:t>
      </w:r>
      <w:bookmarkEnd w:id="590"/>
      <w:r/>
      <w:bookmarkEnd w:id="591"/>
      <w:r/>
      <w:bookmarkEnd w:id="592"/>
      <w:r/>
      <w:bookmarkEnd w:id="593"/>
      <w:r/>
      <w:r/>
    </w:p>
    <w:p>
      <w:pPr>
        <w:pStyle w:val="861"/>
        <w:pBdr/>
        <w:tabs>
          <w:tab w:val="left" w:leader="none" w:pos="8505"/>
        </w:tabs>
        <w:spacing/>
        <w:ind w:firstLine="600"/>
        <w:rPr>
          <w:b/>
        </w:rPr>
      </w:pPr>
      <w:r/>
      <w:bookmarkEnd w:id="594"/>
      <w:r>
        <w:rPr>
          <w:rFonts w:hint="eastAsia"/>
          <w:b/>
        </w:rPr>
        <w:t xml:space="preserve">14.2.1 竣工结算申请 </w:t>
      </w:r>
      <w:r>
        <w:rPr>
          <w:b/>
        </w:rPr>
      </w:r>
      <w:r>
        <w:rPr>
          <w:b/>
        </w:rPr>
      </w:r>
    </w:p>
    <w:p>
      <w:pPr>
        <w:pStyle w:val="861"/>
        <w:pBdr/>
        <w:tabs>
          <w:tab w:val="left" w:leader="none" w:pos="8505"/>
        </w:tabs>
        <w:spacing/>
        <w:ind w:firstLine="600"/>
        <w:rPr/>
      </w:pPr>
      <w:r>
        <w:t xml:space="preserve">除专用合同条款另有约定外，承包人应在工程竣工验收合格后28天内向发包人和监理人提交竣工结算申请单，并提交完整的结算资料，</w:t>
      </w:r>
      <w:r>
        <w:rPr>
          <w:rFonts w:hint="eastAsia"/>
        </w:rPr>
        <w:t xml:space="preserve">有关</w:t>
      </w:r>
      <w:r>
        <w:t xml:space="preserve">竣工结算申请单</w:t>
      </w:r>
      <w:r>
        <w:rPr>
          <w:rFonts w:hint="eastAsia"/>
        </w:rPr>
        <w:t xml:space="preserve">的资料清单和</w:t>
      </w:r>
      <w:r>
        <w:t xml:space="preserve">份数</w:t>
      </w:r>
      <w:r>
        <w:rPr>
          <w:rFonts w:hint="eastAsia"/>
        </w:rPr>
        <w:t xml:space="preserve">等要求</w:t>
      </w:r>
      <w:r>
        <w:t xml:space="preserve">由合同当事人在专用合同条款中约定。</w:t>
      </w:r>
      <w:r/>
    </w:p>
    <w:p>
      <w:pPr>
        <w:pStyle w:val="861"/>
        <w:pBdr/>
        <w:tabs>
          <w:tab w:val="left" w:leader="none" w:pos="8505"/>
        </w:tabs>
        <w:spacing/>
        <w:ind w:firstLine="600"/>
        <w:rPr/>
      </w:pPr>
      <w:r>
        <w:t xml:space="preserve">除专用合同条款另有约定外，竣工结算申请单应包括</w:t>
      </w:r>
      <w:r>
        <w:rPr>
          <w:rFonts w:hint="eastAsia"/>
        </w:rPr>
        <w:t xml:space="preserve">工程</w:t>
      </w:r>
      <w:r>
        <w:t xml:space="preserve">结算</w:t>
      </w:r>
      <w:r>
        <w:rPr>
          <w:rFonts w:hint="eastAsia"/>
        </w:rPr>
        <w:t xml:space="preserve">总造价。</w:t>
      </w:r>
      <w:r/>
    </w:p>
    <w:p>
      <w:pPr>
        <w:pStyle w:val="861"/>
        <w:pBdr/>
        <w:tabs>
          <w:tab w:val="left" w:leader="none" w:pos="8505"/>
        </w:tabs>
        <w:spacing/>
        <w:ind w:firstLine="600"/>
        <w:rPr>
          <w:b/>
        </w:rPr>
      </w:pPr>
      <w:r/>
      <w:bookmarkStart w:id="597" w:name="_Toc351203595"/>
      <w:r/>
      <w:bookmarkStart w:id="598" w:name="_Toc337558812"/>
      <w:r>
        <w:rPr>
          <w:b/>
        </w:rPr>
        <w:t xml:space="preserve">14.2.2 竣工结算审核</w:t>
      </w:r>
      <w:bookmarkEnd w:id="595"/>
      <w:r>
        <w:rPr>
          <w:b/>
        </w:rPr>
      </w:r>
      <w:r>
        <w:rPr>
          <w:b/>
        </w:rPr>
      </w:r>
    </w:p>
    <w:p>
      <w:pPr>
        <w:pStyle w:val="861"/>
        <w:pBdr/>
        <w:tabs>
          <w:tab w:val="left" w:leader="none" w:pos="8505"/>
        </w:tabs>
        <w:spacing/>
        <w:ind w:firstLine="600"/>
        <w:rPr/>
      </w:pPr>
      <w:r/>
      <w:bookmarkEnd w:id="596"/>
      <w:r>
        <w:t xml:space="preserve">（1）除专用合同条款另有约定外，监理人应在收到竣工结算申请单后14天内完成核查并报送发包人。发包人应在收到监理人提交的经审核的竣工结算申请单后14天内完成</w:t>
      </w:r>
      <w:r>
        <w:rPr>
          <w:rFonts w:hint="eastAsia"/>
        </w:rPr>
        <w:t xml:space="preserve">审批</w:t>
      </w:r>
      <w:r>
        <w:t xml:space="preserve">，并由监理人向承包人签发经发包人签认的竣工付款证书。监理人或发包人对竣工结算申请单有异议的，有权要求承包人进行修正和提供补充资料，承包人应提交修正后的竣工结算申请单。</w:t>
      </w:r>
      <w:r/>
    </w:p>
    <w:p>
      <w:pPr>
        <w:pStyle w:val="861"/>
        <w:pBdr/>
        <w:tabs>
          <w:tab w:val="left" w:leader="none" w:pos="8505"/>
        </w:tabs>
        <w:spacing/>
        <w:ind w:firstLine="600"/>
        <w:rPr/>
      </w:pPr>
      <w:r>
        <w:t xml:space="preserve">发包人</w:t>
      </w:r>
      <w:r>
        <w:rPr>
          <w:rFonts w:hint="eastAsia"/>
        </w:rPr>
        <w:t xml:space="preserve">在收到竣工结算申请书</w:t>
      </w:r>
      <w:r>
        <w:t xml:space="preserve">后28天</w:t>
      </w:r>
      <w:r>
        <w:rPr>
          <w:rFonts w:hint="eastAsia"/>
        </w:rPr>
        <w:t xml:space="preserve">内</w:t>
      </w:r>
      <w:r>
        <w:t xml:space="preserve">未完成</w:t>
      </w:r>
      <w:r>
        <w:rPr>
          <w:rFonts w:hint="eastAsia"/>
        </w:rPr>
        <w:t xml:space="preserve">审批</w:t>
      </w:r>
      <w:r>
        <w:t xml:space="preserve">且未提出异议的，视为发包人认可承包人提交的竣工结算申请单，并自发包人收到承包人提交的竣工结算申请单后第29天起视为已签发竣工付款证书。</w:t>
      </w:r>
      <w:r/>
    </w:p>
    <w:p>
      <w:pPr>
        <w:pStyle w:val="861"/>
        <w:pBdr/>
        <w:tabs>
          <w:tab w:val="left" w:leader="none" w:pos="8505"/>
        </w:tabs>
        <w:spacing/>
        <w:ind w:firstLine="600"/>
        <w:rPr/>
      </w:pPr>
      <w:r>
        <w:rPr>
          <w:rFonts w:hint="eastAsia"/>
        </w:rPr>
        <w:t xml:space="preserve">各节点施工过程结算遗留的问题，应在竣工结算时一并解决。</w:t>
      </w:r>
      <w:r/>
    </w:p>
    <w:p>
      <w:pPr>
        <w:pStyle w:val="861"/>
        <w:pBdr/>
        <w:tabs>
          <w:tab w:val="left" w:leader="none" w:pos="8505"/>
        </w:tabs>
        <w:spacing/>
        <w:ind w:firstLine="600"/>
        <w:rPr/>
      </w:pPr>
      <w:r>
        <w:t xml:space="preserve">（2）除专用合同条款另有约定外，发包人应在签发竣工付款证书后14 天内，完成对承包人的竣工付款。发包人逾期支付的，按照</w:t>
      </w:r>
      <w:r>
        <w:rPr>
          <w:rFonts w:hint="eastAsia"/>
        </w:rPr>
        <w:t xml:space="preserve">全国银行间同业拆借中心公布的贷款市场报价</w:t>
      </w:r>
      <w:r>
        <w:t xml:space="preserve">利率支付</w:t>
      </w:r>
      <w:r>
        <w:rPr>
          <w:rFonts w:hint="eastAsia"/>
        </w:rPr>
        <w:t xml:space="preserve">逾期付款利息</w:t>
      </w:r>
      <w:r>
        <w:t xml:space="preserve">；逾期支付超过56天的，按照</w:t>
      </w:r>
      <w:r>
        <w:rPr>
          <w:rFonts w:hint="eastAsia"/>
        </w:rPr>
        <w:t xml:space="preserve">全国银行间同业拆借中心公布的贷款市场报价</w:t>
      </w:r>
      <w:r>
        <w:t xml:space="preserve">利率的两倍支付</w:t>
      </w:r>
      <w:r>
        <w:rPr>
          <w:rFonts w:hint="eastAsia"/>
        </w:rPr>
        <w:t xml:space="preserve">逾期付款利息</w:t>
      </w:r>
      <w:r>
        <w:t xml:space="preserve">。</w:t>
      </w:r>
      <w:r/>
    </w:p>
    <w:p>
      <w:pPr>
        <w:pStyle w:val="861"/>
        <w:pBdr/>
        <w:tabs>
          <w:tab w:val="left" w:leader="none" w:pos="8505"/>
        </w:tabs>
        <w:spacing/>
        <w:ind w:firstLine="600"/>
        <w:rPr/>
      </w:pPr>
      <w:r>
        <w:t xml:space="preserve">（3）承包人对发包人签认的竣工付款证书有异议的，对于有异议部分应在收到发包人签认的竣工付款证书后7天内提出异议，并由合同当事人按照专用合同条款约定</w:t>
      </w:r>
      <w:r>
        <w:rPr>
          <w:rFonts w:hint="eastAsia"/>
        </w:rPr>
        <w:t xml:space="preserve">的方式和程序</w:t>
      </w:r>
      <w:r>
        <w:t xml:space="preserve">进行复核，或按照第20条</w:t>
      </w:r>
      <w:r>
        <w:rPr>
          <w:rFonts w:hint="eastAsia"/>
        </w:rPr>
        <w:t xml:space="preserve">〔</w:t>
      </w:r>
      <w:r>
        <w:t xml:space="preserve">争议解决</w:t>
      </w:r>
      <w:r>
        <w:rPr>
          <w:rFonts w:hint="eastAsia"/>
        </w:rPr>
        <w:t xml:space="preserve">〕</w:t>
      </w:r>
      <w:r>
        <w:t xml:space="preserve">约定处理。对于无异议部分，发包人应签发临时竣工付款证书，并按本款第（2）项完成付款</w:t>
      </w:r>
      <w:r>
        <w:rPr>
          <w:rFonts w:hint="eastAsia"/>
        </w:rPr>
        <w:t xml:space="preserve">。</w:t>
      </w:r>
      <w:r>
        <w:t xml:space="preserve">承包人逾期未提出异议的，视为认可发包人的</w:t>
      </w:r>
      <w:r>
        <w:rPr>
          <w:rFonts w:hint="eastAsia"/>
        </w:rPr>
        <w:t xml:space="preserve">审批</w:t>
      </w:r>
      <w:r>
        <w:t xml:space="preserve">结果。</w:t>
      </w:r>
      <w:r/>
    </w:p>
    <w:p>
      <w:pPr>
        <w:pStyle w:val="863"/>
        <w:pBdr/>
        <w:tabs>
          <w:tab w:val="left" w:leader="none" w:pos="8505"/>
        </w:tabs>
        <w:spacing/>
        <w:ind w:firstLine="602"/>
        <w:rPr/>
      </w:pPr>
      <w:r/>
      <w:bookmarkStart w:id="599" w:name="_Toc144215644"/>
      <w:r/>
      <w:bookmarkStart w:id="600" w:name="_Toc351203596"/>
      <w:r/>
      <w:bookmarkStart w:id="601" w:name="_Toc337558813"/>
      <w:r/>
      <w:bookmarkStart w:id="602" w:name="_Toc9971"/>
      <w:r/>
      <w:bookmarkStart w:id="603" w:name="_Toc4733"/>
      <w:r>
        <w:t xml:space="preserve">14.3 甩项竣工协议</w:t>
      </w:r>
      <w:bookmarkEnd w:id="597"/>
      <w:r/>
      <w:bookmarkEnd w:id="598"/>
      <w:r/>
      <w:bookmarkEnd w:id="599"/>
      <w:r/>
      <w:bookmarkEnd w:id="600"/>
      <w:r/>
      <w:r/>
    </w:p>
    <w:p>
      <w:pPr>
        <w:pStyle w:val="861"/>
        <w:pBdr/>
        <w:tabs>
          <w:tab w:val="left" w:leader="none" w:pos="8505"/>
        </w:tabs>
        <w:spacing/>
        <w:ind w:firstLine="600"/>
        <w:rPr/>
      </w:pPr>
      <w:r/>
      <w:bookmarkEnd w:id="601"/>
      <w:r>
        <w:t xml:space="preserve">发包人要求甩项竣工的，合同当事人应签订甩项竣工协议。在甩项竣工协议中应明确，合同当事人按照第14.</w:t>
      </w:r>
      <w:r>
        <w:rPr>
          <w:rFonts w:hint="eastAsia"/>
        </w:rPr>
        <w:t xml:space="preserve">2.</w:t>
      </w:r>
      <w:r>
        <w:t xml:space="preserve">1款</w:t>
      </w:r>
      <w:r>
        <w:rPr>
          <w:rFonts w:hint="eastAsia"/>
        </w:rPr>
        <w:t xml:space="preserve">〔</w:t>
      </w:r>
      <w:r>
        <w:t xml:space="preserve">竣工</w:t>
      </w:r>
      <w:r>
        <w:rPr>
          <w:rFonts w:hint="eastAsia"/>
        </w:rPr>
        <w:t xml:space="preserve">结算</w:t>
      </w:r>
      <w:r>
        <w:t xml:space="preserve">申请</w:t>
      </w:r>
      <w:r>
        <w:rPr>
          <w:rFonts w:hint="eastAsia"/>
        </w:rPr>
        <w:t xml:space="preserve">〕</w:t>
      </w:r>
      <w:r>
        <w:t xml:space="preserve">及14.2</w:t>
      </w:r>
      <w:r>
        <w:rPr>
          <w:rFonts w:hint="eastAsia"/>
        </w:rPr>
        <w:t xml:space="preserve">.2</w:t>
      </w:r>
      <w:r>
        <w:t xml:space="preserve">款</w:t>
      </w:r>
      <w:r>
        <w:rPr>
          <w:rFonts w:hint="eastAsia"/>
        </w:rPr>
        <w:t xml:space="preserve">〔</w:t>
      </w:r>
      <w:r>
        <w:t xml:space="preserve">竣工结算审核</w:t>
      </w:r>
      <w:r>
        <w:rPr>
          <w:rFonts w:hint="eastAsia"/>
        </w:rPr>
        <w:t xml:space="preserve">〕</w:t>
      </w:r>
      <w:r>
        <w:t xml:space="preserve">的约定，</w:t>
      </w:r>
      <w:r>
        <w:rPr>
          <w:rFonts w:hint="eastAsia"/>
        </w:rPr>
        <w:t xml:space="preserve">对已</w:t>
      </w:r>
      <w:r>
        <w:t xml:space="preserve">完合格工程</w:t>
      </w:r>
      <w:r>
        <w:rPr>
          <w:rFonts w:hint="eastAsia"/>
        </w:rPr>
        <w:t xml:space="preserve">进行</w:t>
      </w:r>
      <w:r>
        <w:t xml:space="preserve">结算，并支付相应</w:t>
      </w:r>
      <w:r>
        <w:rPr>
          <w:rFonts w:hint="eastAsia"/>
        </w:rPr>
        <w:t xml:space="preserve">合同</w:t>
      </w:r>
      <w:r>
        <w:t xml:space="preserve">价款。</w:t>
      </w:r>
      <w:r/>
    </w:p>
    <w:p>
      <w:pPr>
        <w:pStyle w:val="861"/>
        <w:pBdr/>
        <w:tabs>
          <w:tab w:val="left" w:leader="none" w:pos="8505"/>
        </w:tabs>
        <w:spacing/>
        <w:ind w:firstLine="600"/>
        <w:rPr>
          <w:rFonts w:hint="eastAsia"/>
          <w:color w:val="000000"/>
        </w:rPr>
      </w:pPr>
      <w:r>
        <w:rPr>
          <w:rFonts w:hint="eastAsia"/>
          <w:color w:val="000000"/>
        </w:rPr>
      </w:r>
      <w:r>
        <w:rPr>
          <w:rFonts w:hint="eastAsia"/>
          <w:color w:val="000000"/>
        </w:rPr>
      </w:r>
    </w:p>
    <w:p>
      <w:pPr>
        <w:pStyle w:val="863"/>
        <w:pBdr/>
        <w:tabs>
          <w:tab w:val="left" w:leader="none" w:pos="8505"/>
        </w:tabs>
        <w:spacing/>
        <w:ind w:firstLine="602"/>
        <w:rPr/>
      </w:pPr>
      <w:r/>
      <w:bookmarkStart w:id="604" w:name="_Toc351203597"/>
      <w:r/>
      <w:bookmarkStart w:id="605" w:name="_Toc15188"/>
      <w:r/>
      <w:bookmarkStart w:id="606" w:name="_Toc144215645"/>
      <w:r/>
      <w:bookmarkStart w:id="607" w:name="_Toc22634"/>
      <w:r/>
      <w:bookmarkStart w:id="608" w:name="_Toc337558814"/>
      <w:r>
        <w:t xml:space="preserve">14.4 最终结清</w:t>
      </w:r>
      <w:bookmarkEnd w:id="602"/>
      <w:r/>
      <w:bookmarkEnd w:id="603"/>
      <w:r/>
      <w:bookmarkEnd w:id="604"/>
      <w:r/>
      <w:bookmarkEnd w:id="605"/>
      <w:r/>
      <w:r/>
    </w:p>
    <w:p>
      <w:pPr>
        <w:pStyle w:val="861"/>
        <w:pBdr/>
        <w:tabs>
          <w:tab w:val="left" w:leader="none" w:pos="8505"/>
        </w:tabs>
        <w:spacing/>
        <w:ind w:firstLine="600"/>
        <w:rPr>
          <w:b/>
        </w:rPr>
      </w:pPr>
      <w:r/>
      <w:bookmarkEnd w:id="606"/>
      <w:r>
        <w:rPr>
          <w:b/>
        </w:rPr>
        <w:t xml:space="preserve">14.4.1 最终结清申请单</w:t>
      </w:r>
      <w:r>
        <w:rPr>
          <w:b/>
        </w:rPr>
      </w:r>
      <w:r>
        <w:rPr>
          <w:b/>
        </w:rPr>
      </w:r>
    </w:p>
    <w:p>
      <w:pPr>
        <w:pStyle w:val="861"/>
        <w:pBdr/>
        <w:tabs>
          <w:tab w:val="left" w:leader="none" w:pos="8505"/>
        </w:tabs>
        <w:spacing/>
        <w:ind w:firstLine="600"/>
        <w:rPr/>
      </w:pPr>
      <w:r>
        <w:t xml:space="preserve">（1）除专用合同条款另有约定外，承包人应在缺陷责任期终止证书颁发后7天内，按专用合同条款约定的份数向发包人提交最终结清申请单，并提供相关证明材料。</w:t>
      </w:r>
      <w:r/>
    </w:p>
    <w:p>
      <w:pPr>
        <w:pStyle w:val="861"/>
        <w:pBdr/>
        <w:tabs>
          <w:tab w:val="left" w:leader="none" w:pos="8505"/>
        </w:tabs>
        <w:spacing/>
        <w:ind w:firstLine="600"/>
        <w:rPr/>
      </w:pPr>
      <w:r>
        <w:t xml:space="preserve">除专用合同条款另有约定外，</w:t>
      </w:r>
      <w:r>
        <w:t xml:space="preserve">最终结清申请单</w:t>
      </w:r>
      <w:r>
        <w:t xml:space="preserve">应列明质量保证金、应扣除的质量保证金、缺陷责任期内发生的增减费用。</w:t>
      </w:r>
      <w:r/>
    </w:p>
    <w:p>
      <w:pPr>
        <w:pStyle w:val="861"/>
        <w:pBdr/>
        <w:tabs>
          <w:tab w:val="left" w:leader="none" w:pos="8505"/>
        </w:tabs>
        <w:spacing/>
        <w:ind w:firstLine="600"/>
        <w:rPr/>
      </w:pPr>
      <w:r>
        <w:t xml:space="preserve">（2）发包人对最终结清申请单内容有异议的，有权要求承包人进行修正和提供补充资料，承包人应向发包人提交修正后的最终结清申请单。</w:t>
      </w:r>
      <w:r/>
    </w:p>
    <w:p>
      <w:pPr>
        <w:pStyle w:val="861"/>
        <w:pBdr/>
        <w:tabs>
          <w:tab w:val="left" w:leader="none" w:pos="8505"/>
        </w:tabs>
        <w:spacing/>
        <w:ind w:firstLine="600"/>
        <w:rPr>
          <w:b/>
        </w:rPr>
      </w:pPr>
      <w:r>
        <w:rPr>
          <w:b/>
        </w:rPr>
        <w:t xml:space="preserve">14.4.2 最终结清证书和支付</w:t>
      </w:r>
      <w:r>
        <w:rPr>
          <w:b/>
        </w:rPr>
      </w:r>
      <w:r>
        <w:rPr>
          <w:b/>
        </w:rPr>
      </w:r>
    </w:p>
    <w:p>
      <w:pPr>
        <w:pStyle w:val="861"/>
        <w:pBdr/>
        <w:tabs>
          <w:tab w:val="left" w:leader="none" w:pos="8505"/>
        </w:tabs>
        <w:spacing/>
        <w:ind w:firstLine="600"/>
        <w:rPr/>
      </w:pPr>
      <w:r>
        <w:t xml:space="preserve">（1）除专用合同条款另有约定外，发包人应在收到承包人提交的最终结清申请单后14天内完成审批并向承包人颁发最终结清证书。发包人逾期未完成</w:t>
      </w:r>
      <w:r>
        <w:rPr>
          <w:rFonts w:hint="eastAsia"/>
        </w:rPr>
        <w:t xml:space="preserve">审批</w:t>
      </w:r>
      <w:r>
        <w:t xml:space="preserve">，又未提出修改意见的，视为发包人同意承包人提交的最终结清申请单，且自发包人收到承包人提交的最终结清申请单后15天起视为已颁发最终结清证书。</w:t>
      </w:r>
      <w:r/>
    </w:p>
    <w:p>
      <w:pPr>
        <w:pStyle w:val="861"/>
        <w:pBdr/>
        <w:tabs>
          <w:tab w:val="left" w:leader="none" w:pos="8505"/>
        </w:tabs>
        <w:spacing/>
        <w:ind w:firstLine="600"/>
        <w:rPr/>
      </w:pPr>
      <w:r>
        <w:t xml:space="preserve">（2）除专用合同条款另有约定外，发包人应在颁发最终结清证书后7天内完成支付。发包人逾期支付的，按照</w:t>
      </w:r>
      <w:r>
        <w:rPr>
          <w:rFonts w:hint="eastAsia"/>
        </w:rPr>
        <w:t xml:space="preserve">全国银行间同业拆借中心公布的贷款市场报价</w:t>
      </w:r>
      <w:r>
        <w:t xml:space="preserve">利率支付</w:t>
      </w:r>
      <w:r>
        <w:rPr>
          <w:rFonts w:hint="eastAsia"/>
        </w:rPr>
        <w:t xml:space="preserve">逾期付款利息</w:t>
      </w:r>
      <w:r>
        <w:t xml:space="preserve">；逾期支付超过56天的，</w:t>
      </w:r>
      <w:r>
        <w:rPr>
          <w:rFonts w:hint="eastAsia"/>
        </w:rPr>
        <w:t xml:space="preserve">逾期付款利息按照全国银行间同业拆借中心公布的贷款市场报价利率的两倍支付。</w:t>
      </w:r>
      <w:r/>
    </w:p>
    <w:p>
      <w:pPr>
        <w:pStyle w:val="861"/>
        <w:pBdr/>
        <w:tabs>
          <w:tab w:val="left" w:leader="none" w:pos="8505"/>
        </w:tabs>
        <w:spacing/>
        <w:ind w:firstLine="600"/>
        <w:rPr/>
      </w:pPr>
      <w:r>
        <w:t xml:space="preserve">（3）承包人对发包人颁发的最终结清证书有异议的，按第20条</w:t>
      </w:r>
      <w:r>
        <w:rPr>
          <w:rFonts w:hint="eastAsia"/>
        </w:rPr>
        <w:t xml:space="preserve">〔</w:t>
      </w:r>
      <w:r>
        <w:t xml:space="preserve">争议解决</w:t>
      </w:r>
      <w:r>
        <w:rPr>
          <w:rFonts w:hint="eastAsia"/>
        </w:rPr>
        <w:t xml:space="preserve">〕</w:t>
      </w:r>
      <w:r>
        <w:t xml:space="preserve">的约定办理。</w:t>
      </w:r>
      <w:r/>
    </w:p>
    <w:p>
      <w:pPr>
        <w:pStyle w:val="862"/>
        <w:pBdr/>
        <w:tabs>
          <w:tab w:val="left" w:leader="none" w:pos="8505"/>
        </w:tabs>
        <w:spacing/>
        <w:ind w:firstLine="600"/>
        <w:rPr/>
      </w:pPr>
      <w:r/>
      <w:bookmarkStart w:id="609" w:name="_Toc28058"/>
      <w:r/>
      <w:bookmarkStart w:id="610" w:name="_Toc351203598"/>
      <w:r/>
      <w:bookmarkStart w:id="611" w:name="_Toc144215646"/>
      <w:r/>
      <w:bookmarkStart w:id="612" w:name="_Toc337558815"/>
      <w:r>
        <w:t xml:space="preserve">15. 缺陷责任与保修</w:t>
      </w:r>
      <w:bookmarkEnd w:id="607"/>
      <w:r/>
      <w:bookmarkEnd w:id="608"/>
      <w:r/>
      <w:bookmarkEnd w:id="609"/>
      <w:r/>
      <w:r/>
    </w:p>
    <w:p>
      <w:pPr>
        <w:pStyle w:val="863"/>
        <w:pBdr/>
        <w:tabs>
          <w:tab w:val="left" w:leader="none" w:pos="8505"/>
        </w:tabs>
        <w:spacing/>
        <w:ind w:firstLine="602"/>
        <w:rPr/>
      </w:pPr>
      <w:r/>
      <w:bookmarkEnd w:id="610"/>
      <w:r/>
      <w:bookmarkEnd w:id="611"/>
      <w:r/>
      <w:bookmarkEnd w:id="612"/>
      <w:r/>
      <w:bookmarkStart w:id="613" w:name="_Toc144215647"/>
      <w:r/>
      <w:bookmarkStart w:id="614" w:name="_Toc1424"/>
      <w:r/>
      <w:bookmarkStart w:id="615" w:name="_Toc351203599"/>
      <w:r/>
      <w:bookmarkStart w:id="616" w:name="_Toc337558816"/>
      <w:r/>
      <w:bookmarkStart w:id="617" w:name="_Toc296346615"/>
      <w:r/>
      <w:bookmarkStart w:id="618" w:name="_Toc296503114"/>
      <w:r>
        <w:t xml:space="preserve">15.1 工程保修的原则</w:t>
      </w:r>
      <w:bookmarkEnd w:id="613"/>
      <w:r/>
      <w:bookmarkEnd w:id="614"/>
      <w:r/>
      <w:bookmarkEnd w:id="615"/>
      <w:r/>
      <w:r/>
    </w:p>
    <w:p>
      <w:pPr>
        <w:pStyle w:val="861"/>
        <w:pBdr/>
        <w:tabs>
          <w:tab w:val="left" w:leader="none" w:pos="8505"/>
        </w:tabs>
        <w:spacing/>
        <w:ind w:firstLine="600"/>
        <w:rPr/>
      </w:pPr>
      <w:r/>
      <w:bookmarkEnd w:id="616"/>
      <w:r>
        <w:t xml:space="preserve">在工程移交发包人后，因承包人原因产生的质量缺陷，承包人应承担质量缺陷责任和保修义务。缺陷责任期届满，承包人仍应按合同约定的工程各部位保修年限承担保修义务。</w:t>
      </w:r>
      <w:r/>
    </w:p>
    <w:p>
      <w:pPr>
        <w:pStyle w:val="863"/>
        <w:pBdr/>
        <w:tabs>
          <w:tab w:val="left" w:leader="none" w:pos="8505"/>
        </w:tabs>
        <w:spacing/>
        <w:ind w:firstLine="602"/>
        <w:rPr/>
      </w:pPr>
      <w:r/>
      <w:bookmarkStart w:id="619" w:name="_Toc20939"/>
      <w:r/>
      <w:bookmarkStart w:id="620" w:name="_Toc351203600"/>
      <w:r/>
      <w:bookmarkStart w:id="621" w:name="_Toc144215648"/>
      <w:r/>
      <w:bookmarkStart w:id="622" w:name="_Toc337558817"/>
      <w:r>
        <w:t xml:space="preserve">15.2 缺陷责任期</w:t>
      </w:r>
      <w:bookmarkEnd w:id="617"/>
      <w:r/>
      <w:bookmarkEnd w:id="618"/>
      <w:r/>
      <w:bookmarkEnd w:id="619"/>
      <w:r/>
      <w:bookmarkEnd w:id="620"/>
      <w:r/>
      <w:bookmarkEnd w:id="621"/>
      <w:r/>
      <w:r/>
    </w:p>
    <w:p>
      <w:pPr>
        <w:pStyle w:val="861"/>
        <w:pBdr/>
        <w:tabs>
          <w:tab w:val="left" w:leader="none" w:pos="8505"/>
        </w:tabs>
        <w:spacing/>
        <w:ind w:firstLine="600"/>
        <w:rPr/>
      </w:pPr>
      <w:r/>
      <w:bookmarkEnd w:id="622"/>
      <w:r>
        <w:t xml:space="preserve">15.2.1 缺陷责任期</w:t>
      </w:r>
      <w:r>
        <w:rPr>
          <w:rFonts w:hint="eastAsia"/>
        </w:rPr>
        <w:t xml:space="preserve">从工程通过竣工验收之日</w:t>
      </w:r>
      <w:r>
        <w:t xml:space="preserve">起计算，合同当事人应在专用合同条款约定缺陷责任期的具体期限，但该期限最长不超过24个月。</w:t>
      </w:r>
      <w:r/>
    </w:p>
    <w:p>
      <w:pPr>
        <w:pStyle w:val="861"/>
        <w:pBdr/>
        <w:tabs>
          <w:tab w:val="left" w:leader="none" w:pos="8505"/>
        </w:tabs>
        <w:spacing/>
        <w:ind w:firstLine="600"/>
        <w:rPr/>
      </w:pPr>
      <w:r>
        <w:t xml:space="preserve">单位工程先于全部工程进行验收，经验收合格并交付使用的，该单位工程缺陷责任期自单位工程验收合格之日起算。</w:t>
      </w:r>
      <w:r>
        <w:rPr>
          <w:rFonts w:hint="eastAsia"/>
        </w:rPr>
        <w:t xml:space="preserve">因承包人原因导致工程无法按合同约定期限进行竣工验收的，缺陷责任期从实际通过竣工验收之日起计算。</w:t>
      </w:r>
      <w:r>
        <w:t xml:space="preserve">因发包人原因导致工程无法按合同约定期限进行竣工验收的，</w:t>
      </w:r>
      <w:r>
        <w:rPr>
          <w:rFonts w:hint="eastAsia"/>
        </w:rPr>
        <w:t xml:space="preserve">在承包人提交竣工验收报告90天后，工程自动进入缺陷责任期</w:t>
      </w:r>
      <w:r>
        <w:t xml:space="preserve">；发包人未经竣工验收擅自使用工程的，缺陷责任期自工程转移占有之日起开始计算。</w:t>
      </w:r>
      <w:r/>
    </w:p>
    <w:p>
      <w:pPr>
        <w:pStyle w:val="861"/>
        <w:pBdr/>
        <w:tabs>
          <w:tab w:val="left" w:leader="none" w:pos="8505"/>
        </w:tabs>
        <w:spacing/>
        <w:ind w:firstLine="600"/>
        <w:rPr/>
      </w:pPr>
      <w:r>
        <w:t xml:space="preserve">15.2.2</w:t>
      </w:r>
      <w:r>
        <w:rPr>
          <w:rFonts w:hint="eastAsia"/>
        </w:rPr>
        <w:t xml:space="preserve">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t xml:space="preserve">发包人有权要求承</w:t>
      </w:r>
      <w:r>
        <w:rPr>
          <w:bCs/>
        </w:rPr>
        <w:t xml:space="preserve">包人延长缺陷责任期，</w:t>
      </w:r>
      <w:r>
        <w:t xml:space="preserve">并应在原缺陷责任期届满前发出延长通知</w:t>
      </w:r>
      <w:r>
        <w:rPr>
          <w:rFonts w:hint="eastAsia"/>
        </w:rPr>
        <w:t xml:space="preserve">。</w:t>
      </w:r>
      <w:r>
        <w:rPr>
          <w:bCs/>
        </w:rPr>
        <w:t xml:space="preserve">但缺陷责任期</w:t>
      </w:r>
      <w:r>
        <w:rPr>
          <w:rFonts w:hint="eastAsia"/>
          <w:bCs/>
        </w:rPr>
        <w:t xml:space="preserve">（含延长部分）</w:t>
      </w:r>
      <w:r>
        <w:rPr>
          <w:bCs/>
        </w:rPr>
        <w:t xml:space="preserve">最长</w:t>
      </w:r>
      <w:r>
        <w:t xml:space="preserve">不能超过24个月。</w:t>
      </w:r>
      <w:r/>
    </w:p>
    <w:p>
      <w:pPr>
        <w:pStyle w:val="861"/>
        <w:pBdr/>
        <w:tabs>
          <w:tab w:val="left" w:leader="none" w:pos="8505"/>
        </w:tabs>
        <w:spacing/>
        <w:ind w:firstLine="600"/>
        <w:rPr/>
      </w:pPr>
      <w:r>
        <w:rPr>
          <w:rFonts w:hint="eastAsia"/>
        </w:rPr>
        <w:t xml:space="preserve">由他人原因造成的缺陷，发包人负责组织维修，承包人不承担费用，且发包人不得从保证金中扣除费用。</w:t>
      </w:r>
      <w:r/>
    </w:p>
    <w:p>
      <w:pPr>
        <w:pStyle w:val="861"/>
        <w:pBdr/>
        <w:tabs>
          <w:tab w:val="left" w:leader="none" w:pos="8505"/>
        </w:tabs>
        <w:spacing/>
        <w:ind w:firstLine="600"/>
        <w:rPr/>
      </w:pPr>
      <w:r>
        <w:t xml:space="preserve">15.2.3 任何一项缺陷或损坏修复后，经检查证明其影响了工程或工程设备的使用性能，承包人应重新进行合同约定的试验和试运行，试验和试运行的全部费用应由责任方承担。</w:t>
      </w:r>
      <w:r/>
    </w:p>
    <w:p>
      <w:pPr>
        <w:pStyle w:val="861"/>
        <w:pBdr/>
        <w:tabs>
          <w:tab w:val="left" w:leader="none" w:pos="8505"/>
        </w:tabs>
        <w:spacing/>
        <w:ind w:firstLine="600"/>
        <w:rPr/>
      </w:pPr>
      <w:r>
        <w:t xml:space="preserve">15.2.4</w:t>
      </w:r>
      <w:r>
        <w:rPr>
          <w:rFonts w:hint="eastAsia"/>
        </w:rPr>
        <w:t xml:space="preserve"> </w:t>
      </w:r>
      <w:r>
        <w:t xml:space="preserve">除专用合同条款另有约定外，承包人应于缺陷责任期届满后7天内向发包人发出缺陷责任期</w:t>
      </w:r>
      <w:r>
        <w:rPr>
          <w:rFonts w:hint="eastAsia"/>
        </w:rPr>
        <w:t xml:space="preserve">届</w:t>
      </w:r>
      <w:r>
        <w:t xml:space="preserve">满通知，发包人应在</w:t>
      </w:r>
      <w:r>
        <w:rPr>
          <w:rFonts w:hint="eastAsia"/>
        </w:rPr>
        <w:t xml:space="preserve">收</w:t>
      </w:r>
      <w:r>
        <w:t xml:space="preserve">到缺陷责任期满通知后14天内核实承包人是否履行缺陷</w:t>
      </w:r>
      <w:r>
        <w:rPr>
          <w:rFonts w:hint="eastAsia"/>
        </w:rPr>
        <w:t xml:space="preserve">修复</w:t>
      </w:r>
      <w:r>
        <w:t xml:space="preserve">义务，承包人未能履行缺陷</w:t>
      </w:r>
      <w:r>
        <w:rPr>
          <w:rFonts w:hint="eastAsia"/>
        </w:rPr>
        <w:t xml:space="preserve">修复</w:t>
      </w:r>
      <w:r>
        <w:t xml:space="preserve">义务的，发包人有权扣除相应金额的维修费用。发包人应在</w:t>
      </w:r>
      <w:r>
        <w:rPr>
          <w:rFonts w:hint="eastAsia"/>
        </w:rPr>
        <w:t xml:space="preserve">收到</w:t>
      </w:r>
      <w:r>
        <w:t xml:space="preserve">缺陷责任期</w:t>
      </w:r>
      <w:r>
        <w:rPr>
          <w:rFonts w:hint="eastAsia"/>
        </w:rPr>
        <w:t xml:space="preserve">届</w:t>
      </w:r>
      <w:r>
        <w:t xml:space="preserve">满</w:t>
      </w:r>
      <w:r>
        <w:rPr>
          <w:rFonts w:hint="eastAsia"/>
        </w:rPr>
        <w:t xml:space="preserve">通知后</w:t>
      </w:r>
      <w:r>
        <w:t xml:space="preserve">14天内，向承包人颁发缺陷责任期终止证</w:t>
      </w:r>
      <w:r>
        <w:rPr>
          <w:rFonts w:hint="eastAsia"/>
        </w:rPr>
        <w:t xml:space="preserve">书</w:t>
      </w:r>
      <w:r>
        <w:t xml:space="preserve">。</w:t>
      </w:r>
      <w:r/>
    </w:p>
    <w:p>
      <w:pPr>
        <w:pStyle w:val="863"/>
        <w:pBdr/>
        <w:tabs>
          <w:tab w:val="left" w:leader="none" w:pos="8505"/>
        </w:tabs>
        <w:spacing/>
        <w:ind w:firstLine="602"/>
        <w:rPr/>
      </w:pPr>
      <w:r/>
      <w:bookmarkStart w:id="623" w:name="_Toc351203601"/>
      <w:r/>
      <w:bookmarkStart w:id="624" w:name="_Toc8376"/>
      <w:r/>
      <w:bookmarkStart w:id="625" w:name="_Toc144215649"/>
      <w:r/>
      <w:bookmarkStart w:id="626" w:name="_Toc337558818"/>
      <w:r/>
      <w:bookmarkStart w:id="627" w:name="_Toc296346616"/>
      <w:r/>
      <w:bookmarkStart w:id="628" w:name="_Toc296503115"/>
      <w:r>
        <w:t xml:space="preserve">15.3 质量保证金</w:t>
      </w:r>
      <w:bookmarkEnd w:id="623"/>
      <w:r/>
      <w:bookmarkEnd w:id="624"/>
      <w:r/>
      <w:bookmarkEnd w:id="625"/>
      <w:r/>
      <w:r/>
    </w:p>
    <w:p>
      <w:pPr>
        <w:pStyle w:val="861"/>
        <w:pBdr/>
        <w:tabs>
          <w:tab w:val="left" w:leader="none" w:pos="8505"/>
        </w:tabs>
        <w:spacing/>
        <w:ind w:firstLine="600"/>
        <w:rPr/>
      </w:pPr>
      <w:r/>
      <w:bookmarkEnd w:id="626"/>
      <w:r>
        <w:rPr>
          <w:rFonts w:hint="eastAsia"/>
        </w:rPr>
        <w:t xml:space="preserve">经合同当事人协商一致扣留质量保证金的，应在专用合同条款中予以明确。</w:t>
      </w:r>
      <w:r/>
    </w:p>
    <w:p>
      <w:pPr>
        <w:pStyle w:val="861"/>
        <w:pBdr/>
        <w:tabs>
          <w:tab w:val="left" w:leader="none" w:pos="8505"/>
        </w:tabs>
        <w:spacing/>
        <w:ind w:firstLine="600"/>
        <w:rPr/>
      </w:pPr>
      <w:r>
        <w:rPr>
          <w:rFonts w:hint="eastAsia"/>
        </w:rPr>
        <w:t xml:space="preserve">在工程项目竣工前，承包人已经提供履约担保的，发包人不得同时预留工程质量保证金。</w:t>
      </w:r>
      <w:r/>
    </w:p>
    <w:p>
      <w:pPr>
        <w:pStyle w:val="861"/>
        <w:pBdr/>
        <w:tabs>
          <w:tab w:val="left" w:leader="none" w:pos="8505"/>
        </w:tabs>
        <w:spacing/>
        <w:ind w:firstLine="600"/>
        <w:rPr>
          <w:b/>
        </w:rPr>
      </w:pPr>
      <w:r>
        <w:rPr>
          <w:b/>
        </w:rPr>
        <w:t xml:space="preserve">15.3.1 </w:t>
      </w:r>
      <w:r>
        <w:rPr>
          <w:rFonts w:hint="eastAsia"/>
          <w:b/>
        </w:rPr>
        <w:t xml:space="preserve">承包人提供</w:t>
      </w:r>
      <w:r>
        <w:rPr>
          <w:b/>
        </w:rPr>
        <w:t xml:space="preserve">质量保证金的</w:t>
      </w:r>
      <w:r>
        <w:rPr>
          <w:rFonts w:hint="eastAsia"/>
          <w:b/>
        </w:rPr>
        <w:t xml:space="preserve">方</w:t>
      </w:r>
      <w:r>
        <w:rPr>
          <w:b/>
        </w:rPr>
        <w:t xml:space="preserve">式</w:t>
      </w:r>
      <w:r>
        <w:rPr>
          <w:b/>
        </w:rPr>
      </w:r>
      <w:r>
        <w:rPr>
          <w:b/>
        </w:rPr>
      </w:r>
    </w:p>
    <w:p>
      <w:pPr>
        <w:pStyle w:val="861"/>
        <w:pBdr/>
        <w:tabs>
          <w:tab w:val="left" w:leader="none" w:pos="8505"/>
        </w:tabs>
        <w:spacing/>
        <w:ind w:firstLine="600"/>
        <w:rPr/>
      </w:pPr>
      <w:r>
        <w:rPr>
          <w:rFonts w:hint="eastAsia"/>
        </w:rPr>
        <w:t xml:space="preserve">承包人提供</w:t>
      </w:r>
      <w:r>
        <w:t xml:space="preserve">质量保证金</w:t>
      </w:r>
      <w:r>
        <w:rPr>
          <w:rFonts w:hint="eastAsia"/>
        </w:rPr>
        <w:t xml:space="preserve">有</w:t>
      </w:r>
      <w:r>
        <w:t xml:space="preserve">以下</w:t>
      </w:r>
      <w:r>
        <w:rPr>
          <w:rFonts w:hint="eastAsia"/>
        </w:rPr>
        <w:t xml:space="preserve">三种方</w:t>
      </w:r>
      <w:r>
        <w:t xml:space="preserve">式：</w:t>
      </w:r>
      <w:r/>
    </w:p>
    <w:p>
      <w:pPr>
        <w:pStyle w:val="861"/>
        <w:pBdr/>
        <w:tabs>
          <w:tab w:val="left" w:leader="none" w:pos="8505"/>
        </w:tabs>
        <w:spacing/>
        <w:ind w:firstLine="600"/>
        <w:rPr/>
      </w:pPr>
      <w:r>
        <w:t xml:space="preserve">（1）质量保证金保函； </w:t>
      </w:r>
      <w:r/>
    </w:p>
    <w:p>
      <w:pPr>
        <w:pStyle w:val="861"/>
        <w:pBdr/>
        <w:tabs>
          <w:tab w:val="left" w:leader="none" w:pos="8505"/>
        </w:tabs>
        <w:spacing/>
        <w:ind w:firstLine="600"/>
        <w:rPr/>
      </w:pPr>
      <w:r>
        <w:rPr>
          <w:rFonts w:hint="eastAsia"/>
        </w:rPr>
        <w:t xml:space="preserve">（</w:t>
      </w:r>
      <w:r>
        <w:t xml:space="preserve">2）相应比例的工程款；</w:t>
      </w:r>
      <w:r/>
    </w:p>
    <w:p>
      <w:pPr>
        <w:pStyle w:val="861"/>
        <w:pBdr/>
        <w:tabs>
          <w:tab w:val="left" w:leader="none" w:pos="8505"/>
        </w:tabs>
        <w:spacing/>
        <w:ind w:firstLine="600"/>
        <w:rPr/>
      </w:pPr>
      <w:r>
        <w:t xml:space="preserve">（3）双方约定的其他</w:t>
      </w:r>
      <w:r>
        <w:rPr>
          <w:rFonts w:hint="eastAsia"/>
        </w:rPr>
        <w:t xml:space="preserve">方</w:t>
      </w:r>
      <w:r>
        <w:t xml:space="preserve">式。</w:t>
      </w:r>
      <w:r/>
    </w:p>
    <w:p>
      <w:pPr>
        <w:pStyle w:val="861"/>
        <w:pBdr/>
        <w:tabs>
          <w:tab w:val="left" w:leader="none" w:pos="8505"/>
        </w:tabs>
        <w:spacing/>
        <w:ind w:firstLine="600"/>
        <w:rPr/>
      </w:pPr>
      <w:r>
        <w:t xml:space="preserve">除专用合同条款另有约定外，质量保证金</w:t>
      </w:r>
      <w:r>
        <w:rPr>
          <w:rFonts w:hint="eastAsia"/>
        </w:rPr>
        <w:t xml:space="preserve">原则上</w:t>
      </w:r>
      <w:r>
        <w:t xml:space="preserve">采</w:t>
      </w:r>
      <w:r>
        <w:rPr>
          <w:rFonts w:hint="eastAsia"/>
        </w:rPr>
        <w:t xml:space="preserve">用上述</w:t>
      </w:r>
      <w:r>
        <w:t xml:space="preserve">第（1）种</w:t>
      </w:r>
      <w:r>
        <w:rPr>
          <w:rFonts w:hint="eastAsia"/>
        </w:rPr>
        <w:t xml:space="preserve">方式。</w:t>
      </w:r>
      <w:r/>
    </w:p>
    <w:p>
      <w:pPr>
        <w:pStyle w:val="861"/>
        <w:pBdr/>
        <w:tabs>
          <w:tab w:val="left" w:leader="none" w:pos="8505"/>
        </w:tabs>
        <w:spacing/>
        <w:ind w:firstLine="600"/>
        <w:rPr>
          <w:b/>
        </w:rPr>
      </w:pPr>
      <w:r>
        <w:rPr>
          <w:b/>
        </w:rPr>
        <w:t xml:space="preserve">15.3.2 质量保证金的扣留</w:t>
      </w:r>
      <w:r>
        <w:rPr>
          <w:b/>
        </w:rPr>
      </w:r>
      <w:r>
        <w:rPr>
          <w:b/>
        </w:rPr>
      </w:r>
    </w:p>
    <w:p>
      <w:pPr>
        <w:pStyle w:val="861"/>
        <w:pBdr/>
        <w:tabs>
          <w:tab w:val="left" w:leader="none" w:pos="8505"/>
        </w:tabs>
        <w:spacing/>
        <w:ind w:firstLine="600"/>
        <w:rPr/>
      </w:pPr>
      <w:r>
        <w:t xml:space="preserve">质量保证金</w:t>
      </w:r>
      <w:r>
        <w:rPr>
          <w:rFonts w:hint="eastAsia"/>
        </w:rPr>
        <w:t xml:space="preserve">的</w:t>
      </w:r>
      <w:r>
        <w:t xml:space="preserve">扣留</w:t>
      </w:r>
      <w:r>
        <w:rPr>
          <w:rFonts w:hint="eastAsia"/>
        </w:rPr>
        <w:t xml:space="preserve">有</w:t>
      </w:r>
      <w:r>
        <w:t xml:space="preserve">以下</w:t>
      </w:r>
      <w:r>
        <w:rPr>
          <w:rFonts w:hint="eastAsia"/>
        </w:rPr>
        <w:t xml:space="preserve">四</w:t>
      </w:r>
      <w:r>
        <w:t xml:space="preserve">种</w:t>
      </w:r>
      <w:r>
        <w:rPr>
          <w:rFonts w:hint="eastAsia"/>
        </w:rPr>
        <w:t xml:space="preserve">方式</w:t>
      </w:r>
      <w:r>
        <w:t xml:space="preserve">：</w:t>
      </w:r>
      <w:r/>
    </w:p>
    <w:p>
      <w:pPr>
        <w:pStyle w:val="861"/>
        <w:pBdr/>
        <w:tabs>
          <w:tab w:val="left" w:leader="none" w:pos="8505"/>
        </w:tabs>
        <w:spacing/>
        <w:ind w:firstLine="600"/>
        <w:rPr/>
      </w:pPr>
      <w:r>
        <w:t xml:space="preserve">（1）</w:t>
      </w:r>
      <w:r>
        <w:rPr>
          <w:rFonts w:hint="eastAsia"/>
        </w:rPr>
        <w:t xml:space="preserve">承包人在工程竣工结算时提交质量保证金保函；</w:t>
      </w:r>
      <w:r/>
    </w:p>
    <w:p>
      <w:pPr>
        <w:pStyle w:val="861"/>
        <w:pBdr/>
        <w:tabs>
          <w:tab w:val="left" w:leader="none" w:pos="8505"/>
        </w:tabs>
        <w:spacing/>
        <w:ind w:firstLine="600"/>
        <w:rPr/>
      </w:pPr>
      <w:r>
        <w:t xml:space="preserve">（2）在支付工程进度款时逐次扣留，在此情形下，质量保证金的计算基数不包括预付款的支付、扣回以及价格调整的金额；</w:t>
      </w:r>
      <w:r/>
    </w:p>
    <w:p>
      <w:pPr>
        <w:pStyle w:val="861"/>
        <w:pBdr/>
        <w:tabs>
          <w:tab w:val="left" w:leader="none" w:pos="8505"/>
        </w:tabs>
        <w:spacing/>
        <w:ind w:firstLine="600"/>
        <w:rPr/>
      </w:pPr>
      <w:r>
        <w:t xml:space="preserve">（3）工</w:t>
      </w:r>
      <w:bookmarkEnd w:id="627"/>
      <w:r/>
      <w:bookmarkStart w:id="629" w:name="#go6"/>
      <w:r>
        <w:t xml:space="preserve">程竣工结算时一次性扣留质量保证金；</w:t>
      </w:r>
      <w:r/>
    </w:p>
    <w:p>
      <w:pPr>
        <w:pStyle w:val="861"/>
        <w:pBdr/>
        <w:tabs>
          <w:tab w:val="left" w:leader="none" w:pos="8505"/>
        </w:tabs>
        <w:spacing/>
        <w:ind w:firstLine="600"/>
        <w:rPr/>
      </w:pPr>
      <w:r>
        <w:rPr>
          <w:rFonts w:hint="eastAsia"/>
        </w:rPr>
        <w:t xml:space="preserve">（4）</w:t>
      </w:r>
      <w:r>
        <w:t xml:space="preserve">双方约定的其他扣留方式。</w:t>
      </w:r>
      <w:r/>
    </w:p>
    <w:p>
      <w:pPr>
        <w:pStyle w:val="861"/>
        <w:pBdr/>
        <w:tabs>
          <w:tab w:val="left" w:leader="none" w:pos="8505"/>
        </w:tabs>
        <w:spacing/>
        <w:ind w:firstLine="600"/>
        <w:rPr/>
      </w:pPr>
      <w:r>
        <w:t xml:space="preserve">除专用合同条款另有约定外，质量保证金</w:t>
      </w:r>
      <w:r>
        <w:rPr>
          <w:rFonts w:hint="eastAsia"/>
        </w:rPr>
        <w:t xml:space="preserve">的</w:t>
      </w:r>
      <w:r>
        <w:t xml:space="preserve">扣留</w:t>
      </w:r>
      <w:r>
        <w:rPr>
          <w:rFonts w:hint="eastAsia"/>
        </w:rPr>
        <w:t xml:space="preserve">原则上</w:t>
      </w:r>
      <w:r>
        <w:t xml:space="preserve">采</w:t>
      </w:r>
      <w:r>
        <w:rPr>
          <w:rFonts w:hint="eastAsia"/>
        </w:rPr>
        <w:t xml:space="preserve">用上述</w:t>
      </w:r>
      <w:r>
        <w:t xml:space="preserve">第（1）种方式</w:t>
      </w:r>
      <w:r>
        <w:rPr>
          <w:rFonts w:hint="eastAsia"/>
        </w:rPr>
        <w:t xml:space="preserve">。</w:t>
      </w:r>
      <w:r/>
    </w:p>
    <w:p>
      <w:pPr>
        <w:pStyle w:val="861"/>
        <w:pBdr/>
        <w:tabs>
          <w:tab w:val="left" w:leader="none" w:pos="8505"/>
        </w:tabs>
        <w:spacing/>
        <w:ind w:firstLine="600"/>
        <w:rPr/>
      </w:pPr>
      <w:r>
        <w:t xml:space="preserve">发</w:t>
      </w:r>
      <w:bookmarkEnd w:id="628"/>
      <w:r/>
      <w:bookmarkStart w:id="630" w:name="#go4"/>
      <w:r>
        <w:t xml:space="preserve">包人累计扣留的质量保证金不得超过</w:t>
      </w:r>
      <w:r>
        <w:rPr>
          <w:rFonts w:hint="eastAsia"/>
        </w:rPr>
        <w:t xml:space="preserve">工程价款结算总额</w:t>
      </w:r>
      <w:r>
        <w:t xml:space="preserve">的1.5%</w:t>
      </w:r>
      <w:r>
        <w:rPr>
          <w:rFonts w:hint="eastAsia"/>
        </w:rPr>
        <w:t xml:space="preserve">。如</w:t>
      </w:r>
      <w:r>
        <w:t xml:space="preserve">承包人在发包人签发竣工付款证书后28天内提交质量保证金保函，发包人应同时退还扣留的作为质量保证金的工程价款</w:t>
      </w:r>
      <w:r>
        <w:rPr>
          <w:rFonts w:hint="eastAsia"/>
        </w:rPr>
        <w:t xml:space="preserve">；保函金额不得超过工程价款结算总额的</w:t>
      </w:r>
      <w:r>
        <w:t xml:space="preserve">1.5</w:t>
      </w:r>
      <w:r>
        <w:rPr>
          <w:rFonts w:hint="eastAsia"/>
        </w:rPr>
        <w:t xml:space="preserve">%</w:t>
      </w:r>
      <w:r>
        <w:t xml:space="preserve">。</w:t>
      </w:r>
      <w:r/>
    </w:p>
    <w:p>
      <w:pPr>
        <w:pStyle w:val="861"/>
        <w:pBdr/>
        <w:tabs>
          <w:tab w:val="left" w:leader="none" w:pos="8505"/>
        </w:tabs>
        <w:spacing/>
        <w:ind w:firstLine="600"/>
        <w:rPr/>
      </w:pPr>
      <w:r>
        <w:rPr>
          <w:rFonts w:hint="eastAsia"/>
        </w:rPr>
        <w:t xml:space="preserve">发包人无正当理由逾期退还质量保证金的，应</w:t>
      </w:r>
      <w:r>
        <w:t xml:space="preserve">按照</w:t>
      </w:r>
      <w:r>
        <w:rPr>
          <w:rFonts w:hint="eastAsia"/>
        </w:rPr>
        <w:t xml:space="preserve">全国银行间同业拆借中心公布的贷款市场报价</w:t>
      </w:r>
      <w:r>
        <w:t xml:space="preserve">利率支付</w:t>
      </w:r>
      <w:r>
        <w:rPr>
          <w:rFonts w:hint="eastAsia"/>
        </w:rPr>
        <w:t xml:space="preserve">违约金（即逾期付款利息）。</w:t>
      </w:r>
      <w:r/>
    </w:p>
    <w:p>
      <w:pPr>
        <w:pStyle w:val="861"/>
        <w:pBdr/>
        <w:tabs>
          <w:tab w:val="left" w:leader="none" w:pos="8505"/>
        </w:tabs>
        <w:spacing/>
        <w:ind w:firstLine="600"/>
        <w:rPr/>
      </w:pPr>
      <w:r>
        <w:rPr>
          <w:rFonts w:hint="eastAsia"/>
        </w:rPr>
        <w:t xml:space="preserve">发包人扣留的质量保证金应在财务账目中单独列项，保证专款专用，不得挪作他用。</w:t>
      </w:r>
      <w:r/>
    </w:p>
    <w:p>
      <w:pPr>
        <w:pStyle w:val="861"/>
        <w:pBdr/>
        <w:tabs>
          <w:tab w:val="left" w:leader="none" w:pos="8505"/>
        </w:tabs>
        <w:spacing/>
        <w:ind w:firstLine="600"/>
        <w:rPr>
          <w:b/>
        </w:rPr>
      </w:pPr>
      <w:r>
        <w:rPr>
          <w:b/>
        </w:rPr>
        <w:t xml:space="preserve">15.3.3 质量保证金的退还</w:t>
      </w:r>
      <w:r>
        <w:rPr>
          <w:b/>
        </w:rPr>
      </w:r>
      <w:r>
        <w:rPr>
          <w:b/>
        </w:rPr>
      </w:r>
    </w:p>
    <w:p>
      <w:pPr>
        <w:pStyle w:val="861"/>
        <w:pBdr/>
        <w:tabs>
          <w:tab w:val="left" w:leader="none" w:pos="8505"/>
        </w:tabs>
        <w:spacing/>
        <w:ind w:firstLine="600"/>
        <w:rPr/>
      </w:pPr>
      <w:r>
        <w:rPr>
          <w:rFonts w:hint="eastAsia"/>
        </w:rPr>
        <w:t xml:space="preserve">缺陷责任期内，承包人认真履行合同约定的责任，到期后，承包人可向发包人申请返还保证金。</w:t>
      </w:r>
      <w:r/>
    </w:p>
    <w:p>
      <w:pPr>
        <w:pStyle w:val="861"/>
        <w:pBdr/>
        <w:tabs>
          <w:tab w:val="left" w:leader="none" w:pos="8505"/>
        </w:tabs>
        <w:spacing/>
        <w:ind w:firstLine="600"/>
        <w:rPr/>
      </w:pPr>
      <w:r>
        <w:rPr>
          <w:rFonts w:hint="eastAsia"/>
        </w:rPr>
        <w:t xml:space="preserve">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r/>
    </w:p>
    <w:p>
      <w:pPr>
        <w:pStyle w:val="861"/>
        <w:pBdr/>
        <w:tabs>
          <w:tab w:val="left" w:leader="none" w:pos="8505"/>
        </w:tabs>
        <w:spacing/>
        <w:ind w:firstLine="600"/>
        <w:rPr/>
      </w:pPr>
      <w:r>
        <w:rPr>
          <w:rFonts w:hint="eastAsia"/>
        </w:rPr>
        <w:t xml:space="preserve">发包人和承包人对保证金预留、返还以及工程维修质量、费用有争议的，按本合同第20条约定的争议和纠纷解决程序处理</w:t>
      </w:r>
      <w:r>
        <w:t xml:space="preserve">。</w:t>
      </w:r>
      <w:r/>
    </w:p>
    <w:p>
      <w:pPr>
        <w:pStyle w:val="863"/>
        <w:pBdr/>
        <w:tabs>
          <w:tab w:val="left" w:leader="none" w:pos="8505"/>
        </w:tabs>
        <w:spacing/>
        <w:ind w:firstLine="602"/>
        <w:rPr/>
      </w:pPr>
      <w:r/>
      <w:bookmarkStart w:id="631" w:name="_Toc2372"/>
      <w:r/>
      <w:bookmarkStart w:id="632" w:name="_Toc144215650"/>
      <w:r/>
      <w:bookmarkStart w:id="633" w:name="_Toc351203602"/>
      <w:r/>
      <w:bookmarkStart w:id="634" w:name="_Toc337558819"/>
      <w:r>
        <w:t xml:space="preserve">15.4 保修</w:t>
      </w:r>
      <w:bookmarkEnd w:id="629"/>
      <w:r/>
      <w:bookmarkEnd w:id="630"/>
      <w:r/>
      <w:bookmarkEnd w:id="631"/>
      <w:r/>
      <w:r/>
    </w:p>
    <w:p>
      <w:pPr>
        <w:pStyle w:val="861"/>
        <w:pBdr/>
        <w:tabs>
          <w:tab w:val="left" w:leader="none" w:pos="8505"/>
        </w:tabs>
        <w:spacing/>
        <w:ind w:firstLine="600"/>
        <w:rPr>
          <w:b/>
        </w:rPr>
      </w:pPr>
      <w:r/>
      <w:bookmarkEnd w:id="632"/>
      <w:r/>
      <w:bookmarkEnd w:id="633"/>
      <w:r/>
      <w:bookmarkEnd w:id="634"/>
      <w:r>
        <w:rPr>
          <w:b/>
        </w:rPr>
        <w:t xml:space="preserve">15.4.1 保修责任</w:t>
      </w:r>
      <w:r>
        <w:rPr>
          <w:b/>
        </w:rPr>
      </w:r>
      <w:r>
        <w:rPr>
          <w:b/>
        </w:rPr>
      </w:r>
    </w:p>
    <w:p>
      <w:pPr>
        <w:pStyle w:val="861"/>
        <w:pBdr/>
        <w:tabs>
          <w:tab w:val="left" w:leader="none" w:pos="8505"/>
        </w:tabs>
        <w:spacing/>
        <w:ind w:firstLine="600"/>
        <w:rPr/>
      </w:pPr>
      <w: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r/>
    </w:p>
    <w:p>
      <w:pPr>
        <w:pStyle w:val="861"/>
        <w:pBdr/>
        <w:tabs>
          <w:tab w:val="left" w:leader="none" w:pos="8505"/>
        </w:tabs>
        <w:spacing/>
        <w:ind w:firstLine="600"/>
        <w:rPr/>
      </w:pPr>
      <w:r>
        <w:t xml:space="preserve">发包人未经竣工验收擅自使用工程的，保修期自</w:t>
      </w:r>
      <w:r>
        <w:t xml:space="preserve">转移占有之日起算</w:t>
      </w:r>
      <w:r>
        <w:t xml:space="preserve">。</w:t>
      </w:r>
      <w:r/>
    </w:p>
    <w:p>
      <w:pPr>
        <w:pStyle w:val="861"/>
        <w:pBdr/>
        <w:tabs>
          <w:tab w:val="left" w:leader="none" w:pos="8505"/>
        </w:tabs>
        <w:spacing/>
        <w:ind w:firstLine="600"/>
        <w:rPr>
          <w:b/>
        </w:rPr>
      </w:pPr>
      <w:r>
        <w:rPr>
          <w:b/>
        </w:rPr>
        <w:t xml:space="preserve">15.4.2 修复费用</w:t>
      </w:r>
      <w:r>
        <w:rPr>
          <w:b/>
        </w:rPr>
      </w:r>
      <w:r>
        <w:rPr>
          <w:b/>
        </w:rPr>
      </w:r>
    </w:p>
    <w:p>
      <w:pPr>
        <w:pStyle w:val="861"/>
        <w:pBdr/>
        <w:tabs>
          <w:tab w:val="left" w:leader="none" w:pos="8505"/>
        </w:tabs>
        <w:spacing/>
        <w:ind w:firstLine="600"/>
        <w:rPr/>
      </w:pPr>
      <w:r>
        <w:t xml:space="preserve">保修期内，修复的费用按照以下约定处理：</w:t>
      </w:r>
      <w:r/>
    </w:p>
    <w:p>
      <w:pPr>
        <w:pStyle w:val="861"/>
        <w:pBdr/>
        <w:tabs>
          <w:tab w:val="left" w:leader="none" w:pos="8505"/>
        </w:tabs>
        <w:spacing/>
        <w:ind w:firstLine="600"/>
        <w:rPr/>
      </w:pPr>
      <w:r>
        <w:t xml:space="preserve">（1）保修期内，因承包人原因造成工程的缺陷、损坏，承包人应负责修复，并承担修复的费用以及因工程的缺陷、损坏造成的人身伤害和财产损失；</w:t>
      </w:r>
      <w:r/>
    </w:p>
    <w:p>
      <w:pPr>
        <w:pStyle w:val="861"/>
        <w:pBdr/>
        <w:tabs>
          <w:tab w:val="left" w:leader="none" w:pos="8505"/>
        </w:tabs>
        <w:spacing/>
        <w:ind w:firstLine="600"/>
        <w:rPr/>
      </w:pPr>
      <w:r>
        <w:t xml:space="preserve">（2）保修期内，因发包人使用不当造成工程的缺陷、损坏，可以委托承包人修复，但发包人应承担修复的费用，并支付承包人合理利润；</w:t>
      </w:r>
      <w:r/>
    </w:p>
    <w:p>
      <w:pPr>
        <w:pStyle w:val="861"/>
        <w:pBdr/>
        <w:tabs>
          <w:tab w:val="left" w:leader="none" w:pos="8505"/>
        </w:tabs>
        <w:spacing/>
        <w:ind w:firstLine="600"/>
        <w:rPr/>
      </w:pPr>
      <w:r>
        <w:t xml:space="preserve">（3）因其他原因造成工程的缺陷、损坏，可以委托承包人修复，发包人应承担修复的费用，并支付承包人合理的利润，因工程的缺陷、损坏造成的人身伤害和财产损失由责任方承担。</w:t>
      </w:r>
      <w:r/>
    </w:p>
    <w:p>
      <w:pPr>
        <w:pStyle w:val="861"/>
        <w:pBdr/>
        <w:tabs>
          <w:tab w:val="left" w:leader="none" w:pos="8505"/>
        </w:tabs>
        <w:spacing/>
        <w:ind w:firstLine="600"/>
        <w:rPr>
          <w:b/>
        </w:rPr>
      </w:pPr>
      <w:r>
        <w:rPr>
          <w:b/>
        </w:rPr>
        <w:t xml:space="preserve">15.4.3 修复通知</w:t>
      </w:r>
      <w:r>
        <w:rPr>
          <w:b/>
        </w:rPr>
      </w:r>
      <w:r>
        <w:rPr>
          <w:b/>
        </w:rPr>
      </w:r>
    </w:p>
    <w:p>
      <w:pPr>
        <w:pStyle w:val="861"/>
        <w:pBdr/>
        <w:tabs>
          <w:tab w:val="left" w:leader="none" w:pos="8505"/>
        </w:tabs>
        <w:spacing/>
        <w:ind w:firstLine="600"/>
        <w:rPr/>
      </w:pPr>
      <w:r>
        <w:t xml:space="preserve">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r/>
    </w:p>
    <w:p>
      <w:pPr>
        <w:pStyle w:val="861"/>
        <w:pBdr/>
        <w:tabs>
          <w:tab w:val="left" w:leader="none" w:pos="8505"/>
        </w:tabs>
        <w:spacing/>
        <w:ind w:firstLine="600"/>
        <w:rPr>
          <w:b/>
        </w:rPr>
      </w:pPr>
      <w:r>
        <w:rPr>
          <w:b/>
        </w:rPr>
        <w:t xml:space="preserve">15.4.4 未能修复</w:t>
      </w:r>
      <w:r>
        <w:rPr>
          <w:b/>
        </w:rPr>
      </w:r>
      <w:r>
        <w:rPr>
          <w:b/>
        </w:rPr>
      </w:r>
    </w:p>
    <w:p>
      <w:pPr>
        <w:pStyle w:val="861"/>
        <w:pBdr/>
        <w:tabs>
          <w:tab w:val="left" w:leader="none" w:pos="8505"/>
        </w:tabs>
        <w:spacing/>
        <w:ind w:firstLine="600"/>
        <w:rPr/>
      </w:pPr>
      <w:r>
        <w:t xml:space="preserve">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 xml:space="preserve">但修复范围超出缺陷或损坏范围的，超出范围部分的修复费用由发包人承担。</w:t>
      </w:r>
      <w:r/>
    </w:p>
    <w:p>
      <w:pPr>
        <w:pStyle w:val="861"/>
        <w:pBdr/>
        <w:tabs>
          <w:tab w:val="left" w:leader="none" w:pos="8505"/>
        </w:tabs>
        <w:spacing/>
        <w:ind w:firstLine="600"/>
        <w:rPr>
          <w:b/>
        </w:rPr>
      </w:pPr>
      <w:r>
        <w:rPr>
          <w:b/>
        </w:rPr>
        <w:t xml:space="preserve">15.4.5 承包人出入权</w:t>
      </w:r>
      <w:r>
        <w:rPr>
          <w:b/>
        </w:rPr>
      </w:r>
      <w:r>
        <w:rPr>
          <w:b/>
        </w:rPr>
      </w:r>
    </w:p>
    <w:p>
      <w:pPr>
        <w:pStyle w:val="861"/>
        <w:pBdr/>
        <w:tabs>
          <w:tab w:val="left" w:leader="none" w:pos="8505"/>
        </w:tabs>
        <w:spacing/>
        <w:ind w:firstLine="600"/>
        <w:rPr/>
      </w:pPr>
      <w:r>
        <w:t xml:space="preserve">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r/>
    </w:p>
    <w:p>
      <w:pPr>
        <w:pStyle w:val="862"/>
        <w:pBdr/>
        <w:tabs>
          <w:tab w:val="left" w:leader="none" w:pos="8505"/>
        </w:tabs>
        <w:spacing/>
        <w:ind w:firstLine="600"/>
        <w:rPr/>
      </w:pPr>
      <w:r/>
      <w:bookmarkStart w:id="635" w:name="_Toc16145"/>
      <w:r/>
      <w:bookmarkStart w:id="636" w:name="_Toc351203603"/>
      <w:r/>
      <w:bookmarkStart w:id="637" w:name="_Toc337558820"/>
      <w:r/>
      <w:r/>
    </w:p>
    <w:p>
      <w:pPr>
        <w:pStyle w:val="862"/>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638" w:name="_Toc144215651"/>
      <w:r>
        <w:t xml:space="preserve">16. 违约</w:t>
      </w:r>
      <w:bookmarkEnd w:id="635"/>
      <w:r/>
      <w:bookmarkEnd w:id="636"/>
      <w:r/>
      <w:bookmarkEnd w:id="637"/>
      <w:r/>
      <w:r/>
    </w:p>
    <w:p>
      <w:pPr>
        <w:pStyle w:val="863"/>
        <w:pBdr/>
        <w:tabs>
          <w:tab w:val="left" w:leader="none" w:pos="8505"/>
        </w:tabs>
        <w:spacing/>
        <w:ind w:firstLine="602"/>
        <w:rPr/>
      </w:pPr>
      <w:r/>
      <w:bookmarkEnd w:id="638"/>
      <w:r/>
      <w:bookmarkStart w:id="639" w:name="_Toc296346630"/>
      <w:r/>
      <w:bookmarkStart w:id="640" w:name="_Toc296503129"/>
      <w:r/>
      <w:bookmarkStart w:id="641" w:name="_Toc144215652"/>
      <w:r/>
      <w:bookmarkStart w:id="642" w:name="_Toc16649"/>
      <w:r/>
      <w:bookmarkStart w:id="643" w:name="_Toc351203604"/>
      <w:r/>
      <w:bookmarkStart w:id="644" w:name="_Toc337558821"/>
      <w:r>
        <w:t xml:space="preserve">16.1 发</w:t>
      </w:r>
      <w:bookmarkEnd w:id="639"/>
      <w:r/>
      <w:bookmarkEnd w:id="640"/>
      <w:r>
        <w:t xml:space="preserve">包人违约</w:t>
      </w:r>
      <w:bookmarkEnd w:id="641"/>
      <w:r/>
      <w:bookmarkEnd w:id="642"/>
      <w:r/>
      <w:bookmarkEnd w:id="643"/>
      <w:r/>
      <w:r/>
    </w:p>
    <w:p>
      <w:pPr>
        <w:pStyle w:val="861"/>
        <w:pBdr/>
        <w:tabs>
          <w:tab w:val="left" w:leader="none" w:pos="8505"/>
        </w:tabs>
        <w:spacing/>
        <w:ind w:firstLine="600"/>
        <w:rPr>
          <w:b/>
        </w:rPr>
      </w:pPr>
      <w:r/>
      <w:bookmarkEnd w:id="644"/>
      <w:r>
        <w:rPr>
          <w:b/>
        </w:rPr>
        <w:t xml:space="preserve">16.1.1 发包人违约的情形</w:t>
      </w:r>
      <w:r>
        <w:rPr>
          <w:b/>
        </w:rPr>
      </w:r>
      <w:r>
        <w:rPr>
          <w:b/>
        </w:rPr>
      </w:r>
    </w:p>
    <w:p>
      <w:pPr>
        <w:pStyle w:val="861"/>
        <w:pBdr/>
        <w:tabs>
          <w:tab w:val="left" w:leader="none" w:pos="8505"/>
        </w:tabs>
        <w:spacing/>
        <w:ind w:firstLine="600"/>
        <w:rPr/>
      </w:pPr>
      <w:r>
        <w:t xml:space="preserve">在合同履行过程中发生的下列情形，属于发包人违约：</w:t>
      </w:r>
      <w:r/>
    </w:p>
    <w:p>
      <w:pPr>
        <w:pStyle w:val="861"/>
        <w:pBdr/>
        <w:tabs>
          <w:tab w:val="left" w:leader="none" w:pos="8505"/>
        </w:tabs>
        <w:spacing/>
        <w:ind w:firstLine="600"/>
        <w:rPr/>
      </w:pPr>
      <w:r>
        <w:t xml:space="preserve">（1）因发包人原因未能在计划开工日期前7天内下达开工通知的；</w:t>
      </w:r>
      <w:r/>
    </w:p>
    <w:p>
      <w:pPr>
        <w:pStyle w:val="861"/>
        <w:pBdr/>
        <w:tabs>
          <w:tab w:val="left" w:leader="none" w:pos="8505"/>
        </w:tabs>
        <w:spacing/>
        <w:ind w:firstLine="600"/>
        <w:rPr/>
      </w:pPr>
      <w:r>
        <w:t xml:space="preserve">（2）因发包人原因未能按合同约定支付合同价款的；</w:t>
      </w:r>
      <w:r/>
    </w:p>
    <w:p>
      <w:pPr>
        <w:pStyle w:val="861"/>
        <w:pBdr/>
        <w:tabs>
          <w:tab w:val="left" w:leader="none" w:pos="8505"/>
        </w:tabs>
        <w:spacing/>
        <w:ind w:firstLine="600"/>
        <w:rPr/>
      </w:pPr>
      <w:r>
        <w:t xml:space="preserve">（3）发包人违反第10.1款</w:t>
      </w:r>
      <w:r>
        <w:rPr>
          <w:rFonts w:hint="eastAsia"/>
        </w:rPr>
        <w:t xml:space="preserve">〔</w:t>
      </w:r>
      <w:r>
        <w:t xml:space="preserve">变更的范围</w:t>
      </w:r>
      <w:r>
        <w:rPr>
          <w:rFonts w:hint="eastAsia"/>
        </w:rPr>
        <w:t xml:space="preserve">〕</w:t>
      </w:r>
      <w:r>
        <w:t xml:space="preserve">第（2）项约定，自行实施被取消的工作或转由他人实施的；</w:t>
      </w:r>
      <w:r/>
    </w:p>
    <w:p>
      <w:pPr>
        <w:pStyle w:val="861"/>
        <w:pBdr/>
        <w:tabs>
          <w:tab w:val="left" w:leader="none" w:pos="8505"/>
        </w:tabs>
        <w:spacing/>
        <w:ind w:firstLine="600"/>
        <w:rPr/>
      </w:pPr>
      <w:r>
        <w:t xml:space="preserve">（4）发包人提供的材料、工程设备的规格、数量或质量不符合合同约定，或因发包人原因导致交货日期延误或交货地点变更等情况的；</w:t>
      </w:r>
      <w:r/>
    </w:p>
    <w:p>
      <w:pPr>
        <w:pStyle w:val="861"/>
        <w:pBdr/>
        <w:tabs>
          <w:tab w:val="left" w:leader="none" w:pos="8505"/>
        </w:tabs>
        <w:spacing/>
        <w:ind w:firstLine="600"/>
        <w:rPr/>
      </w:pPr>
      <w:r>
        <w:t xml:space="preserve">（5）因发包人违反合同约定造成暂停施工的；</w:t>
      </w:r>
      <w:r/>
    </w:p>
    <w:p>
      <w:pPr>
        <w:pStyle w:val="861"/>
        <w:pBdr/>
        <w:tabs>
          <w:tab w:val="left" w:leader="none" w:pos="8505"/>
        </w:tabs>
        <w:spacing/>
        <w:ind w:firstLine="600"/>
        <w:rPr/>
      </w:pPr>
      <w:r>
        <w:t xml:space="preserve">（6）发包人无正当理由没有在约定期限内发出复工指示，导致承包人无法复工的；</w:t>
      </w:r>
      <w:r/>
    </w:p>
    <w:p>
      <w:pPr>
        <w:pStyle w:val="861"/>
        <w:pBdr/>
        <w:tabs>
          <w:tab w:val="left" w:leader="none" w:pos="8505"/>
        </w:tabs>
        <w:spacing/>
        <w:ind w:firstLine="600"/>
        <w:rPr/>
      </w:pPr>
      <w:r>
        <w:t xml:space="preserve">（7）发包人明确表示或者以其行为表明不履行合同主要义务的；</w:t>
      </w:r>
      <w:r/>
    </w:p>
    <w:p>
      <w:pPr>
        <w:pStyle w:val="861"/>
        <w:pBdr/>
        <w:tabs>
          <w:tab w:val="left" w:leader="none" w:pos="8505"/>
        </w:tabs>
        <w:spacing/>
        <w:ind w:firstLine="600"/>
        <w:rPr/>
      </w:pPr>
      <w:r>
        <w:t xml:space="preserve">（8）发包人未能按照合同约定履行其他义务的。</w:t>
      </w:r>
      <w:r/>
    </w:p>
    <w:p>
      <w:pPr>
        <w:pStyle w:val="861"/>
        <w:pBdr/>
        <w:tabs>
          <w:tab w:val="left" w:leader="none" w:pos="8505"/>
        </w:tabs>
        <w:spacing/>
        <w:ind w:firstLine="600"/>
        <w:rPr/>
      </w:pPr>
      <w:r>
        <w:t xml:space="preserve">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600"/>
        <w:rPr>
          <w:b/>
        </w:rPr>
      </w:pPr>
      <w:r>
        <w:rPr>
          <w:b/>
        </w:rPr>
        <w:t xml:space="preserve">16.1.2 发包人违约的责任</w:t>
      </w:r>
      <w:r>
        <w:rPr>
          <w:b/>
        </w:rPr>
      </w:r>
      <w:r>
        <w:rPr>
          <w:b/>
        </w:rPr>
      </w:r>
    </w:p>
    <w:p>
      <w:pPr>
        <w:pStyle w:val="861"/>
        <w:pBdr/>
        <w:tabs>
          <w:tab w:val="left" w:leader="none" w:pos="8505"/>
        </w:tabs>
        <w:spacing/>
        <w:ind w:firstLine="600"/>
        <w:rPr/>
      </w:pPr>
      <w:r>
        <w:t xml:space="preserve">发包人应承担因其违约给承包人增加的费用和（或）延误的工期，并支付承包人合理的利润。此外，合同当事人可在专用合同条款中另行约定发包人违约责任的承担方式和计算方法。</w:t>
      </w:r>
      <w:r/>
    </w:p>
    <w:p>
      <w:pPr>
        <w:pStyle w:val="861"/>
        <w:pBdr/>
        <w:tabs>
          <w:tab w:val="left" w:leader="none" w:pos="8505"/>
        </w:tabs>
        <w:spacing/>
        <w:ind w:firstLine="600"/>
        <w:rPr>
          <w:b/>
        </w:rPr>
      </w:pPr>
      <w:r>
        <w:rPr>
          <w:b/>
        </w:rPr>
        <w:t xml:space="preserve">16.1.3 因发包人违约解除合同</w:t>
      </w:r>
      <w:r>
        <w:rPr>
          <w:b/>
        </w:rPr>
      </w:r>
      <w:r>
        <w:rPr>
          <w:b/>
        </w:rPr>
      </w:r>
    </w:p>
    <w:p>
      <w:pPr>
        <w:pStyle w:val="861"/>
        <w:pBdr/>
        <w:tabs>
          <w:tab w:val="left" w:leader="none" w:pos="8505"/>
        </w:tabs>
        <w:spacing/>
        <w:ind w:firstLine="600"/>
        <w:rPr/>
      </w:pPr>
      <w:r>
        <w:t xml:space="preserve">除专用合同条款另有约定外，承包人按第16.1.1项</w:t>
      </w:r>
      <w:r>
        <w:rPr>
          <w:rFonts w:hint="eastAsia"/>
        </w:rPr>
        <w:t xml:space="preserve">〔</w:t>
      </w:r>
      <w:r>
        <w:t xml:space="preserve">发包人违约的情形</w:t>
      </w:r>
      <w:r>
        <w:rPr>
          <w:rFonts w:hint="eastAsia"/>
        </w:rPr>
        <w:t xml:space="preserve">〕</w:t>
      </w:r>
      <w:r>
        <w:t xml:space="preserve">约定暂停施工满28天后</w:t>
      </w:r>
      <w:r>
        <w:rPr>
          <w:rFonts w:hint="eastAsia"/>
        </w:rPr>
        <w:t xml:space="preserve">，</w:t>
      </w:r>
      <w:r>
        <w:t xml:space="preserve">发包人仍不纠正其违约行为并致使合同目的不能实现的，</w:t>
      </w:r>
      <w:r>
        <w:rPr>
          <w:rFonts w:hint="eastAsia"/>
        </w:rPr>
        <w:t xml:space="preserve">或</w:t>
      </w:r>
      <w:r>
        <w:t xml:space="preserve">出现第16.1.1项</w:t>
      </w:r>
      <w:r>
        <w:rPr>
          <w:rFonts w:hint="eastAsia"/>
        </w:rPr>
        <w:t xml:space="preserve">〔</w:t>
      </w:r>
      <w:r>
        <w:t xml:space="preserve">发包人违约的情形</w:t>
      </w:r>
      <w:r>
        <w:rPr>
          <w:rFonts w:hint="eastAsia"/>
        </w:rPr>
        <w:t xml:space="preserve">〕</w:t>
      </w:r>
      <w:r>
        <w:t xml:space="preserve">第（7）目约定的违约情况，承包人有权解除合同，发包人应承担由此增加的费用，并支付承包人合理的利润。</w:t>
      </w:r>
      <w:r/>
    </w:p>
    <w:p>
      <w:pPr>
        <w:pStyle w:val="861"/>
        <w:pBdr/>
        <w:tabs>
          <w:tab w:val="left" w:leader="none" w:pos="8505"/>
        </w:tabs>
        <w:spacing/>
        <w:ind w:firstLine="600"/>
        <w:rPr>
          <w:b/>
        </w:rPr>
      </w:pPr>
      <w:r>
        <w:rPr>
          <w:b/>
        </w:rPr>
        <w:t xml:space="preserve">16.1.4 因发包人违约解除合同后的付款</w:t>
      </w:r>
      <w:r>
        <w:rPr>
          <w:b/>
        </w:rPr>
      </w:r>
      <w:r>
        <w:rPr>
          <w:b/>
        </w:rPr>
      </w:r>
    </w:p>
    <w:p>
      <w:pPr>
        <w:pStyle w:val="861"/>
        <w:pBdr/>
        <w:tabs>
          <w:tab w:val="left" w:leader="none" w:pos="8505"/>
        </w:tabs>
        <w:spacing/>
        <w:ind w:firstLine="600"/>
        <w:rPr/>
      </w:pPr>
      <w:r>
        <w:t xml:space="preserve">承包人按照本款约定解除合同的，发包人应在解除合同后28天内支付下列款项，并解除履约担保：</w:t>
      </w:r>
      <w:r/>
    </w:p>
    <w:p>
      <w:pPr>
        <w:pStyle w:val="861"/>
        <w:pBdr/>
        <w:tabs>
          <w:tab w:val="left" w:leader="none" w:pos="8505"/>
        </w:tabs>
        <w:spacing/>
        <w:ind w:firstLine="600"/>
        <w:rPr/>
      </w:pPr>
      <w:r>
        <w:t xml:space="preserve">（1）合同解除前所完成工作的价款；</w:t>
      </w:r>
      <w:r/>
    </w:p>
    <w:p>
      <w:pPr>
        <w:pStyle w:val="861"/>
        <w:pBdr/>
        <w:tabs>
          <w:tab w:val="left" w:leader="none" w:pos="8505"/>
        </w:tabs>
        <w:spacing/>
        <w:ind w:firstLine="600"/>
        <w:rPr/>
      </w:pPr>
      <w:r>
        <w:t xml:space="preserve">（2）承包人为工程施工订购并已付款的材料、工程设备和其他物品的价款；</w:t>
      </w:r>
      <w:r/>
    </w:p>
    <w:p>
      <w:pPr>
        <w:pStyle w:val="861"/>
        <w:pBdr/>
        <w:tabs>
          <w:tab w:val="left" w:leader="none" w:pos="8505"/>
        </w:tabs>
        <w:spacing/>
        <w:ind w:firstLine="600"/>
        <w:rPr/>
      </w:pPr>
      <w:r>
        <w:t xml:space="preserve">（3）承包人撤离施工现场以及遣散承包人人员的款项；</w:t>
      </w:r>
      <w:r/>
    </w:p>
    <w:p>
      <w:pPr>
        <w:pStyle w:val="861"/>
        <w:pBdr/>
        <w:tabs>
          <w:tab w:val="left" w:leader="none" w:pos="8505"/>
        </w:tabs>
        <w:spacing/>
        <w:ind w:firstLine="600"/>
        <w:rPr/>
      </w:pPr>
      <w:r>
        <w:t xml:space="preserve">（4）按照合同约定在合同解除前应支付的违约金；</w:t>
      </w:r>
      <w:r/>
    </w:p>
    <w:p>
      <w:pPr>
        <w:pStyle w:val="861"/>
        <w:pBdr/>
        <w:tabs>
          <w:tab w:val="left" w:leader="none" w:pos="8505"/>
        </w:tabs>
        <w:spacing/>
        <w:ind w:firstLine="600"/>
        <w:rPr/>
      </w:pPr>
      <w:r>
        <w:t xml:space="preserve">（5）按照合同约定应当支付给承包人的其他款项；</w:t>
      </w:r>
      <w:r/>
    </w:p>
    <w:p>
      <w:pPr>
        <w:pStyle w:val="861"/>
        <w:pBdr/>
        <w:tabs>
          <w:tab w:val="left" w:leader="none" w:pos="8505"/>
        </w:tabs>
        <w:spacing/>
        <w:ind w:firstLine="600"/>
        <w:rPr/>
      </w:pPr>
      <w:r>
        <w:t xml:space="preserve">（6）按照合同约定应退还的质量保证金；</w:t>
      </w:r>
      <w:r/>
    </w:p>
    <w:p>
      <w:pPr>
        <w:pStyle w:val="861"/>
        <w:pBdr/>
        <w:tabs>
          <w:tab w:val="left" w:leader="none" w:pos="8505"/>
        </w:tabs>
        <w:spacing/>
        <w:ind w:firstLine="600"/>
        <w:rPr/>
      </w:pPr>
      <w:r>
        <w:t xml:space="preserve">（7）因解除合同给承包人造成的损失。</w:t>
      </w:r>
      <w:r/>
    </w:p>
    <w:p>
      <w:pPr>
        <w:pStyle w:val="861"/>
        <w:pBdr/>
        <w:tabs>
          <w:tab w:val="left" w:leader="none" w:pos="8505"/>
        </w:tabs>
        <w:spacing/>
        <w:ind w:firstLine="600"/>
        <w:rPr/>
      </w:pPr>
      <w:r>
        <w:t xml:space="preserve">合同当事人未能就解除合同后的结清达成一致的，按照第20条</w:t>
      </w:r>
      <w:r>
        <w:rPr>
          <w:rFonts w:hint="eastAsia"/>
        </w:rPr>
        <w:t xml:space="preserve">〔</w:t>
      </w:r>
      <w:r>
        <w:t xml:space="preserve">争议解决</w:t>
      </w:r>
      <w:r>
        <w:rPr>
          <w:rFonts w:hint="eastAsia"/>
        </w:rPr>
        <w:t xml:space="preserve">〕</w:t>
      </w:r>
      <w:r>
        <w:t xml:space="preserve">的约定处理。</w:t>
      </w:r>
      <w:r/>
    </w:p>
    <w:p>
      <w:pPr>
        <w:pStyle w:val="861"/>
        <w:pBdr/>
        <w:tabs>
          <w:tab w:val="left" w:leader="none" w:pos="8505"/>
        </w:tabs>
        <w:spacing/>
        <w:ind w:firstLine="600"/>
        <w:rPr/>
      </w:pPr>
      <w:r>
        <w:t xml:space="preserve">承包人应妥善做好已完工程和与工程有关的已购材料、工程设备的保护和移交工作，并将施工设备和人员撤出施工现场，发包人应为承包人撤出提供必要条件。</w:t>
      </w:r>
      <w:r/>
    </w:p>
    <w:p>
      <w:pPr>
        <w:pStyle w:val="863"/>
        <w:pBdr/>
        <w:tabs>
          <w:tab w:val="left" w:leader="none" w:pos="8505"/>
        </w:tabs>
        <w:spacing/>
        <w:ind w:firstLine="602"/>
        <w:rPr/>
      </w:pPr>
      <w:r/>
      <w:bookmarkStart w:id="645" w:name="_Toc351203605"/>
      <w:r/>
      <w:bookmarkStart w:id="646" w:name="_Toc144215653"/>
      <w:r/>
      <w:bookmarkStart w:id="647" w:name="_Toc15353"/>
      <w:r/>
      <w:bookmarkStart w:id="648" w:name="_Toc296346632"/>
      <w:r/>
      <w:bookmarkStart w:id="649" w:name="_Toc337558822"/>
      <w:r/>
      <w:bookmarkStart w:id="650" w:name="_Toc296503131"/>
      <w:r>
        <w:t xml:space="preserve">16.2 承包人违约</w:t>
      </w:r>
      <w:bookmarkEnd w:id="645"/>
      <w:r/>
      <w:bookmarkEnd w:id="646"/>
      <w:r/>
      <w:bookmarkEnd w:id="647"/>
      <w:r/>
      <w:r/>
    </w:p>
    <w:p>
      <w:pPr>
        <w:pStyle w:val="861"/>
        <w:pBdr/>
        <w:tabs>
          <w:tab w:val="left" w:leader="none" w:pos="8505"/>
        </w:tabs>
        <w:spacing/>
        <w:ind w:firstLine="600"/>
        <w:rPr>
          <w:b/>
        </w:rPr>
      </w:pPr>
      <w:r/>
      <w:bookmarkEnd w:id="648"/>
      <w:r/>
      <w:bookmarkEnd w:id="649"/>
      <w:r/>
      <w:bookmarkEnd w:id="650"/>
      <w:r>
        <w:rPr>
          <w:b/>
        </w:rPr>
        <w:t xml:space="preserve">16.2.1 承包人违约的情形</w:t>
      </w:r>
      <w:r>
        <w:rPr>
          <w:b/>
        </w:rPr>
      </w:r>
      <w:r>
        <w:rPr>
          <w:b/>
        </w:rPr>
      </w:r>
    </w:p>
    <w:p>
      <w:pPr>
        <w:pStyle w:val="861"/>
        <w:pBdr/>
        <w:tabs>
          <w:tab w:val="left" w:leader="none" w:pos="8505"/>
        </w:tabs>
        <w:spacing/>
        <w:ind w:firstLine="600"/>
        <w:rPr/>
      </w:pPr>
      <w:r>
        <w:t xml:space="preserve">在合同履行过程中发生的下列情形，属于承包人违约：</w:t>
      </w:r>
      <w:r/>
    </w:p>
    <w:p>
      <w:pPr>
        <w:pStyle w:val="861"/>
        <w:pBdr/>
        <w:tabs>
          <w:tab w:val="left" w:leader="none" w:pos="8505"/>
        </w:tabs>
        <w:spacing/>
        <w:ind w:firstLine="600"/>
        <w:rPr/>
      </w:pPr>
      <w:r>
        <w:t xml:space="preserve">（1）承包人违反合同约定进行转包或违法分包的；</w:t>
      </w:r>
      <w:r/>
    </w:p>
    <w:p>
      <w:pPr>
        <w:pStyle w:val="861"/>
        <w:pBdr/>
        <w:tabs>
          <w:tab w:val="left" w:leader="none" w:pos="8505"/>
        </w:tabs>
        <w:spacing/>
        <w:ind w:firstLine="600"/>
        <w:rPr/>
      </w:pPr>
      <w:r>
        <w:t xml:space="preserve">（2）承包人违反合同约定采购和使用不合格的材料和工程设备的；</w:t>
      </w:r>
      <w:r/>
    </w:p>
    <w:p>
      <w:pPr>
        <w:pStyle w:val="861"/>
        <w:pBdr/>
        <w:tabs>
          <w:tab w:val="left" w:leader="none" w:pos="8505"/>
        </w:tabs>
        <w:spacing/>
        <w:ind w:firstLine="600"/>
        <w:rPr/>
      </w:pPr>
      <w:r>
        <w:t xml:space="preserve">（3）因承包人原因导致工程质量不符合合同要求的； </w:t>
      </w:r>
      <w:r/>
    </w:p>
    <w:p>
      <w:pPr>
        <w:pStyle w:val="861"/>
        <w:pBdr/>
        <w:tabs>
          <w:tab w:val="left" w:leader="none" w:pos="8505"/>
        </w:tabs>
        <w:spacing/>
        <w:ind w:firstLine="600"/>
        <w:rPr/>
      </w:pPr>
      <w:r>
        <w:t xml:space="preserve">（4）承包人违反第8.9款</w:t>
      </w:r>
      <w:r>
        <w:rPr>
          <w:rFonts w:hint="eastAsia"/>
        </w:rPr>
        <w:t xml:space="preserve">〔</w:t>
      </w:r>
      <w:r>
        <w:t xml:space="preserve">材料与设备专用</w:t>
      </w:r>
      <w:r>
        <w:rPr>
          <w:rFonts w:hint="eastAsia"/>
        </w:rPr>
        <w:t xml:space="preserve">要求〕</w:t>
      </w:r>
      <w:r>
        <w:t xml:space="preserve">的约定，未经批准，私自将已按照合同约定进入施工现场的材料或设备撤离施工现场的；</w:t>
      </w:r>
      <w:r/>
    </w:p>
    <w:p>
      <w:pPr>
        <w:pStyle w:val="861"/>
        <w:pBdr/>
        <w:tabs>
          <w:tab w:val="left" w:leader="none" w:pos="8505"/>
        </w:tabs>
        <w:spacing/>
        <w:ind w:firstLine="600"/>
        <w:rPr/>
      </w:pPr>
      <w:r>
        <w:t xml:space="preserve">（5）承包人未能按施工进度计划及时完成合同约定的工作，造成工期延误的；</w:t>
      </w:r>
      <w:r/>
    </w:p>
    <w:p>
      <w:pPr>
        <w:pStyle w:val="861"/>
        <w:pBdr/>
        <w:tabs>
          <w:tab w:val="left" w:leader="none" w:pos="8505"/>
        </w:tabs>
        <w:spacing/>
        <w:ind w:firstLine="600"/>
        <w:rPr/>
      </w:pPr>
      <w:r>
        <w:t xml:space="preserve">（6）承包人在缺陷责任期及保修期内，未能在合理期限对工程缺陷进行修复，或拒绝按发包人要求进行修复的；</w:t>
      </w:r>
      <w:r/>
    </w:p>
    <w:p>
      <w:pPr>
        <w:pStyle w:val="861"/>
        <w:pBdr/>
        <w:tabs>
          <w:tab w:val="left" w:leader="none" w:pos="8505"/>
        </w:tabs>
        <w:spacing/>
        <w:ind w:firstLine="600"/>
        <w:rPr/>
      </w:pPr>
      <w:r>
        <w:t xml:space="preserve">（7）</w:t>
      </w:r>
      <w:r>
        <w:rPr>
          <w:spacing w:val="-6"/>
        </w:rPr>
        <w:t xml:space="preserve">承包人明确表示或者以其行为表明不履行合同主要义务的；</w:t>
      </w:r>
      <w:r/>
    </w:p>
    <w:p>
      <w:pPr>
        <w:pStyle w:val="861"/>
        <w:pBdr/>
        <w:tabs>
          <w:tab w:val="left" w:leader="none" w:pos="8505"/>
        </w:tabs>
        <w:spacing/>
        <w:ind w:firstLine="600"/>
        <w:rPr/>
      </w:pPr>
      <w:r>
        <w:t xml:space="preserve">（8）承包人未能按照合同约定履行其他义务的。</w:t>
      </w:r>
      <w:r/>
    </w:p>
    <w:p>
      <w:pPr>
        <w:pStyle w:val="861"/>
        <w:pBdr/>
        <w:tabs>
          <w:tab w:val="left" w:leader="none" w:pos="8505"/>
        </w:tabs>
        <w:spacing/>
        <w:ind w:firstLine="600"/>
        <w:rPr/>
      </w:pPr>
      <w:r>
        <w:t xml:space="preserve">承包人发生除本项第（7）目约定以外的其他违约情况时，监理人可向承包人发出整改通知，要求其在指定的期限内改正。</w:t>
      </w:r>
      <w:r/>
    </w:p>
    <w:p>
      <w:pPr>
        <w:pStyle w:val="861"/>
        <w:pBdr/>
        <w:tabs>
          <w:tab w:val="left" w:leader="none" w:pos="8505"/>
        </w:tabs>
        <w:spacing/>
        <w:ind w:firstLine="600"/>
        <w:rPr>
          <w:b/>
        </w:rPr>
      </w:pPr>
      <w:r>
        <w:rPr>
          <w:b/>
        </w:rPr>
        <w:t xml:space="preserve">16.2.2 承包人违约的责任</w:t>
      </w:r>
      <w:r>
        <w:rPr>
          <w:b/>
        </w:rPr>
      </w:r>
      <w:r>
        <w:rPr>
          <w:b/>
        </w:rPr>
      </w:r>
    </w:p>
    <w:p>
      <w:pPr>
        <w:pStyle w:val="861"/>
        <w:pBdr/>
        <w:tabs>
          <w:tab w:val="left" w:leader="none" w:pos="8505"/>
        </w:tabs>
        <w:spacing/>
        <w:ind w:firstLine="600"/>
        <w:rPr/>
      </w:pPr>
      <w:r>
        <w:t xml:space="preserve">承包人应承担因其违约行为而增加的费用</w:t>
      </w:r>
      <w:r>
        <w:rPr>
          <w:rFonts w:hint="eastAsia"/>
        </w:rPr>
        <w:t xml:space="preserve">和（或）延误的</w:t>
      </w:r>
      <w:r>
        <w:t xml:space="preserve">工期。此外，合同当事人可在专用合同条款中另行约定承包人违约责任的承担方式和计算方法。</w:t>
      </w:r>
      <w:r/>
    </w:p>
    <w:p>
      <w:pPr>
        <w:pStyle w:val="861"/>
        <w:pBdr/>
        <w:tabs>
          <w:tab w:val="left" w:leader="none" w:pos="8505"/>
        </w:tabs>
        <w:spacing/>
        <w:ind w:firstLine="600"/>
        <w:rPr>
          <w:b/>
        </w:rPr>
      </w:pPr>
      <w:r>
        <w:rPr>
          <w:b/>
        </w:rPr>
        <w:t xml:space="preserve">16.2.3 因承包人违约解除合同</w:t>
      </w:r>
      <w:r>
        <w:rPr>
          <w:b/>
        </w:rPr>
      </w:r>
      <w:r>
        <w:rPr>
          <w:b/>
        </w:rPr>
      </w:r>
    </w:p>
    <w:p>
      <w:pPr>
        <w:pStyle w:val="861"/>
        <w:pBdr/>
        <w:tabs>
          <w:tab w:val="left" w:leader="none" w:pos="8505"/>
        </w:tabs>
        <w:spacing/>
        <w:ind w:firstLine="600"/>
        <w:rPr/>
      </w:pPr>
      <w:r>
        <w:t xml:space="preserve">除专用合同条款另有约定外，出现第16.2.1项</w:t>
      </w:r>
      <w:r>
        <w:rPr>
          <w:rFonts w:hint="eastAsia"/>
        </w:rPr>
        <w:t xml:space="preserve">〔</w:t>
      </w:r>
      <w:r>
        <w:t xml:space="preserve">承包人违约的情形</w:t>
      </w:r>
      <w:r>
        <w:rPr>
          <w:rFonts w:hint="eastAsia"/>
        </w:rPr>
        <w:t xml:space="preserve">〕</w:t>
      </w:r>
      <w:r>
        <w:t xml:space="preserve">第（7）目约定的违约情况时，或监理人发出整改通知后，承包人在指定的合理期限内仍不纠正违约行为并致使合同目的不能实现的，发包人有权解除合同。合同解除后，</w:t>
      </w:r>
      <w:r>
        <w:rPr>
          <w:rFonts w:hint="eastAsia"/>
        </w:rPr>
        <w:t xml:space="preserve">现场的所有材料（周转性材料除外）</w:t>
      </w:r>
      <w:r>
        <w:t xml:space="preserve">、设备、临时工程、承包人文件</w:t>
      </w:r>
      <w:r>
        <w:rPr>
          <w:rFonts w:hint="eastAsia"/>
        </w:rPr>
        <w:t xml:space="preserve">，若发包人已足额支付了相应对价的，则应认为属于发包人的财产，发包人有权使用。若发包人未能足额支付相应对价，则发包人应按照合同当事人在专用合同条款中约定的费用标准承担使用费用。</w:t>
      </w:r>
      <w:r>
        <w:t xml:space="preserve">发包人</w:t>
      </w:r>
      <w:r>
        <w:rPr>
          <w:rFonts w:hint="eastAsia"/>
        </w:rPr>
        <w:t xml:space="preserve">继续使用的</w:t>
      </w:r>
      <w:r>
        <w:t xml:space="preserve">行为不免除或减轻承包人应承担的违约责任。</w:t>
      </w:r>
      <w:r/>
    </w:p>
    <w:p>
      <w:pPr>
        <w:pStyle w:val="861"/>
        <w:pBdr/>
        <w:tabs>
          <w:tab w:val="left" w:leader="none" w:pos="8505"/>
        </w:tabs>
        <w:spacing/>
        <w:ind w:firstLine="600"/>
        <w:rPr>
          <w:b/>
        </w:rPr>
      </w:pPr>
      <w:r>
        <w:rPr>
          <w:b/>
        </w:rPr>
        <w:t xml:space="preserve">16.2.4 因承包人违约解除合同后的处理</w:t>
      </w:r>
      <w:r>
        <w:rPr>
          <w:b/>
        </w:rPr>
      </w:r>
      <w:r>
        <w:rPr>
          <w:b/>
        </w:rPr>
      </w:r>
    </w:p>
    <w:p>
      <w:pPr>
        <w:pStyle w:val="861"/>
        <w:pBdr/>
        <w:tabs>
          <w:tab w:val="left" w:leader="none" w:pos="8505"/>
        </w:tabs>
        <w:spacing/>
        <w:ind w:firstLine="600"/>
        <w:rPr/>
      </w:pPr>
      <w:r>
        <w:t xml:space="preserve">因承包人原因导致合同解除的，则合同当事人应在合同解除后28天内完成估价、付款和清算，并按以下约定执行：</w:t>
      </w:r>
      <w:r/>
    </w:p>
    <w:p>
      <w:pPr>
        <w:pStyle w:val="861"/>
        <w:pBdr/>
        <w:tabs>
          <w:tab w:val="left" w:leader="none" w:pos="8505"/>
        </w:tabs>
        <w:spacing/>
        <w:ind w:firstLine="600"/>
        <w:rPr/>
      </w:pPr>
      <w:r>
        <w:t xml:space="preserve">（1）合同解除后，按第4.4款</w:t>
      </w:r>
      <w:r>
        <w:rPr>
          <w:rFonts w:hint="eastAsia"/>
        </w:rPr>
        <w:t xml:space="preserve">〔</w:t>
      </w:r>
      <w:r>
        <w:t xml:space="preserve">商定或确定</w:t>
      </w:r>
      <w:r>
        <w:rPr>
          <w:rFonts w:hint="eastAsia"/>
        </w:rPr>
        <w:t xml:space="preserve">〕</w:t>
      </w:r>
      <w:r>
        <w:t xml:space="preserve">商定或确定承包人实际完成工作对应的合同价款，以及承包人已提供的材料、工程设备、施工设备和临时工程等的价值；</w:t>
      </w:r>
      <w:r/>
    </w:p>
    <w:p>
      <w:pPr>
        <w:pStyle w:val="861"/>
        <w:pBdr/>
        <w:tabs>
          <w:tab w:val="left" w:leader="none" w:pos="8505"/>
        </w:tabs>
        <w:spacing/>
        <w:ind w:firstLine="600"/>
        <w:rPr/>
      </w:pPr>
      <w:r>
        <w:t xml:space="preserve">（2）合同解除后，承包人应支付的违约金；</w:t>
      </w:r>
      <w:r/>
    </w:p>
    <w:p>
      <w:pPr>
        <w:pStyle w:val="861"/>
        <w:pBdr/>
        <w:tabs>
          <w:tab w:val="left" w:leader="none" w:pos="8505"/>
        </w:tabs>
        <w:spacing/>
        <w:ind w:firstLine="600"/>
        <w:rPr/>
      </w:pPr>
      <w:r>
        <w:t xml:space="preserve">（3）合同解除后，因解除合同给发包人造成的损失；</w:t>
      </w:r>
      <w:r/>
    </w:p>
    <w:p>
      <w:pPr>
        <w:pStyle w:val="861"/>
        <w:pBdr/>
        <w:tabs>
          <w:tab w:val="left" w:leader="none" w:pos="8505"/>
        </w:tabs>
        <w:spacing/>
        <w:ind w:firstLine="600"/>
        <w:rPr/>
      </w:pPr>
      <w:r>
        <w:t xml:space="preserve">（4）合同解除后，承包人应按照发包人要求和监理人的指示完成现场的清理和撤离；</w:t>
      </w:r>
      <w:r/>
    </w:p>
    <w:p>
      <w:pPr>
        <w:pStyle w:val="861"/>
        <w:pBdr/>
        <w:tabs>
          <w:tab w:val="left" w:leader="none" w:pos="8505"/>
        </w:tabs>
        <w:spacing/>
        <w:ind w:firstLine="600"/>
        <w:rPr/>
      </w:pPr>
      <w:r>
        <w:t xml:space="preserve">（5）发包人和承包人应在合同解除后进行清算，出具最终结清付款证书，结清全部款项。</w:t>
      </w:r>
      <w:r/>
    </w:p>
    <w:p>
      <w:pPr>
        <w:pStyle w:val="861"/>
        <w:pBdr/>
        <w:tabs>
          <w:tab w:val="left" w:leader="none" w:pos="8505"/>
        </w:tabs>
        <w:spacing/>
        <w:ind w:firstLine="600"/>
        <w:rPr/>
      </w:pPr>
      <w:r>
        <w:rPr>
          <w:rFonts w:hint="eastAsia"/>
        </w:rPr>
        <w:t xml:space="preserve">因承包人违约解除合同的，</w:t>
      </w:r>
      <w:r>
        <w:t xml:space="preserve">发包人有权暂停对承包人的付款，查清各项付款和已扣款项。发包人和承包人未能就合同解除后的清算和款项支付达成一致的，按照第20条</w:t>
      </w:r>
      <w:r>
        <w:rPr>
          <w:rFonts w:hint="eastAsia"/>
        </w:rPr>
        <w:t xml:space="preserve">〔</w:t>
      </w:r>
      <w:r>
        <w:t xml:space="preserve">争议解决</w:t>
      </w:r>
      <w:r>
        <w:rPr>
          <w:rFonts w:hint="eastAsia"/>
        </w:rPr>
        <w:t xml:space="preserve">〕</w:t>
      </w:r>
      <w:r>
        <w:t xml:space="preserve">的约定处理。</w:t>
      </w:r>
      <w:r/>
    </w:p>
    <w:p>
      <w:pPr>
        <w:pStyle w:val="861"/>
        <w:pBdr/>
        <w:tabs>
          <w:tab w:val="left" w:leader="none" w:pos="8505"/>
        </w:tabs>
        <w:spacing/>
        <w:ind w:firstLine="600"/>
        <w:rPr>
          <w:b/>
        </w:rPr>
      </w:pPr>
      <w:r>
        <w:rPr>
          <w:b/>
        </w:rPr>
        <w:t xml:space="preserve">16.2.5 采购合同权益转让</w:t>
      </w:r>
      <w:r>
        <w:rPr>
          <w:b/>
        </w:rPr>
      </w:r>
      <w:r>
        <w:rPr>
          <w:b/>
        </w:rPr>
      </w:r>
    </w:p>
    <w:p>
      <w:pPr>
        <w:pStyle w:val="861"/>
        <w:pBdr/>
        <w:tabs>
          <w:tab w:val="left" w:leader="none" w:pos="8505"/>
        </w:tabs>
        <w:spacing/>
        <w:ind w:firstLine="600"/>
        <w:rPr/>
      </w:pPr>
      <w:r>
        <w:t xml:space="preserve">因承包人违约解除合同的，发包人有权要求承包人将其为实施合同而签订的材料和设备的采购合同的权益转让给发包人，承包人应在收到解除合同通知后14天内，协助发包人与采购合同的供应商达成相关的转让协议。</w:t>
      </w:r>
      <w:r/>
    </w:p>
    <w:p>
      <w:pPr>
        <w:pStyle w:val="863"/>
        <w:pBdr/>
        <w:tabs>
          <w:tab w:val="left" w:leader="none" w:pos="8505"/>
        </w:tabs>
        <w:spacing/>
        <w:ind w:firstLine="602"/>
        <w:rPr/>
      </w:pPr>
      <w:r/>
      <w:bookmarkStart w:id="651" w:name="_Toc351203606"/>
      <w:r/>
      <w:bookmarkStart w:id="652" w:name="_Toc144215654"/>
      <w:r>
        <w:t xml:space="preserve">16.3 第三人造成的违约</w:t>
      </w:r>
      <w:bookmarkEnd w:id="651"/>
      <w:r/>
      <w:bookmarkEnd w:id="652"/>
      <w:r/>
      <w:r/>
    </w:p>
    <w:p>
      <w:pPr>
        <w:pStyle w:val="861"/>
        <w:pBdr/>
        <w:tabs>
          <w:tab w:val="left" w:leader="none" w:pos="8505"/>
        </w:tabs>
        <w:spacing/>
        <w:ind w:firstLine="600"/>
        <w:rPr/>
      </w:pPr>
      <w:r>
        <w:t xml:space="preserve">在履行合同过程中，一方当事人因第三人的原因造成违约的，应当向对方当事人承担违约责任。一方当事人和第三人之间的纠纷，依照法律规定或者按照约定解决。</w:t>
      </w:r>
      <w:r/>
    </w:p>
    <w:p>
      <w:pPr>
        <w:pStyle w:val="861"/>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653" w:name="_Toc337558823"/>
      <w:r/>
      <w:bookmarkStart w:id="654" w:name="_Toc296503116"/>
      <w:r/>
      <w:bookmarkStart w:id="655" w:name="_Toc351203607"/>
      <w:r/>
      <w:bookmarkStart w:id="656" w:name="_Toc296346617"/>
      <w:r/>
      <w:bookmarkStart w:id="657" w:name="_Toc144215655"/>
      <w:r/>
      <w:bookmarkStart w:id="658" w:name="_Toc18390"/>
      <w:r>
        <w:t xml:space="preserve">17. 不可抗力</w:t>
      </w:r>
      <w:bookmarkEnd w:id="653"/>
      <w:r/>
      <w:bookmarkEnd w:id="654"/>
      <w:r/>
      <w:bookmarkEnd w:id="655"/>
      <w:r/>
      <w:bookmarkEnd w:id="656"/>
      <w:r>
        <w:rPr>
          <w:rFonts w:hint="eastAsia"/>
        </w:rPr>
        <w:t xml:space="preserve">和情势变更</w:t>
      </w:r>
      <w:bookmarkEnd w:id="657"/>
      <w:r/>
      <w:bookmarkEnd w:id="658"/>
      <w:r/>
      <w:r/>
    </w:p>
    <w:p>
      <w:pPr>
        <w:pStyle w:val="863"/>
        <w:pBdr/>
        <w:tabs>
          <w:tab w:val="left" w:leader="none" w:pos="8505"/>
        </w:tabs>
        <w:spacing/>
        <w:ind w:firstLine="602"/>
        <w:rPr/>
      </w:pPr>
      <w:r/>
      <w:bookmarkStart w:id="659" w:name="_Toc144215656"/>
      <w:r/>
      <w:bookmarkStart w:id="660" w:name="_Toc28837"/>
      <w:r/>
      <w:bookmarkStart w:id="661" w:name="_Toc351203608"/>
      <w:r/>
      <w:bookmarkStart w:id="662" w:name="_Toc337558824"/>
      <w:r/>
      <w:bookmarkStart w:id="663" w:name="_Toc296346618"/>
      <w:r/>
      <w:bookmarkStart w:id="664" w:name="_Toc296503117"/>
      <w:r>
        <w:t xml:space="preserve">17.1 </w:t>
      </w:r>
      <w:r>
        <w:rPr>
          <w:rFonts w:hint="eastAsia"/>
        </w:rPr>
        <w:t xml:space="preserve">不可抗力</w:t>
      </w:r>
      <w:bookmarkEnd w:id="659"/>
      <w:r/>
      <w:bookmarkEnd w:id="660"/>
      <w:r/>
      <w:r/>
    </w:p>
    <w:p>
      <w:pPr>
        <w:pStyle w:val="861"/>
        <w:pBdr/>
        <w:tabs>
          <w:tab w:val="left" w:leader="none" w:pos="8505"/>
        </w:tabs>
        <w:spacing/>
        <w:ind w:firstLine="600"/>
        <w:rPr>
          <w:b/>
        </w:rPr>
      </w:pPr>
      <w:r>
        <w:rPr>
          <w:b/>
        </w:rPr>
        <w:t xml:space="preserve">17.1.1 不可抗力的确认</w:t>
      </w:r>
      <w:bookmarkEnd w:id="661"/>
      <w:r>
        <w:rPr>
          <w:b/>
        </w:rPr>
      </w:r>
      <w:r>
        <w:rPr>
          <w:b/>
        </w:rPr>
      </w:r>
    </w:p>
    <w:p>
      <w:pPr>
        <w:pStyle w:val="861"/>
        <w:pBdr/>
        <w:tabs>
          <w:tab w:val="left" w:leader="none" w:pos="8505"/>
        </w:tabs>
        <w:spacing/>
        <w:ind w:firstLine="600"/>
        <w:rPr/>
      </w:pPr>
      <w:r/>
      <w:bookmarkEnd w:id="662"/>
      <w:r/>
      <w:bookmarkEnd w:id="663"/>
      <w:r/>
      <w:bookmarkEnd w:id="664"/>
      <w:r>
        <w:t xml:space="preserve">不可抗力是指合同当事人在签订合同时不可预见，在合同履行过程中不可避免且不能克服的自然灾害和社会性突发事件，如地震、海啸、瘟疫、骚乱、戒严、暴动、战争和专用合同条款中约定的其他情形。</w:t>
      </w:r>
      <w:r/>
    </w:p>
    <w:p>
      <w:pPr>
        <w:pStyle w:val="861"/>
        <w:pBdr/>
        <w:tabs>
          <w:tab w:val="left" w:leader="none" w:pos="8505"/>
        </w:tabs>
        <w:spacing/>
        <w:ind w:firstLine="600"/>
        <w:rPr/>
      </w:pPr>
      <w:r>
        <w:t xml:space="preserve">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rPr>
        <w:t xml:space="preserve">〔</w:t>
      </w:r>
      <w:r>
        <w:t xml:space="preserve">商定或确定</w:t>
      </w:r>
      <w:r>
        <w:rPr>
          <w:rFonts w:hint="eastAsia"/>
        </w:rPr>
        <w:t xml:space="preserve">〕</w:t>
      </w:r>
      <w:r>
        <w:t xml:space="preserve">的约定处理。发生争议时，按第20条</w:t>
      </w:r>
      <w:r>
        <w:rPr>
          <w:rFonts w:hint="eastAsia"/>
        </w:rPr>
        <w:t xml:space="preserve">〔</w:t>
      </w:r>
      <w:r>
        <w:t xml:space="preserve">争议解决</w:t>
      </w:r>
      <w:r>
        <w:rPr>
          <w:rFonts w:hint="eastAsia"/>
        </w:rPr>
        <w:t xml:space="preserve">〕</w:t>
      </w:r>
      <w:r>
        <w:t xml:space="preserve">的约定处理。</w:t>
      </w:r>
      <w:r/>
    </w:p>
    <w:p>
      <w:pPr>
        <w:pStyle w:val="861"/>
        <w:pBdr/>
        <w:tabs>
          <w:tab w:val="left" w:leader="none" w:pos="8505"/>
        </w:tabs>
        <w:spacing/>
        <w:ind w:firstLine="600"/>
        <w:rPr>
          <w:b/>
        </w:rPr>
      </w:pPr>
      <w:r/>
      <w:bookmarkStart w:id="665" w:name="_Toc351203609"/>
      <w:r/>
      <w:bookmarkStart w:id="666" w:name="_Toc296346619"/>
      <w:r/>
      <w:bookmarkStart w:id="667" w:name="_Toc337558825"/>
      <w:r/>
      <w:bookmarkStart w:id="668" w:name="_Toc296503118"/>
      <w:r>
        <w:rPr>
          <w:b/>
        </w:rPr>
        <w:t xml:space="preserve">17.1.2 不可抗力的通知</w:t>
      </w:r>
      <w:bookmarkEnd w:id="665"/>
      <w:r>
        <w:rPr>
          <w:b/>
        </w:rPr>
      </w:r>
      <w:r>
        <w:rPr>
          <w:b/>
        </w:rPr>
      </w:r>
    </w:p>
    <w:p>
      <w:pPr>
        <w:pStyle w:val="861"/>
        <w:pBdr/>
        <w:tabs>
          <w:tab w:val="left" w:leader="none" w:pos="8505"/>
        </w:tabs>
        <w:spacing/>
        <w:ind w:firstLine="600"/>
        <w:rPr/>
      </w:pPr>
      <w:r/>
      <w:bookmarkEnd w:id="666"/>
      <w:r/>
      <w:bookmarkEnd w:id="667"/>
      <w:r/>
      <w:bookmarkEnd w:id="668"/>
      <w:r>
        <w:rPr>
          <w:rFonts w:hint="eastAsia"/>
        </w:rPr>
        <w:t xml:space="preserve">合同</w:t>
      </w:r>
      <w:r>
        <w:t xml:space="preserve">一方当事人遇到不可抗力事件，使其履行合同义务受到阻碍时，应立即通知合同另一方当事人和监理人，书面说明不可抗力和受阻碍的详细情况，并提供必要的证明。</w:t>
      </w:r>
      <w:r/>
    </w:p>
    <w:p>
      <w:pPr>
        <w:pStyle w:val="861"/>
        <w:pBdr/>
        <w:tabs>
          <w:tab w:val="left" w:leader="none" w:pos="8505"/>
        </w:tabs>
        <w:spacing/>
        <w:ind w:firstLine="600"/>
        <w:rPr/>
      </w:pPr>
      <w:r>
        <w:t xml:space="preserve">不可抗力持续发生的，合同一方当事人应及时向合同另一方当事人和监理人提交中间报告，说明不可抗力和履行合同受阻的情况，并于不可抗力事件结束后28天内提交最终报告及有关资料。</w:t>
      </w:r>
      <w:r/>
    </w:p>
    <w:p>
      <w:pPr>
        <w:pStyle w:val="861"/>
        <w:pBdr/>
        <w:tabs>
          <w:tab w:val="left" w:leader="none" w:pos="8505"/>
        </w:tabs>
        <w:spacing/>
        <w:ind w:firstLine="600"/>
        <w:rPr>
          <w:b/>
        </w:rPr>
      </w:pPr>
      <w:r/>
      <w:bookmarkStart w:id="669" w:name="_Toc351203610"/>
      <w:r/>
      <w:bookmarkStart w:id="670" w:name="_Toc337558826"/>
      <w:r/>
      <w:bookmarkStart w:id="671" w:name="_Toc296346620"/>
      <w:r/>
      <w:bookmarkStart w:id="672" w:name="_Toc296503119"/>
      <w:r>
        <w:rPr>
          <w:b/>
        </w:rPr>
        <w:t xml:space="preserve">17.1.3 不可抗力后果的承担</w:t>
      </w:r>
      <w:bookmarkEnd w:id="669"/>
      <w:r>
        <w:rPr>
          <w:b/>
        </w:rPr>
      </w:r>
      <w:r>
        <w:rPr>
          <w:b/>
        </w:rPr>
      </w:r>
    </w:p>
    <w:p>
      <w:pPr>
        <w:pStyle w:val="861"/>
        <w:pBdr/>
        <w:tabs>
          <w:tab w:val="left" w:leader="none" w:pos="8505"/>
        </w:tabs>
        <w:spacing/>
        <w:ind w:firstLine="600"/>
        <w:rPr/>
      </w:pPr>
      <w:r/>
      <w:bookmarkEnd w:id="670"/>
      <w:r/>
      <w:bookmarkEnd w:id="671"/>
      <w:r/>
      <w:bookmarkEnd w:id="672"/>
      <w:r>
        <w:t xml:space="preserve">17.1.3</w:t>
      </w:r>
      <w:r>
        <w:rPr>
          <w:rFonts w:hint="eastAsia"/>
        </w:rPr>
        <w:t xml:space="preserve">.</w:t>
      </w:r>
      <w:r>
        <w:t xml:space="preserve">1 </w:t>
      </w:r>
      <w:r>
        <w:rPr>
          <w:rFonts w:hint="eastAsia"/>
        </w:rPr>
        <w:t xml:space="preserve">不可抗力引起的后果及造成的损失由合同当事人按照法律规定及合同约定各自承担。</w:t>
      </w:r>
      <w:r>
        <w:t xml:space="preserve">不可抗力发生前已完</w:t>
      </w:r>
      <w:r>
        <w:rPr>
          <w:rFonts w:hint="eastAsia"/>
        </w:rPr>
        <w:t xml:space="preserve">成的</w:t>
      </w:r>
      <w:r>
        <w:t xml:space="preserve">工程应当按照合同约定进行计量</w:t>
      </w:r>
      <w:r>
        <w:rPr>
          <w:rFonts w:hint="eastAsia"/>
        </w:rPr>
        <w:t xml:space="preserve">支付</w:t>
      </w:r>
      <w:r>
        <w:t xml:space="preserve">。</w:t>
      </w:r>
      <w:r/>
    </w:p>
    <w:p>
      <w:pPr>
        <w:pStyle w:val="861"/>
        <w:pBdr/>
        <w:tabs>
          <w:tab w:val="left" w:leader="none" w:pos="8505"/>
        </w:tabs>
        <w:spacing/>
        <w:ind w:firstLine="600"/>
        <w:rPr/>
      </w:pPr>
      <w:r>
        <w:t xml:space="preserve">17.1.3.2 不可抗力导致的人员伤亡、财产损失、费用增加和（或）工期延误等后果，由合同当事人按以下原则承担：</w:t>
      </w:r>
      <w:r/>
    </w:p>
    <w:p>
      <w:pPr>
        <w:pStyle w:val="861"/>
        <w:pBdr/>
        <w:tabs>
          <w:tab w:val="left" w:leader="none" w:pos="8505"/>
        </w:tabs>
        <w:spacing/>
        <w:ind w:firstLine="600"/>
        <w:rPr/>
      </w:pPr>
      <w:r>
        <w:t xml:space="preserve">（1）永久工程、已运至施工现场的材料和工程设备的损坏，以及因工程损坏造成的第三人人员伤亡和财产损失由发包人承担；</w:t>
      </w:r>
      <w:r/>
    </w:p>
    <w:p>
      <w:pPr>
        <w:pStyle w:val="861"/>
        <w:pBdr/>
        <w:tabs>
          <w:tab w:val="left" w:leader="none" w:pos="8505"/>
        </w:tabs>
        <w:spacing/>
        <w:ind w:firstLine="600"/>
        <w:rPr/>
      </w:pPr>
      <w:r>
        <w:t xml:space="preserve">（2）承包人施工设备的损坏由承包人承担；</w:t>
      </w:r>
      <w:r/>
    </w:p>
    <w:p>
      <w:pPr>
        <w:pStyle w:val="861"/>
        <w:pBdr/>
        <w:tabs>
          <w:tab w:val="left" w:leader="none" w:pos="8505"/>
        </w:tabs>
        <w:spacing/>
        <w:ind w:firstLine="600"/>
        <w:rPr/>
      </w:pPr>
      <w:r>
        <w:t xml:space="preserve">（3）发包人和承包人承担各自人员伤亡和财产的损失；</w:t>
      </w:r>
      <w:r/>
    </w:p>
    <w:p>
      <w:pPr>
        <w:pStyle w:val="861"/>
        <w:pBdr/>
        <w:tabs>
          <w:tab w:val="left" w:leader="none" w:pos="8505"/>
        </w:tabs>
        <w:spacing/>
        <w:ind w:firstLine="600"/>
        <w:rPr/>
      </w:pPr>
      <w:r>
        <w:t xml:space="preserve">（4）因不可抗力影响承包人履行合同约定的义务，已经引起或将引起工期延误的，应当顺延工期，由此导致承包人停工的费用损失由发包人</w:t>
      </w:r>
      <w:r>
        <w:rPr>
          <w:rFonts w:hint="eastAsia"/>
        </w:rPr>
        <w:t xml:space="preserve">和承包人合理分担</w:t>
      </w:r>
      <w:r>
        <w:t xml:space="preserve">，停工期间必须支付的工人工资由发包人承担；</w:t>
      </w:r>
      <w:r/>
    </w:p>
    <w:p>
      <w:pPr>
        <w:pStyle w:val="861"/>
        <w:pBdr/>
        <w:tabs>
          <w:tab w:val="left" w:leader="none" w:pos="8505"/>
        </w:tabs>
        <w:spacing/>
        <w:ind w:firstLine="600"/>
        <w:rPr/>
      </w:pPr>
      <w:r>
        <w:t xml:space="preserve">（5）因不可抗力引起或将引起工期延误，发包人要求赶工的，由此增加的赶工费用由发包人承担；</w:t>
      </w:r>
      <w:r/>
    </w:p>
    <w:p>
      <w:pPr>
        <w:pStyle w:val="861"/>
        <w:pBdr/>
        <w:tabs>
          <w:tab w:val="left" w:leader="none" w:pos="8505"/>
        </w:tabs>
        <w:spacing/>
        <w:ind w:firstLine="600"/>
        <w:rPr/>
      </w:pPr>
      <w:r>
        <w:t xml:space="preserve">（6）承包人在停工期间按照发包人要求照管、清理和修复工程的费用由发包人承担。</w:t>
      </w:r>
      <w:r/>
    </w:p>
    <w:p>
      <w:pPr>
        <w:pStyle w:val="861"/>
        <w:pBdr/>
        <w:tabs>
          <w:tab w:val="left" w:leader="none" w:pos="8505"/>
        </w:tabs>
        <w:spacing/>
        <w:ind w:firstLine="600"/>
        <w:rPr/>
      </w:pPr>
      <w:r>
        <w:rPr>
          <w:rFonts w:hint="eastAsia"/>
        </w:rPr>
        <w:t xml:space="preserve">不可抗力发生后，合同当事人均应采取措施尽量避免和减少损失的扩大，任何一方当事人没有采取有效措施导致损失扩大的，应对扩大的损失承担责任。</w:t>
      </w:r>
      <w:r/>
    </w:p>
    <w:p>
      <w:pPr>
        <w:pStyle w:val="861"/>
        <w:pBdr/>
        <w:tabs>
          <w:tab w:val="left" w:leader="none" w:pos="8505"/>
        </w:tabs>
        <w:spacing/>
        <w:ind w:firstLine="600"/>
        <w:rPr>
          <w:rFonts w:hint="eastAsia"/>
        </w:rPr>
      </w:pPr>
      <w:r>
        <w:rPr>
          <w:rFonts w:hint="eastAsia"/>
        </w:rPr>
        <w:t xml:space="preserve">因合同一方迟延履行合同义务，在迟延履行期间遭遇不可抗力的，不免除其违约责任。</w:t>
      </w:r>
      <w:r>
        <w:rPr>
          <w:rFonts w:hint="eastAsia"/>
        </w:rPr>
      </w:r>
      <w:r>
        <w:rPr>
          <w:rFonts w:hint="eastAsia"/>
        </w:rPr>
      </w:r>
    </w:p>
    <w:p>
      <w:pPr>
        <w:pStyle w:val="861"/>
        <w:pBdr/>
        <w:tabs>
          <w:tab w:val="left" w:leader="none" w:pos="8505"/>
        </w:tabs>
        <w:spacing/>
        <w:ind w:firstLine="600"/>
        <w:rPr>
          <w:b/>
        </w:rPr>
      </w:pPr>
      <w:r/>
      <w:bookmarkStart w:id="673" w:name="_Toc351203611"/>
      <w:r/>
      <w:bookmarkStart w:id="674" w:name="_Toc337558827"/>
      <w:r>
        <w:rPr>
          <w:b/>
        </w:rPr>
        <w:t xml:space="preserve">17.1.4 因不可抗力解除合同</w:t>
      </w:r>
      <w:bookmarkEnd w:id="673"/>
      <w:r>
        <w:rPr>
          <w:b/>
        </w:rPr>
      </w:r>
      <w:r>
        <w:rPr>
          <w:b/>
        </w:rPr>
      </w:r>
    </w:p>
    <w:p>
      <w:pPr>
        <w:pStyle w:val="861"/>
        <w:pBdr/>
        <w:tabs>
          <w:tab w:val="left" w:leader="none" w:pos="8505"/>
        </w:tabs>
        <w:spacing/>
        <w:ind w:firstLine="600"/>
        <w:rPr/>
      </w:pPr>
      <w:r/>
      <w:bookmarkEnd w:id="674"/>
      <w:r>
        <w:t xml:space="preserve">因不可抗力导致合同无法履行连续超过84天或累计超过140天的，发包人和承包人均有权解除合同。合同解除后，由双方当事人按照第4.4款</w:t>
      </w:r>
      <w:r>
        <w:rPr>
          <w:rFonts w:hint="eastAsia"/>
        </w:rPr>
        <w:t xml:space="preserve">〔</w:t>
      </w:r>
      <w:r>
        <w:t xml:space="preserve">商定或确定</w:t>
      </w:r>
      <w:r>
        <w:rPr>
          <w:rFonts w:hint="eastAsia"/>
        </w:rPr>
        <w:t xml:space="preserve">〕</w:t>
      </w:r>
      <w:r>
        <w:t xml:space="preserve">商定或确定发包人应支付的款项，该款项包括：</w:t>
      </w:r>
      <w:r/>
    </w:p>
    <w:p>
      <w:pPr>
        <w:pStyle w:val="861"/>
        <w:pBdr/>
        <w:tabs>
          <w:tab w:val="left" w:leader="none" w:pos="8505"/>
        </w:tabs>
        <w:spacing/>
        <w:ind w:firstLine="600"/>
        <w:rPr/>
      </w:pPr>
      <w:r>
        <w:t xml:space="preserve">（1）合同解除前承包人已完成工作的价款；</w:t>
      </w:r>
      <w:r/>
    </w:p>
    <w:p>
      <w:pPr>
        <w:pStyle w:val="861"/>
        <w:pBdr/>
        <w:tabs>
          <w:tab w:val="left" w:leader="none" w:pos="8505"/>
        </w:tabs>
        <w:spacing/>
        <w:ind w:firstLine="600"/>
        <w:rPr/>
      </w:pPr>
      <w:r>
        <w:t xml:space="preserve">（2）承包人为工程订购的并已交付给承包人，或承包人有责任接受交付的材料、工程设备和其他物品的价款；</w:t>
      </w:r>
      <w:r/>
    </w:p>
    <w:p>
      <w:pPr>
        <w:pStyle w:val="861"/>
        <w:pBdr/>
        <w:tabs>
          <w:tab w:val="left" w:leader="none" w:pos="8505"/>
        </w:tabs>
        <w:spacing/>
        <w:ind w:firstLine="600"/>
        <w:rPr/>
      </w:pPr>
      <w:r>
        <w:t xml:space="preserve">（3）发包人要求承包人退货或解除订货合同而产生的费用，或因不能退货或解除合同而产生的损失；</w:t>
      </w:r>
      <w:r/>
    </w:p>
    <w:p>
      <w:pPr>
        <w:pStyle w:val="861"/>
        <w:pBdr/>
        <w:tabs>
          <w:tab w:val="left" w:leader="none" w:pos="8505"/>
        </w:tabs>
        <w:spacing/>
        <w:ind w:firstLine="600"/>
        <w:rPr/>
      </w:pPr>
      <w:r>
        <w:t xml:space="preserve">（4）承包人撤离施工现场以及遣散承包人人员的费用；</w:t>
      </w:r>
      <w:r/>
    </w:p>
    <w:p>
      <w:pPr>
        <w:pStyle w:val="861"/>
        <w:pBdr/>
        <w:tabs>
          <w:tab w:val="left" w:leader="none" w:pos="8505"/>
        </w:tabs>
        <w:spacing/>
        <w:ind w:firstLine="600"/>
        <w:rPr/>
      </w:pPr>
      <w:r>
        <w:t xml:space="preserve">（5）按照合同约定在合同解除前应支付给承包人的其他款项；</w:t>
      </w:r>
      <w:r/>
    </w:p>
    <w:p>
      <w:pPr>
        <w:pStyle w:val="861"/>
        <w:pBdr/>
        <w:tabs>
          <w:tab w:val="left" w:leader="none" w:pos="8505"/>
        </w:tabs>
        <w:spacing/>
        <w:ind w:firstLine="600"/>
        <w:rPr/>
      </w:pPr>
      <w:r>
        <w:t xml:space="preserve">（6）扣减承包人按照合同约定应向发包人支付的款项；</w:t>
      </w:r>
      <w:r/>
    </w:p>
    <w:p>
      <w:pPr>
        <w:pStyle w:val="861"/>
        <w:pBdr/>
        <w:tabs>
          <w:tab w:val="left" w:leader="none" w:pos="8505"/>
        </w:tabs>
        <w:spacing/>
        <w:ind w:firstLine="600"/>
        <w:rPr/>
      </w:pPr>
      <w:r>
        <w:t xml:space="preserve">（7）双方商定或确定的其他款项。</w:t>
      </w:r>
      <w:r/>
    </w:p>
    <w:p>
      <w:pPr>
        <w:pStyle w:val="861"/>
        <w:pBdr/>
        <w:tabs>
          <w:tab w:val="left" w:leader="none" w:pos="8505"/>
        </w:tabs>
        <w:spacing/>
        <w:ind w:firstLine="600"/>
        <w:rPr/>
      </w:pPr>
      <w:r>
        <w:t xml:space="preserve">除专用合同条款另有约定外，合同解除后，发包人应在商定或确定上述款项后28天内完成上述款项的支付。</w:t>
      </w:r>
      <w:r/>
    </w:p>
    <w:p>
      <w:pPr>
        <w:pStyle w:val="863"/>
        <w:pBdr/>
        <w:tabs>
          <w:tab w:val="left" w:leader="none" w:pos="8505"/>
        </w:tabs>
        <w:spacing/>
        <w:ind w:firstLine="602"/>
        <w:rPr/>
      </w:pPr>
      <w:r/>
      <w:bookmarkStart w:id="675" w:name="_Toc2485"/>
      <w:r/>
      <w:bookmarkStart w:id="676" w:name="_Toc144215657"/>
      <w:r>
        <w:rPr>
          <w:rFonts w:hint="eastAsia"/>
        </w:rPr>
        <w:t xml:space="preserve">17.2 情势变更</w:t>
      </w:r>
      <w:bookmarkEnd w:id="675"/>
      <w:r/>
      <w:bookmarkEnd w:id="676"/>
      <w:r/>
      <w:r/>
    </w:p>
    <w:p>
      <w:pPr>
        <w:pStyle w:val="861"/>
        <w:pBdr/>
        <w:tabs>
          <w:tab w:val="left" w:leader="none" w:pos="8505"/>
        </w:tabs>
        <w:spacing/>
        <w:ind w:firstLine="600"/>
        <w:rPr/>
      </w:pPr>
      <w:r>
        <w:rPr>
          <w:rFonts w:hint="eastAsia"/>
        </w:rPr>
        <w:t xml:space="preserve">17.2.1 情势变更的确认</w:t>
      </w:r>
      <w:r/>
    </w:p>
    <w:p>
      <w:pPr>
        <w:pStyle w:val="861"/>
        <w:pBdr/>
        <w:tabs>
          <w:tab w:val="left" w:leader="none" w:pos="8505"/>
        </w:tabs>
        <w:spacing/>
        <w:ind w:firstLine="600"/>
        <w:rPr/>
      </w:pPr>
      <w:r>
        <w:rPr>
          <w:rFonts w:hint="eastAsia"/>
        </w:rPr>
        <w:t xml:space="preserve">情势变更是指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r/>
    </w:p>
    <w:p>
      <w:pPr>
        <w:pStyle w:val="861"/>
        <w:pBdr/>
        <w:tabs>
          <w:tab w:val="left" w:leader="none" w:pos="8505"/>
        </w:tabs>
        <w:spacing/>
        <w:ind w:firstLine="600"/>
        <w:rPr/>
      </w:pPr>
      <w:r>
        <w:rPr>
          <w:rFonts w:hint="eastAsia"/>
        </w:rPr>
        <w:t xml:space="preserve">17.2.2 若情势变更是由不可抗力事件导致的，适用不可抗力相关约定，否则适用本条约定。</w:t>
      </w:r>
      <w:r/>
    </w:p>
    <w:p>
      <w:pPr>
        <w:pStyle w:val="861"/>
        <w:pBdr/>
        <w:tabs>
          <w:tab w:val="left" w:leader="none" w:pos="8505"/>
        </w:tabs>
        <w:spacing/>
        <w:ind w:firstLine="600"/>
        <w:rPr/>
      </w:pPr>
      <w:r>
        <w:rPr>
          <w:rFonts w:hint="eastAsia"/>
        </w:rPr>
        <w:t xml:space="preserve">17.2.3 情势变更协商</w:t>
      </w:r>
      <w:r/>
    </w:p>
    <w:p>
      <w:pPr>
        <w:pStyle w:val="861"/>
        <w:pBdr/>
        <w:tabs>
          <w:tab w:val="left" w:leader="none" w:pos="8505"/>
        </w:tabs>
        <w:spacing/>
        <w:ind w:firstLine="600"/>
        <w:rPr/>
      </w:pPr>
      <w:r>
        <w:rPr>
          <w:rFonts w:hint="eastAsia"/>
        </w:rPr>
        <w:t xml:space="preserve">情势变更发生后，发包人和承包人重新协商并达成协议的，按照协商达成的协议确定发包人与承包人权利、义务。</w:t>
      </w:r>
      <w:r/>
    </w:p>
    <w:p>
      <w:pPr>
        <w:pStyle w:val="861"/>
        <w:pBdr/>
        <w:tabs>
          <w:tab w:val="left" w:leader="none" w:pos="8505"/>
        </w:tabs>
        <w:spacing/>
        <w:ind w:firstLine="600"/>
        <w:rPr/>
      </w:pPr>
      <w:r>
        <w:rPr>
          <w:rFonts w:hint="eastAsia"/>
        </w:rPr>
        <w:t xml:space="preserve">17.2.4 情势变更合同变更或解除</w:t>
      </w:r>
      <w:r/>
    </w:p>
    <w:p>
      <w:pPr>
        <w:pStyle w:val="861"/>
        <w:pBdr/>
        <w:tabs>
          <w:tab w:val="left" w:leader="none" w:pos="8505"/>
        </w:tabs>
        <w:spacing/>
        <w:ind w:firstLine="600"/>
        <w:rPr/>
      </w:pPr>
      <w:r>
        <w:rPr>
          <w:rFonts w:hint="eastAsia"/>
        </w:rPr>
        <w:t xml:space="preserve">情势变更发生后，发包人和承包人协商不成或超过28天仍未达成协议的，受不利影响的当事人应在合理期限请求人民法院或者仲裁机构变更或者解除合同。</w:t>
      </w:r>
      <w:r/>
    </w:p>
    <w:p>
      <w:pPr>
        <w:pStyle w:val="861"/>
        <w:pBdr/>
        <w:tabs>
          <w:tab w:val="left" w:leader="none" w:pos="8505"/>
        </w:tabs>
        <w:spacing/>
        <w:ind w:firstLine="600"/>
        <w:rPr/>
      </w:pPr>
      <w:r>
        <w:rPr>
          <w:rFonts w:hint="eastAsia"/>
        </w:rPr>
        <w:t xml:space="preserve">17.2.4.1因情势变更事件，法院或仲裁机构裁决变更合同，发包人和承包人按变更合同确定权利、义务。</w:t>
      </w:r>
      <w:r/>
    </w:p>
    <w:p>
      <w:pPr>
        <w:pStyle w:val="861"/>
        <w:pBdr/>
        <w:tabs>
          <w:tab w:val="left" w:leader="none" w:pos="8505"/>
        </w:tabs>
        <w:spacing/>
        <w:ind w:firstLine="600"/>
        <w:rPr/>
      </w:pPr>
      <w:r>
        <w:rPr>
          <w:rFonts w:hint="eastAsia"/>
        </w:rPr>
        <w:t xml:space="preserve">17.2.4.2因情势变更事件，法院或仲裁机构裁决解除合同，受不利影响的当事人不承担解除合同违约责任，但要合理分担因解除合同造成的对方损失，并自行承担因解除合同造成的自身损失。</w:t>
      </w:r>
      <w:r/>
    </w:p>
    <w:p>
      <w:pPr>
        <w:pStyle w:val="862"/>
        <w:pBdr/>
        <w:tabs>
          <w:tab w:val="left" w:leader="none" w:pos="8505"/>
        </w:tabs>
        <w:spacing/>
        <w:ind w:firstLine="600"/>
        <w:rPr/>
      </w:pPr>
      <w:r/>
      <w:bookmarkStart w:id="677" w:name="_Toc23038"/>
      <w:r/>
      <w:bookmarkStart w:id="678" w:name="_Toc351203612"/>
      <w:r/>
      <w:bookmarkStart w:id="679" w:name="_Toc296346621"/>
      <w:r/>
      <w:bookmarkStart w:id="680" w:name="_Toc337558828"/>
      <w:r/>
      <w:bookmarkStart w:id="681" w:name="_Toc296503120"/>
      <w:r/>
      <w:r/>
    </w:p>
    <w:p>
      <w:pPr>
        <w:pStyle w:val="862"/>
        <w:pBdr/>
        <w:tabs>
          <w:tab w:val="left" w:leader="none" w:pos="8505"/>
        </w:tabs>
        <w:spacing/>
        <w:ind w:firstLine="600"/>
        <w:rPr/>
      </w:pPr>
      <w:r/>
      <w:bookmarkStart w:id="682" w:name="_Toc144215658"/>
      <w:r>
        <w:t xml:space="preserve">18. 保险</w:t>
      </w:r>
      <w:bookmarkEnd w:id="677"/>
      <w:r/>
      <w:bookmarkEnd w:id="678"/>
      <w:r/>
      <w:bookmarkEnd w:id="679"/>
      <w:r/>
      <w:r/>
    </w:p>
    <w:p>
      <w:pPr>
        <w:pStyle w:val="863"/>
        <w:pBdr/>
        <w:tabs>
          <w:tab w:val="left" w:leader="none" w:pos="8505"/>
        </w:tabs>
        <w:spacing/>
        <w:ind w:firstLine="602"/>
        <w:rPr/>
      </w:pPr>
      <w:r/>
      <w:bookmarkEnd w:id="680"/>
      <w:r/>
      <w:bookmarkEnd w:id="681"/>
      <w:r/>
      <w:bookmarkEnd w:id="682"/>
      <w:r/>
      <w:bookmarkStart w:id="683" w:name="_Toc351203613"/>
      <w:r/>
      <w:bookmarkStart w:id="684" w:name="_Toc144215659"/>
      <w:r/>
      <w:bookmarkStart w:id="685" w:name="_Toc21733"/>
      <w:r/>
      <w:bookmarkStart w:id="686" w:name="_Toc337558829"/>
      <w:r/>
      <w:bookmarkStart w:id="687" w:name="_Toc296503121"/>
      <w:r/>
      <w:bookmarkStart w:id="688" w:name="_Toc296346622"/>
      <w:r>
        <w:t xml:space="preserve">18.1 工程保险</w:t>
      </w:r>
      <w:bookmarkEnd w:id="683"/>
      <w:r/>
      <w:bookmarkEnd w:id="684"/>
      <w:r/>
      <w:bookmarkEnd w:id="685"/>
      <w:r/>
      <w:r/>
    </w:p>
    <w:p>
      <w:pPr>
        <w:pStyle w:val="861"/>
        <w:pBdr/>
        <w:tabs>
          <w:tab w:val="left" w:leader="none" w:pos="8505"/>
        </w:tabs>
        <w:spacing/>
        <w:ind w:firstLine="600"/>
        <w:rPr/>
      </w:pPr>
      <w:r/>
      <w:bookmarkEnd w:id="686"/>
      <w:r/>
      <w:bookmarkEnd w:id="687"/>
      <w:r/>
      <w:bookmarkEnd w:id="688"/>
      <w:r>
        <w:t xml:space="preserve">除专用合同条款另有约定外，发包人应投保建筑工程一切险或安装工程一切险；发包人委托承包人投保的，因投保产生的保险费和其他相关费用由发包人承担。</w:t>
      </w:r>
      <w:r/>
    </w:p>
    <w:p>
      <w:pPr>
        <w:pStyle w:val="863"/>
        <w:pBdr/>
        <w:tabs>
          <w:tab w:val="left" w:leader="none" w:pos="8505"/>
        </w:tabs>
        <w:spacing/>
        <w:ind w:firstLine="602"/>
        <w:rPr/>
      </w:pPr>
      <w:r/>
      <w:bookmarkStart w:id="689" w:name="_Toc144215660"/>
      <w:r/>
      <w:bookmarkStart w:id="690" w:name="_Toc351203614"/>
      <w:r/>
      <w:bookmarkStart w:id="691" w:name="_Toc9818"/>
      <w:r/>
      <w:bookmarkStart w:id="692" w:name="_Toc296346623"/>
      <w:r/>
      <w:bookmarkStart w:id="693" w:name="_Toc296503122"/>
      <w:r/>
      <w:bookmarkStart w:id="694" w:name="_Toc337558830"/>
      <w:r>
        <w:t xml:space="preserve">18.2 工伤保险</w:t>
      </w:r>
      <w:bookmarkEnd w:id="689"/>
      <w:r/>
      <w:bookmarkEnd w:id="690"/>
      <w:r/>
      <w:bookmarkEnd w:id="691"/>
      <w:r/>
      <w:r/>
    </w:p>
    <w:p>
      <w:pPr>
        <w:pStyle w:val="861"/>
        <w:pBdr/>
        <w:tabs>
          <w:tab w:val="left" w:leader="none" w:pos="8505"/>
        </w:tabs>
        <w:spacing/>
        <w:ind w:firstLine="600"/>
        <w:rPr/>
      </w:pPr>
      <w:r/>
      <w:bookmarkEnd w:id="692"/>
      <w:r/>
      <w:bookmarkEnd w:id="693"/>
      <w:r/>
      <w:bookmarkEnd w:id="694"/>
      <w:r>
        <w:t xml:space="preserve">18.2.1 发包人应依照法律规定参加工伤保险，并为在施工现场的全部员工办理工伤保险，缴纳工伤保险费，并要求监理人及由发包人为履行合同聘请的第三方依法参加工伤保险。</w:t>
      </w:r>
      <w:r/>
    </w:p>
    <w:p>
      <w:pPr>
        <w:pStyle w:val="861"/>
        <w:pBdr/>
        <w:tabs>
          <w:tab w:val="left" w:leader="none" w:pos="8505"/>
        </w:tabs>
        <w:spacing/>
        <w:ind w:firstLine="600"/>
        <w:rPr/>
      </w:pPr>
      <w:r>
        <w:t xml:space="preserve">18.2.2 承包人应依照法律规定参加工伤保险，并为其履行合同的全部员工办理工伤保险，缴纳工伤保险费，并要求分包人及由承包人为履行合同聘请的第三方依法参加工伤保险。</w:t>
      </w:r>
      <w:r/>
    </w:p>
    <w:p>
      <w:pPr>
        <w:pStyle w:val="863"/>
        <w:pBdr/>
        <w:tabs>
          <w:tab w:val="left" w:leader="none" w:pos="8505"/>
        </w:tabs>
        <w:spacing/>
        <w:ind w:firstLine="602"/>
        <w:rPr/>
      </w:pPr>
      <w:r/>
      <w:bookmarkStart w:id="695" w:name="_Toc144215661"/>
      <w:r/>
      <w:bookmarkStart w:id="696" w:name="_Toc6961"/>
      <w:r/>
      <w:bookmarkStart w:id="697" w:name="_Toc351203615"/>
      <w:r/>
      <w:bookmarkStart w:id="698" w:name="_Toc296503125"/>
      <w:r/>
      <w:bookmarkStart w:id="699" w:name="_Toc296346626"/>
      <w:r/>
      <w:bookmarkStart w:id="700" w:name="_Toc337558831"/>
      <w:r>
        <w:t xml:space="preserve">18.3</w:t>
      </w:r>
      <w:r>
        <w:rPr>
          <w:rFonts w:hint="eastAsia"/>
        </w:rPr>
        <w:t xml:space="preserve"> 安全生产责任保险</w:t>
      </w:r>
      <w:bookmarkEnd w:id="695"/>
      <w:r/>
      <w:bookmarkEnd w:id="696"/>
      <w:r/>
      <w:r/>
    </w:p>
    <w:p>
      <w:pPr>
        <w:pStyle w:val="861"/>
        <w:pBdr/>
        <w:tabs>
          <w:tab w:val="left" w:leader="none" w:pos="8505"/>
        </w:tabs>
        <w:spacing/>
        <w:ind w:firstLine="600"/>
        <w:rPr/>
      </w:pPr>
      <w:r>
        <w:rPr>
          <w:rFonts w:hint="eastAsia"/>
        </w:rPr>
        <w:t xml:space="preserve">发包人或承包人应依照法律法规要求参加安全生产责任保险，并为工程项目地址内依法从事建筑施工及相关工作的全部人员办理安全生产责任保险，加强保险中事故预防技术服务的运用，具体事项由合同当事人在专用合同条款约定。</w:t>
      </w:r>
      <w:r/>
    </w:p>
    <w:p>
      <w:pPr>
        <w:pStyle w:val="863"/>
        <w:pBdr/>
        <w:tabs>
          <w:tab w:val="left" w:leader="none" w:pos="8505"/>
        </w:tabs>
        <w:spacing/>
        <w:ind w:firstLine="602"/>
        <w:rPr/>
      </w:pPr>
      <w:r/>
      <w:bookmarkStart w:id="701" w:name="_Toc144215662"/>
      <w:r/>
      <w:bookmarkStart w:id="702" w:name="_Toc12790"/>
      <w:r>
        <w:rPr>
          <w:rFonts w:hint="eastAsia"/>
        </w:rPr>
        <w:t xml:space="preserve">18.4 </w:t>
      </w:r>
      <w:r>
        <w:t xml:space="preserve">其他保险</w:t>
      </w:r>
      <w:bookmarkEnd w:id="697"/>
      <w:r/>
      <w:bookmarkEnd w:id="698"/>
      <w:r/>
      <w:bookmarkEnd w:id="699"/>
      <w:r/>
      <w:r/>
    </w:p>
    <w:p>
      <w:pPr>
        <w:pStyle w:val="861"/>
        <w:pBdr/>
        <w:tabs>
          <w:tab w:val="left" w:leader="none" w:pos="8505"/>
        </w:tabs>
        <w:spacing/>
        <w:ind w:firstLine="600"/>
        <w:rPr/>
      </w:pPr>
      <w:r/>
      <w:bookmarkEnd w:id="700"/>
      <w:r/>
      <w:bookmarkEnd w:id="701"/>
      <w:r/>
      <w:bookmarkEnd w:id="702"/>
      <w:r>
        <w:t xml:space="preserve">发包人和承包人可以为其施工现场的全部人员办理意外伤害保险并支付保险费，包括其员工及为履行合同聘请的第三方的人员，具体事项由合同当事人在专用合同条款约定。</w:t>
      </w:r>
      <w:r/>
    </w:p>
    <w:p>
      <w:pPr>
        <w:pStyle w:val="861"/>
        <w:pBdr/>
        <w:tabs>
          <w:tab w:val="left" w:leader="none" w:pos="8505"/>
        </w:tabs>
        <w:spacing/>
        <w:ind w:firstLine="600"/>
        <w:rPr/>
      </w:pPr>
      <w:r>
        <w:t xml:space="preserve">除专用合同条款另有约定外，承包人应为其施工设备等办理财产保险。</w:t>
      </w:r>
      <w:r/>
    </w:p>
    <w:p>
      <w:pPr>
        <w:pStyle w:val="863"/>
        <w:pBdr/>
        <w:tabs>
          <w:tab w:val="left" w:leader="none" w:pos="8505"/>
        </w:tabs>
        <w:spacing/>
        <w:ind w:firstLine="602"/>
        <w:rPr/>
      </w:pPr>
      <w:r/>
      <w:bookmarkStart w:id="703" w:name="_Toc351203616"/>
      <w:r/>
      <w:bookmarkStart w:id="704" w:name="_Toc15098"/>
      <w:r/>
      <w:bookmarkStart w:id="705" w:name="_Toc144215663"/>
      <w:r>
        <w:t xml:space="preserve">18.</w:t>
      </w:r>
      <w:r>
        <w:rPr>
          <w:rFonts w:hint="eastAsia"/>
        </w:rPr>
        <w:t xml:space="preserve">5</w:t>
      </w:r>
      <w:r>
        <w:t xml:space="preserve"> 持续保险</w:t>
      </w:r>
      <w:bookmarkEnd w:id="703"/>
      <w:r/>
      <w:bookmarkEnd w:id="704"/>
      <w:r/>
      <w:bookmarkEnd w:id="705"/>
      <w:r/>
      <w:r/>
    </w:p>
    <w:p>
      <w:pPr>
        <w:pStyle w:val="861"/>
        <w:pBdr/>
        <w:tabs>
          <w:tab w:val="left" w:leader="none" w:pos="8505"/>
        </w:tabs>
        <w:spacing/>
        <w:ind w:firstLine="600"/>
        <w:rPr/>
      </w:pPr>
      <w:r>
        <w:t xml:space="preserve">合同当事人应与保险人保持联系，使保险人能够随时了解工程实施中的变动，并确保按保险合同条款要求持续保险。</w:t>
      </w:r>
      <w:r/>
    </w:p>
    <w:p>
      <w:pPr>
        <w:pStyle w:val="863"/>
        <w:pBdr/>
        <w:tabs>
          <w:tab w:val="left" w:leader="none" w:pos="8505"/>
        </w:tabs>
        <w:spacing/>
        <w:ind w:firstLine="602"/>
        <w:rPr/>
      </w:pPr>
      <w:r/>
      <w:bookmarkStart w:id="706" w:name="_Toc144215664"/>
      <w:r/>
      <w:bookmarkStart w:id="707" w:name="_Toc351203617"/>
      <w:r/>
      <w:bookmarkStart w:id="708" w:name="_Toc28772"/>
      <w:r/>
      <w:bookmarkStart w:id="709" w:name="_Toc296346627"/>
      <w:r/>
      <w:bookmarkStart w:id="710" w:name="_Toc337558832"/>
      <w:r/>
      <w:bookmarkStart w:id="711" w:name="_Toc296503126"/>
      <w:r>
        <w:t xml:space="preserve">18.</w:t>
      </w:r>
      <w:r>
        <w:rPr>
          <w:rFonts w:hint="eastAsia"/>
        </w:rPr>
        <w:t xml:space="preserve">6</w:t>
      </w:r>
      <w:r>
        <w:t xml:space="preserve"> 保险凭证</w:t>
      </w:r>
      <w:bookmarkEnd w:id="706"/>
      <w:r/>
      <w:bookmarkEnd w:id="707"/>
      <w:r/>
      <w:bookmarkEnd w:id="708"/>
      <w:r/>
      <w:r/>
    </w:p>
    <w:p>
      <w:pPr>
        <w:pStyle w:val="861"/>
        <w:pBdr/>
        <w:tabs>
          <w:tab w:val="left" w:leader="none" w:pos="8505"/>
        </w:tabs>
        <w:spacing/>
        <w:ind w:firstLine="600"/>
        <w:rPr/>
      </w:pPr>
      <w:r/>
      <w:bookmarkEnd w:id="709"/>
      <w:r/>
      <w:bookmarkEnd w:id="710"/>
      <w:r/>
      <w:bookmarkEnd w:id="711"/>
      <w:r>
        <w:t xml:space="preserve">合同当事人应及时向另一方当事人提交其已投保的各项保险的凭证和保险单复印件。</w:t>
      </w:r>
      <w:r/>
    </w:p>
    <w:p>
      <w:pPr>
        <w:pStyle w:val="863"/>
        <w:pBdr/>
        <w:tabs>
          <w:tab w:val="left" w:leader="none" w:pos="8505"/>
        </w:tabs>
        <w:spacing/>
        <w:ind w:firstLine="602"/>
        <w:rPr/>
      </w:pPr>
      <w:r/>
      <w:bookmarkStart w:id="712" w:name="_Toc351203618"/>
      <w:r/>
      <w:bookmarkStart w:id="713" w:name="_Toc144215665"/>
      <w:r/>
      <w:bookmarkStart w:id="714" w:name="_Toc30068"/>
      <w:r/>
      <w:bookmarkStart w:id="715" w:name="_Toc337558833"/>
      <w:r/>
      <w:bookmarkStart w:id="716" w:name="_Toc296346628"/>
      <w:r/>
      <w:bookmarkStart w:id="717" w:name="_Toc296503127"/>
      <w:r>
        <w:t xml:space="preserve">18.</w:t>
      </w:r>
      <w:r>
        <w:rPr>
          <w:rFonts w:hint="eastAsia"/>
        </w:rPr>
        <w:t xml:space="preserve">7</w:t>
      </w:r>
      <w:r>
        <w:t xml:space="preserve"> 未按约定投保的补救</w:t>
      </w:r>
      <w:bookmarkEnd w:id="712"/>
      <w:r/>
      <w:bookmarkEnd w:id="713"/>
      <w:r/>
      <w:bookmarkEnd w:id="714"/>
      <w:r/>
      <w:r/>
    </w:p>
    <w:p>
      <w:pPr>
        <w:pStyle w:val="861"/>
        <w:pBdr/>
        <w:tabs>
          <w:tab w:val="left" w:leader="none" w:pos="8505"/>
        </w:tabs>
        <w:spacing/>
        <w:ind w:firstLine="600"/>
        <w:rPr/>
      </w:pPr>
      <w:r/>
      <w:bookmarkEnd w:id="715"/>
      <w:r/>
      <w:bookmarkEnd w:id="716"/>
      <w:r/>
      <w:bookmarkEnd w:id="717"/>
      <w:r>
        <w:t xml:space="preserve">18.</w:t>
      </w:r>
      <w:r>
        <w:rPr>
          <w:rFonts w:hint="eastAsia"/>
        </w:rPr>
        <w:t xml:space="preserve">7</w:t>
      </w:r>
      <w:r>
        <w:t xml:space="preserve">.1发包人未按合同约定办理保险，或未能使保险持续有效的，则承包人可代为办理，所需费用由发包人承担。发包人未按合同约定办理保险，导致未能得到足额赔偿的，由发包人负责补足。</w:t>
      </w:r>
      <w:r/>
    </w:p>
    <w:p>
      <w:pPr>
        <w:pStyle w:val="861"/>
        <w:pBdr/>
        <w:tabs>
          <w:tab w:val="left" w:leader="none" w:pos="8505"/>
        </w:tabs>
        <w:spacing/>
        <w:ind w:firstLine="600"/>
        <w:rPr/>
      </w:pPr>
      <w:r>
        <w:t xml:space="preserve">18.</w:t>
      </w:r>
      <w:r>
        <w:rPr>
          <w:rFonts w:hint="eastAsia"/>
        </w:rPr>
        <w:t xml:space="preserve">7</w:t>
      </w:r>
      <w:r>
        <w:t xml:space="preserve">.2承包人未按合同约定办理保险，或未能使保险持续有效的，则发包人可代为办理，所需费用由承包人承担。承包人未按合同约定办理保险，导致未能得到足额赔偿的，由承包人负责补足。</w:t>
      </w:r>
      <w:r/>
    </w:p>
    <w:p>
      <w:pPr>
        <w:pStyle w:val="861"/>
        <w:pBdr/>
        <w:tabs>
          <w:tab w:val="left" w:leader="none" w:pos="8505"/>
        </w:tabs>
        <w:spacing/>
        <w:ind w:firstLine="600"/>
        <w:rPr/>
      </w:pPr>
      <w:r>
        <w:rPr>
          <w:rFonts w:hint="eastAsia"/>
        </w:rPr>
        <w:t xml:space="preserve">18.7.3 投保义务人未按约定办理保险，</w:t>
      </w:r>
      <w:r>
        <w:t xml:space="preserve">或未能使保险持续有效的，</w:t>
      </w:r>
      <w:r>
        <w:rPr>
          <w:rFonts w:hint="eastAsia"/>
        </w:rPr>
        <w:t xml:space="preserve">依据相关法律规定及合同约定由另一方当事人承担侵权或赔偿责任的，另一方当事人不得以投保义务人未办理保险为由要求减轻或免除赔偿责任。</w:t>
      </w:r>
      <w:r/>
    </w:p>
    <w:p>
      <w:pPr>
        <w:pStyle w:val="863"/>
        <w:pBdr/>
        <w:tabs>
          <w:tab w:val="left" w:leader="none" w:pos="8505"/>
        </w:tabs>
        <w:spacing/>
        <w:ind w:firstLine="602"/>
        <w:rPr/>
      </w:pPr>
      <w:r/>
      <w:bookmarkStart w:id="718" w:name="_Toc29258"/>
      <w:r/>
      <w:bookmarkStart w:id="719" w:name="_Toc144215666"/>
      <w:r/>
      <w:bookmarkStart w:id="720" w:name="_Toc351203619"/>
      <w:r/>
      <w:bookmarkStart w:id="721" w:name="_Toc337558834"/>
      <w:r>
        <w:t xml:space="preserve">18.</w:t>
      </w:r>
      <w:r>
        <w:rPr>
          <w:rFonts w:hint="eastAsia"/>
        </w:rPr>
        <w:t xml:space="preserve">8</w:t>
      </w:r>
      <w:r>
        <w:t xml:space="preserve"> 通知义务</w:t>
      </w:r>
      <w:bookmarkEnd w:id="718"/>
      <w:r/>
      <w:bookmarkEnd w:id="719"/>
      <w:r/>
      <w:bookmarkEnd w:id="720"/>
      <w:r/>
      <w:r/>
    </w:p>
    <w:p>
      <w:pPr>
        <w:pStyle w:val="861"/>
        <w:pBdr/>
        <w:tabs>
          <w:tab w:val="left" w:leader="none" w:pos="8505"/>
        </w:tabs>
        <w:spacing/>
        <w:ind w:firstLine="600"/>
        <w:rPr/>
      </w:pPr>
      <w:r/>
      <w:bookmarkEnd w:id="721"/>
      <w:r>
        <w:t xml:space="preserve">除专用合同条款另有约定外，发包人变更除工伤保险之外的保险合同时，应事先征得承包人同意，并通知监理人；承包人变更除工伤保险之外的保险合同时，应事先征得发包人同意，并通知监理人。</w:t>
      </w:r>
      <w:r/>
    </w:p>
    <w:p>
      <w:pPr>
        <w:pStyle w:val="861"/>
        <w:pBdr/>
        <w:tabs>
          <w:tab w:val="left" w:leader="none" w:pos="8505"/>
        </w:tabs>
        <w:spacing/>
        <w:ind w:firstLine="600"/>
        <w:rPr/>
      </w:pPr>
      <w:r>
        <w:t xml:space="preserve">保险事故发生时，投保人应按照保险合同规定的条件和期限及时向保险人报告。发包人和承包人应当在知道保险事故发生后及时通知对方。</w:t>
      </w:r>
      <w:r/>
    </w:p>
    <w:p>
      <w:pPr>
        <w:pStyle w:val="862"/>
        <w:pBdr/>
        <w:tabs>
          <w:tab w:val="left" w:leader="none" w:pos="8505"/>
        </w:tabs>
        <w:spacing/>
        <w:ind w:firstLine="600"/>
        <w:rPr/>
      </w:pPr>
      <w:r/>
      <w:bookmarkStart w:id="722" w:name="_Toc351203620"/>
      <w:r/>
      <w:bookmarkStart w:id="723" w:name="_Toc9192"/>
      <w:r/>
      <w:bookmarkStart w:id="724" w:name="_Toc296346641"/>
      <w:r/>
      <w:bookmarkStart w:id="725" w:name="_Toc296503140"/>
      <w:r/>
      <w:bookmarkStart w:id="726" w:name="_Toc337558835"/>
      <w:r/>
      <w:r/>
    </w:p>
    <w:p>
      <w:pPr>
        <w:pStyle w:val="862"/>
        <w:pBdr/>
        <w:tabs>
          <w:tab w:val="left" w:leader="none" w:pos="8505"/>
        </w:tabs>
        <w:spacing/>
        <w:ind w:firstLine="600"/>
        <w:rPr/>
      </w:pPr>
      <w:r/>
      <w:bookmarkStart w:id="727" w:name="_Toc144215667"/>
      <w:r>
        <w:t xml:space="preserve">19. 索赔</w:t>
      </w:r>
      <w:bookmarkEnd w:id="722"/>
      <w:r/>
      <w:bookmarkEnd w:id="723"/>
      <w:r/>
      <w:bookmarkEnd w:id="724"/>
      <w:r/>
      <w:r/>
    </w:p>
    <w:p>
      <w:pPr>
        <w:pStyle w:val="863"/>
        <w:pBdr/>
        <w:tabs>
          <w:tab w:val="left" w:leader="none" w:pos="8505"/>
        </w:tabs>
        <w:spacing/>
        <w:ind w:firstLine="602"/>
        <w:rPr/>
      </w:pPr>
      <w:r/>
      <w:bookmarkEnd w:id="725"/>
      <w:r/>
      <w:bookmarkEnd w:id="726"/>
      <w:r/>
      <w:bookmarkEnd w:id="727"/>
      <w:r/>
      <w:bookmarkStart w:id="728" w:name="_Toc144215668"/>
      <w:r/>
      <w:bookmarkStart w:id="729" w:name="_Toc29213"/>
      <w:r/>
      <w:bookmarkStart w:id="730" w:name="_Toc351203621"/>
      <w:r/>
      <w:bookmarkStart w:id="731" w:name="_Toc296503141"/>
      <w:r/>
      <w:bookmarkStart w:id="732" w:name="_Toc337558836"/>
      <w:r/>
      <w:bookmarkStart w:id="733" w:name="_Toc296346642"/>
      <w:r>
        <w:t xml:space="preserve">19.</w:t>
      </w:r>
      <w:r>
        <w:rPr>
          <w:rFonts w:hint="eastAsia"/>
        </w:rPr>
        <w:t xml:space="preserve">1</w:t>
      </w:r>
      <w:r>
        <w:t xml:space="preserve"> 承包人的索赔</w:t>
      </w:r>
      <w:bookmarkEnd w:id="728"/>
      <w:r/>
      <w:bookmarkEnd w:id="729"/>
      <w:r/>
      <w:bookmarkEnd w:id="730"/>
      <w:r/>
      <w:r/>
    </w:p>
    <w:p>
      <w:pPr>
        <w:pStyle w:val="861"/>
        <w:pBdr/>
        <w:tabs>
          <w:tab w:val="left" w:leader="none" w:pos="8505"/>
        </w:tabs>
        <w:spacing/>
        <w:ind w:firstLine="600"/>
        <w:rPr>
          <w:b/>
        </w:rPr>
      </w:pPr>
      <w:r/>
      <w:bookmarkEnd w:id="731"/>
      <w:r/>
      <w:bookmarkEnd w:id="732"/>
      <w:r/>
      <w:bookmarkEnd w:id="733"/>
      <w:r>
        <w:rPr>
          <w:rFonts w:hint="eastAsia"/>
          <w:b/>
        </w:rPr>
        <w:t xml:space="preserve">19.1.1 承包人索赔范围</w:t>
      </w:r>
      <w:r>
        <w:rPr>
          <w:b/>
        </w:rPr>
      </w:r>
      <w:r>
        <w:rPr>
          <w:b/>
        </w:rPr>
      </w:r>
    </w:p>
    <w:p>
      <w:pPr>
        <w:pStyle w:val="861"/>
        <w:pBdr/>
        <w:tabs>
          <w:tab w:val="left" w:leader="none" w:pos="8505"/>
        </w:tabs>
        <w:spacing/>
        <w:ind w:firstLine="600"/>
        <w:rPr/>
      </w:pPr>
      <w:r>
        <w:rPr>
          <w:rFonts w:hint="eastAsia"/>
        </w:rPr>
        <w:t xml:space="preserve">（1）发包人未按合同约定提供图纸或所提供图纸不符合约定的；</w:t>
      </w:r>
      <w:r/>
    </w:p>
    <w:p>
      <w:pPr>
        <w:pStyle w:val="861"/>
        <w:pBdr/>
        <w:tabs>
          <w:tab w:val="left" w:leader="none" w:pos="8505"/>
        </w:tabs>
        <w:spacing/>
        <w:ind w:firstLine="600"/>
        <w:rPr/>
      </w:pPr>
      <w:r>
        <w:rPr>
          <w:rFonts w:hint="eastAsia"/>
        </w:rPr>
        <w:t xml:space="preserve">（2）发包人未按合同约定提供施工现场、施工条件、基础资料、许可、批准等开工条件的；</w:t>
      </w:r>
      <w:r/>
    </w:p>
    <w:p>
      <w:pPr>
        <w:pStyle w:val="861"/>
        <w:pBdr/>
        <w:tabs>
          <w:tab w:val="left" w:leader="none" w:pos="8505"/>
        </w:tabs>
        <w:spacing/>
        <w:ind w:firstLine="600"/>
        <w:rPr/>
      </w:pPr>
      <w:r>
        <w:rPr>
          <w:rFonts w:hint="eastAsia"/>
        </w:rPr>
        <w:t xml:space="preserve">（3）发包人提供的测量基准点、基准线和水准点及其书面资料存在错误或疏漏的；</w:t>
      </w:r>
      <w:r/>
    </w:p>
    <w:p>
      <w:pPr>
        <w:pStyle w:val="861"/>
        <w:pBdr/>
        <w:tabs>
          <w:tab w:val="left" w:leader="none" w:pos="8505"/>
        </w:tabs>
        <w:spacing/>
        <w:ind w:firstLine="600"/>
        <w:rPr/>
      </w:pPr>
      <w:r>
        <w:rPr>
          <w:rFonts w:hint="eastAsia"/>
        </w:rPr>
        <w:t xml:space="preserve">（4）发包人未能在计划开工日期之日起7天内下达开工通知的；</w:t>
      </w:r>
      <w:r/>
    </w:p>
    <w:p>
      <w:pPr>
        <w:pStyle w:val="861"/>
        <w:pBdr/>
        <w:tabs>
          <w:tab w:val="left" w:leader="none" w:pos="8505"/>
        </w:tabs>
        <w:spacing/>
        <w:ind w:firstLine="600"/>
        <w:rPr/>
      </w:pPr>
      <w:r>
        <w:rPr>
          <w:rFonts w:hint="eastAsia"/>
        </w:rPr>
        <w:t xml:space="preserve">（5）发包人未按合同约定日期支付工程预付款、进度款或竣工结算款的；</w:t>
      </w:r>
      <w:r/>
    </w:p>
    <w:p>
      <w:pPr>
        <w:pStyle w:val="861"/>
        <w:pBdr/>
        <w:tabs>
          <w:tab w:val="left" w:leader="none" w:pos="8505"/>
        </w:tabs>
        <w:spacing/>
        <w:ind w:firstLine="600"/>
        <w:rPr/>
      </w:pPr>
      <w:r>
        <w:rPr>
          <w:rFonts w:hint="eastAsia"/>
        </w:rPr>
        <w:t xml:space="preserve">（6）发包人提供的招标工程量清单不准确、不完整，存在清单缺项；工程量偏差超过合理范围引起单价调整；或项目特征描述不符，影响投标人正确报价的；</w:t>
      </w:r>
      <w:r/>
    </w:p>
    <w:p>
      <w:pPr>
        <w:pStyle w:val="861"/>
        <w:pBdr/>
        <w:tabs>
          <w:tab w:val="left" w:leader="none" w:pos="8505"/>
        </w:tabs>
        <w:spacing/>
        <w:ind w:firstLine="600"/>
        <w:rPr/>
      </w:pPr>
      <w:r>
        <w:rPr>
          <w:rFonts w:hint="eastAsia"/>
        </w:rPr>
        <w:t xml:space="preserve">（7）应发包人要求赶工增加的费用；</w:t>
      </w:r>
      <w:r/>
    </w:p>
    <w:p>
      <w:pPr>
        <w:pStyle w:val="861"/>
        <w:pBdr/>
        <w:tabs>
          <w:tab w:val="left" w:leader="none" w:pos="8505"/>
        </w:tabs>
        <w:spacing/>
        <w:ind w:firstLine="600"/>
        <w:rPr/>
      </w:pPr>
      <w:r>
        <w:rPr>
          <w:rFonts w:hint="eastAsia"/>
        </w:rPr>
        <w:t xml:space="preserve">（8）因不可抗力或情势变更、及遇到不利物质条件相关情形；</w:t>
      </w:r>
      <w:r/>
    </w:p>
    <w:p>
      <w:pPr>
        <w:pStyle w:val="861"/>
        <w:pBdr/>
        <w:tabs>
          <w:tab w:val="left" w:leader="none" w:pos="8505"/>
        </w:tabs>
        <w:spacing/>
        <w:ind w:firstLine="600"/>
        <w:rPr/>
      </w:pPr>
      <w:r>
        <w:rPr>
          <w:rFonts w:hint="eastAsia"/>
        </w:rPr>
        <w:t xml:space="preserve">（9）发包人未按期提供甲供材或发包人直接分包的工程工期延误等影响承包人正常施工的；</w:t>
      </w:r>
      <w:r/>
    </w:p>
    <w:p>
      <w:pPr>
        <w:pStyle w:val="861"/>
        <w:pBdr/>
        <w:tabs>
          <w:tab w:val="left" w:leader="none" w:pos="8505"/>
        </w:tabs>
        <w:spacing/>
        <w:ind w:firstLine="600"/>
        <w:rPr/>
      </w:pPr>
      <w:r>
        <w:rPr>
          <w:rFonts w:hint="eastAsia"/>
        </w:rPr>
        <w:t xml:space="preserve">（</w:t>
      </w:r>
      <w:r>
        <w:t xml:space="preserve">10</w:t>
      </w:r>
      <w:r>
        <w:rPr>
          <w:rFonts w:hint="eastAsia"/>
        </w:rPr>
        <w:t xml:space="preserve">）专用条款约定的其他情形。</w:t>
      </w:r>
      <w:r/>
    </w:p>
    <w:p>
      <w:pPr>
        <w:pStyle w:val="861"/>
        <w:pBdr/>
        <w:tabs>
          <w:tab w:val="left" w:leader="none" w:pos="8505"/>
        </w:tabs>
        <w:spacing/>
        <w:ind w:firstLine="600"/>
        <w:rPr>
          <w:b/>
        </w:rPr>
      </w:pPr>
      <w:r>
        <w:rPr>
          <w:rFonts w:hint="eastAsia"/>
          <w:b/>
        </w:rPr>
        <w:t xml:space="preserve">19.1.2 索赔内容</w:t>
      </w:r>
      <w:r>
        <w:rPr>
          <w:b/>
        </w:rPr>
      </w:r>
      <w:r>
        <w:rPr>
          <w:b/>
        </w:rPr>
      </w:r>
    </w:p>
    <w:p>
      <w:pPr>
        <w:pStyle w:val="861"/>
        <w:pBdr/>
        <w:tabs>
          <w:tab w:val="left" w:leader="none" w:pos="8505"/>
        </w:tabs>
        <w:spacing/>
        <w:ind w:firstLine="600"/>
        <w:rPr/>
      </w:pPr>
      <w:r>
        <w:rPr>
          <w:rFonts w:hint="eastAsia"/>
        </w:rPr>
        <w:t xml:space="preserve">承包人提出索赔时，可选择下列一项或几项方式获得赔偿：</w:t>
      </w:r>
      <w:r/>
    </w:p>
    <w:p>
      <w:pPr>
        <w:pStyle w:val="861"/>
        <w:pBdr/>
        <w:tabs>
          <w:tab w:val="left" w:leader="none" w:pos="8505"/>
        </w:tabs>
        <w:spacing/>
        <w:ind w:firstLine="600"/>
        <w:rPr/>
      </w:pPr>
      <w:r>
        <w:rPr>
          <w:rFonts w:hint="eastAsia"/>
        </w:rPr>
        <w:t xml:space="preserve">（1）延长工期；</w:t>
      </w:r>
      <w:r/>
    </w:p>
    <w:p>
      <w:pPr>
        <w:pStyle w:val="861"/>
        <w:pBdr/>
        <w:tabs>
          <w:tab w:val="left" w:leader="none" w:pos="8505"/>
        </w:tabs>
        <w:spacing/>
        <w:ind w:firstLine="600"/>
        <w:rPr/>
      </w:pPr>
      <w:r>
        <w:rPr>
          <w:rFonts w:hint="eastAsia"/>
        </w:rPr>
        <w:t xml:space="preserve">（2）要求发包人支付实际发生的额外费用；</w:t>
      </w:r>
      <w:r/>
    </w:p>
    <w:p>
      <w:pPr>
        <w:pStyle w:val="861"/>
        <w:pBdr/>
        <w:tabs>
          <w:tab w:val="left" w:leader="none" w:pos="8505"/>
        </w:tabs>
        <w:spacing/>
        <w:ind w:firstLine="600"/>
        <w:rPr/>
      </w:pPr>
      <w:r>
        <w:rPr>
          <w:rFonts w:hint="eastAsia"/>
        </w:rPr>
        <w:t xml:space="preserve">（3）要求发包人支付合同约定的违约金；</w:t>
      </w:r>
      <w:r/>
    </w:p>
    <w:p>
      <w:pPr>
        <w:pStyle w:val="861"/>
        <w:pBdr/>
        <w:tabs>
          <w:tab w:val="left" w:leader="none" w:pos="8505"/>
        </w:tabs>
        <w:spacing/>
        <w:ind w:firstLine="600"/>
        <w:rPr/>
      </w:pPr>
      <w:r>
        <w:rPr>
          <w:rFonts w:hint="eastAsia"/>
        </w:rPr>
        <w:t xml:space="preserve">（4）要求发包人支付合理的预期利润。</w:t>
      </w:r>
      <w:r/>
    </w:p>
    <w:p>
      <w:pPr>
        <w:pStyle w:val="861"/>
        <w:pBdr/>
        <w:tabs>
          <w:tab w:val="left" w:leader="none" w:pos="8505"/>
        </w:tabs>
        <w:spacing/>
        <w:ind w:firstLine="600"/>
        <w:rPr>
          <w:b/>
        </w:rPr>
      </w:pPr>
      <w:r>
        <w:rPr>
          <w:rFonts w:hint="eastAsia"/>
          <w:b/>
        </w:rPr>
        <w:t xml:space="preserve">19.1.3 承包人索赔程序</w:t>
      </w:r>
      <w:r>
        <w:rPr>
          <w:b/>
        </w:rPr>
      </w:r>
      <w:r>
        <w:rPr>
          <w:b/>
        </w:rPr>
      </w:r>
    </w:p>
    <w:p>
      <w:pPr>
        <w:pStyle w:val="861"/>
        <w:pBdr/>
        <w:tabs>
          <w:tab w:val="left" w:leader="none" w:pos="8505"/>
        </w:tabs>
        <w:spacing/>
        <w:ind w:firstLine="600"/>
        <w:rPr/>
      </w:pPr>
      <w:r>
        <w:t xml:space="preserve">根据合同约定，承包人认为有权得到追加付款和（或）延长工期的，应按以下程序向</w:t>
      </w:r>
      <w:r>
        <w:rPr>
          <w:rFonts w:hint="eastAsia"/>
        </w:rPr>
        <w:t xml:space="preserve">发包</w:t>
      </w:r>
      <w:r>
        <w:t xml:space="preserve">人提出索赔：</w:t>
      </w:r>
      <w:r/>
    </w:p>
    <w:p>
      <w:pPr>
        <w:pStyle w:val="861"/>
        <w:pBdr/>
        <w:tabs>
          <w:tab w:val="left" w:leader="none" w:pos="8505"/>
        </w:tabs>
        <w:spacing/>
        <w:ind w:firstLine="600"/>
        <w:rPr/>
      </w:pPr>
      <w:r>
        <w:t xml:space="preserve">（1）承包人应在知道或应当知道索赔事件发生后28天内，向监理人递交索赔意向通知书，并说明发生索赔事件的事由；承包人未在前述28天内发出索赔意向通知书的，丧失要求追加付款和（或）延长工期的权利</w:t>
      </w:r>
      <w:r>
        <w:rPr>
          <w:rFonts w:hint="eastAsia"/>
          <w:szCs w:val="30"/>
        </w:rPr>
        <w:t xml:space="preserve">，但承包人有合理抗辩理由的除外；</w:t>
      </w:r>
      <w:r/>
    </w:p>
    <w:p>
      <w:pPr>
        <w:pStyle w:val="861"/>
        <w:pBdr/>
        <w:tabs>
          <w:tab w:val="left" w:leader="none" w:pos="8505"/>
        </w:tabs>
        <w:spacing/>
        <w:ind w:firstLine="600"/>
        <w:rPr/>
      </w:pPr>
      <w:r>
        <w:t xml:space="preserve">（2）承包人应在发出索赔意向通知书后28天内，向监理人正式递交索赔报告；索赔报告应详细说明索赔理由以及要求追加的付款金额和（或）延长的工期，并附必要的记录和证明材料；</w:t>
      </w:r>
      <w:r/>
    </w:p>
    <w:p>
      <w:pPr>
        <w:pStyle w:val="861"/>
        <w:pBdr/>
        <w:tabs>
          <w:tab w:val="left" w:leader="none" w:pos="8505"/>
        </w:tabs>
        <w:spacing/>
        <w:ind w:firstLine="600"/>
        <w:rPr/>
      </w:pPr>
      <w:r>
        <w:t xml:space="preserve">（3）索赔事件具有持续影响的，承包人应按合理时间间隔继续递交延续索赔通知，说明持续影响的实际情况和记录，列出累计的追加付款金额和（或）工期延长天数；</w:t>
      </w:r>
      <w:r/>
    </w:p>
    <w:p>
      <w:pPr>
        <w:pStyle w:val="861"/>
        <w:pBdr/>
        <w:tabs>
          <w:tab w:val="left" w:leader="none" w:pos="8505"/>
        </w:tabs>
        <w:spacing/>
        <w:ind w:firstLine="600"/>
        <w:rPr/>
      </w:pPr>
      <w:r>
        <w:t xml:space="preserve">（4）在索赔事件影响结束后28天内，承包人应向监理人递交最终索赔报告，说明最终要求索赔的追加付款金额和（或）延长的工期，并附必要的记录和证明材料。</w:t>
      </w:r>
      <w:r/>
    </w:p>
    <w:p>
      <w:pPr>
        <w:pStyle w:val="861"/>
        <w:pBdr/>
        <w:tabs>
          <w:tab w:val="left" w:leader="none" w:pos="8505"/>
        </w:tabs>
        <w:spacing/>
        <w:ind w:firstLine="600"/>
        <w:rPr>
          <w:b/>
        </w:rPr>
      </w:pPr>
      <w:r/>
      <w:bookmarkStart w:id="734" w:name="_Toc351203622"/>
      <w:r/>
      <w:bookmarkStart w:id="735" w:name="_Toc296346643"/>
      <w:r/>
      <w:bookmarkStart w:id="736" w:name="_Toc296503142"/>
      <w:r/>
      <w:bookmarkStart w:id="737" w:name="_Toc337558837"/>
      <w:r>
        <w:rPr>
          <w:b/>
        </w:rPr>
        <w:t xml:space="preserve">19.</w:t>
      </w:r>
      <w:r>
        <w:rPr>
          <w:rFonts w:hint="eastAsia"/>
          <w:b/>
        </w:rPr>
        <w:t xml:space="preserve">1.</w:t>
      </w:r>
      <w:r>
        <w:rPr>
          <w:b/>
        </w:rPr>
        <w:t xml:space="preserve">4 对承包人索赔的处理</w:t>
      </w:r>
      <w:bookmarkEnd w:id="734"/>
      <w:r>
        <w:rPr>
          <w:b/>
        </w:rPr>
      </w:r>
      <w:r>
        <w:rPr>
          <w:b/>
        </w:rPr>
      </w:r>
    </w:p>
    <w:p>
      <w:pPr>
        <w:pStyle w:val="861"/>
        <w:pBdr/>
        <w:tabs>
          <w:tab w:val="left" w:leader="none" w:pos="8505"/>
        </w:tabs>
        <w:spacing/>
        <w:ind w:firstLine="600"/>
        <w:rPr/>
      </w:pPr>
      <w:r/>
      <w:bookmarkEnd w:id="735"/>
      <w:r/>
      <w:bookmarkEnd w:id="736"/>
      <w:r/>
      <w:bookmarkEnd w:id="737"/>
      <w:r>
        <w:t xml:space="preserve">对承包人索赔的处理如下：</w:t>
      </w:r>
      <w:r/>
    </w:p>
    <w:p>
      <w:pPr>
        <w:pStyle w:val="861"/>
        <w:pBdr/>
        <w:tabs>
          <w:tab w:val="left" w:leader="none" w:pos="8505"/>
        </w:tabs>
        <w:spacing/>
        <w:ind w:firstLine="600"/>
        <w:rPr/>
      </w:pPr>
      <w:r>
        <w:t xml:space="preserve">（1）监理人应在收到索赔报告后14天内完成审查并报送发包人。监理人对索赔报告存在异议的，有权要求承包人提交全部原始记录副本；</w:t>
      </w:r>
      <w:r/>
    </w:p>
    <w:p>
      <w:pPr>
        <w:pStyle w:val="861"/>
        <w:pBdr/>
        <w:tabs>
          <w:tab w:val="left" w:leader="none" w:pos="8505"/>
        </w:tabs>
        <w:spacing/>
        <w:ind w:firstLine="600"/>
        <w:rPr/>
      </w:pPr>
      <w:r>
        <w:t xml:space="preserve">（2）发包人应在监理人收到索赔报告或有关索赔的进一步证明材料后的28天内，由监理人向承包人出具经发包人签认的索赔处理结果。发包人逾期答复的，则视为认可承包人的索赔要求；</w:t>
      </w:r>
      <w:r/>
    </w:p>
    <w:p>
      <w:pPr>
        <w:pStyle w:val="861"/>
        <w:pBdr/>
        <w:tabs>
          <w:tab w:val="left" w:leader="none" w:pos="8505"/>
        </w:tabs>
        <w:spacing/>
        <w:ind w:firstLine="600"/>
        <w:rPr/>
      </w:pPr>
      <w:r>
        <w:t xml:space="preserve">（3）承包人接受索赔处理结果的，索赔款项在当期进度款中进行支付；承包人不接受索赔处理结果的，按照第20条</w:t>
      </w:r>
      <w:r>
        <w:rPr>
          <w:rFonts w:hint="eastAsia"/>
        </w:rPr>
        <w:t xml:space="preserve">〔</w:t>
      </w:r>
      <w:r>
        <w:t xml:space="preserve">争议解决</w:t>
      </w:r>
      <w:r>
        <w:rPr>
          <w:rFonts w:hint="eastAsia"/>
        </w:rPr>
        <w:t xml:space="preserve">〕</w:t>
      </w:r>
      <w:r>
        <w:t xml:space="preserve">约定处理。</w:t>
      </w:r>
      <w:r/>
    </w:p>
    <w:p>
      <w:pPr>
        <w:pStyle w:val="863"/>
        <w:pBdr/>
        <w:tabs>
          <w:tab w:val="left" w:leader="none" w:pos="8505"/>
        </w:tabs>
        <w:spacing/>
        <w:ind w:firstLine="602"/>
        <w:rPr/>
      </w:pPr>
      <w:r/>
      <w:bookmarkStart w:id="738" w:name="_Toc3072"/>
      <w:r/>
      <w:bookmarkStart w:id="739" w:name="_Toc144215669"/>
      <w:r/>
      <w:bookmarkStart w:id="740" w:name="_Toc351203623"/>
      <w:r/>
      <w:bookmarkStart w:id="741" w:name="_Toc296503143"/>
      <w:r/>
      <w:bookmarkStart w:id="742" w:name="_Toc337558838"/>
      <w:r/>
      <w:bookmarkStart w:id="743" w:name="_Toc296346644"/>
      <w:r>
        <w:t xml:space="preserve">19.</w:t>
      </w:r>
      <w:r>
        <w:rPr>
          <w:rFonts w:hint="eastAsia"/>
        </w:rPr>
        <w:t xml:space="preserve">2</w:t>
      </w:r>
      <w:r>
        <w:t xml:space="preserve"> 发包人的索赔</w:t>
      </w:r>
      <w:bookmarkEnd w:id="738"/>
      <w:r/>
      <w:bookmarkEnd w:id="739"/>
      <w:r/>
      <w:bookmarkEnd w:id="740"/>
      <w:r/>
      <w:r/>
    </w:p>
    <w:p>
      <w:pPr>
        <w:pStyle w:val="861"/>
        <w:pBdr/>
        <w:tabs>
          <w:tab w:val="left" w:leader="none" w:pos="8505"/>
        </w:tabs>
        <w:spacing/>
        <w:ind w:firstLine="600"/>
        <w:rPr>
          <w:b/>
        </w:rPr>
      </w:pPr>
      <w:r/>
      <w:bookmarkEnd w:id="741"/>
      <w:r/>
      <w:bookmarkEnd w:id="742"/>
      <w:r/>
      <w:bookmarkEnd w:id="743"/>
      <w:r>
        <w:rPr>
          <w:rFonts w:hint="eastAsia"/>
          <w:b/>
        </w:rPr>
        <w:t xml:space="preserve">19.2.1 发包人索赔范围</w:t>
      </w:r>
      <w:r>
        <w:rPr>
          <w:b/>
        </w:rPr>
      </w:r>
      <w:r>
        <w:rPr>
          <w:b/>
        </w:rPr>
      </w:r>
    </w:p>
    <w:p>
      <w:pPr>
        <w:pStyle w:val="861"/>
        <w:pBdr/>
        <w:tabs>
          <w:tab w:val="left" w:leader="none" w:pos="8505"/>
        </w:tabs>
        <w:spacing/>
        <w:ind w:firstLine="600"/>
        <w:rPr/>
      </w:pPr>
      <w:r>
        <w:rPr>
          <w:rFonts w:hint="eastAsia"/>
        </w:rPr>
        <w:t xml:space="preserve">（1）承包人使用设备和材料不符合合同约定；</w:t>
      </w:r>
      <w:r/>
    </w:p>
    <w:p>
      <w:pPr>
        <w:pStyle w:val="861"/>
        <w:pBdr/>
        <w:tabs>
          <w:tab w:val="left" w:leader="none" w:pos="8505"/>
        </w:tabs>
        <w:spacing/>
        <w:ind w:firstLine="600"/>
        <w:rPr/>
      </w:pPr>
      <w:r>
        <w:rPr>
          <w:rFonts w:hint="eastAsia"/>
        </w:rPr>
        <w:t xml:space="preserve">（2）承包人施工质量不符合施工技术规范要求或合同约定的或承包人未经隐蔽验收私自覆盖；</w:t>
      </w:r>
      <w:r/>
    </w:p>
    <w:p>
      <w:pPr>
        <w:pStyle w:val="861"/>
        <w:pBdr/>
        <w:tabs>
          <w:tab w:val="left" w:leader="none" w:pos="8505"/>
        </w:tabs>
        <w:spacing/>
        <w:ind w:firstLine="600"/>
        <w:rPr/>
      </w:pPr>
      <w:r>
        <w:rPr>
          <w:rFonts w:hint="eastAsia"/>
        </w:rPr>
        <w:t xml:space="preserve">（3）因承包人原因造成的停工或工期延误；</w:t>
      </w:r>
      <w:r/>
    </w:p>
    <w:p>
      <w:pPr>
        <w:pStyle w:val="861"/>
        <w:pBdr/>
        <w:tabs>
          <w:tab w:val="left" w:leader="none" w:pos="8505"/>
        </w:tabs>
        <w:spacing/>
        <w:ind w:firstLine="600"/>
        <w:rPr/>
      </w:pPr>
      <w:r>
        <w:rPr>
          <w:rFonts w:hint="eastAsia"/>
        </w:rPr>
        <w:t xml:space="preserve">（4）承包人人员、机械未按规定配置或不具备相关资质资格。</w:t>
      </w:r>
      <w:r/>
    </w:p>
    <w:p>
      <w:pPr>
        <w:pStyle w:val="861"/>
        <w:pBdr/>
        <w:tabs>
          <w:tab w:val="left" w:leader="none" w:pos="8505"/>
        </w:tabs>
        <w:spacing/>
        <w:ind w:firstLine="600"/>
        <w:rPr/>
      </w:pPr>
      <w:r>
        <w:rPr>
          <w:rFonts w:hint="eastAsia"/>
        </w:rPr>
        <w:t xml:space="preserve">（5）承包人拖欠民工工资和材料款、分包工程款；</w:t>
      </w:r>
      <w:r/>
    </w:p>
    <w:p>
      <w:pPr>
        <w:pStyle w:val="861"/>
        <w:pBdr/>
        <w:tabs>
          <w:tab w:val="left" w:leader="none" w:pos="8505"/>
        </w:tabs>
        <w:spacing/>
        <w:ind w:firstLine="600"/>
        <w:rPr/>
      </w:pPr>
      <w:r>
        <w:rPr>
          <w:rFonts w:hint="eastAsia"/>
        </w:rPr>
        <w:t xml:space="preserve">（6）承包人使用的材料、设备、工艺因侵犯他人专利权或其他知识产权造成发包人损害；</w:t>
      </w:r>
      <w:r/>
    </w:p>
    <w:p>
      <w:pPr>
        <w:pStyle w:val="861"/>
        <w:pBdr/>
        <w:tabs>
          <w:tab w:val="left" w:leader="none" w:pos="8505"/>
        </w:tabs>
        <w:spacing/>
        <w:ind w:firstLine="600"/>
        <w:rPr/>
      </w:pPr>
      <w:r>
        <w:rPr>
          <w:rFonts w:hint="eastAsia"/>
        </w:rPr>
        <w:t xml:space="preserve">（7）因承包人原因发生安全事故或违反安全文明施工管理规定；</w:t>
      </w:r>
      <w:r/>
    </w:p>
    <w:p>
      <w:pPr>
        <w:pStyle w:val="861"/>
        <w:pBdr/>
        <w:tabs>
          <w:tab w:val="left" w:leader="none" w:pos="8505"/>
        </w:tabs>
        <w:spacing/>
        <w:ind w:firstLine="600"/>
        <w:rPr/>
      </w:pPr>
      <w:r>
        <w:rPr>
          <w:rFonts w:hint="eastAsia"/>
        </w:rPr>
        <w:t xml:space="preserve">（8）承包人未按合同约定期限提交竣工资料；</w:t>
      </w:r>
      <w:r/>
    </w:p>
    <w:p>
      <w:pPr>
        <w:pStyle w:val="861"/>
        <w:pBdr/>
        <w:tabs>
          <w:tab w:val="left" w:leader="none" w:pos="8505"/>
        </w:tabs>
        <w:spacing/>
        <w:ind w:firstLine="600"/>
        <w:rPr/>
      </w:pPr>
      <w:r>
        <w:rPr>
          <w:rFonts w:hint="eastAsia"/>
        </w:rPr>
        <w:t xml:space="preserve">（9）质保期内承包人不履行维修义务；</w:t>
      </w:r>
      <w:r/>
    </w:p>
    <w:p>
      <w:pPr>
        <w:pStyle w:val="861"/>
        <w:pBdr/>
        <w:tabs>
          <w:tab w:val="left" w:leader="none" w:pos="8505"/>
        </w:tabs>
        <w:spacing/>
        <w:ind w:firstLine="600"/>
        <w:rPr/>
      </w:pPr>
      <w:r>
        <w:rPr>
          <w:rFonts w:hint="eastAsia"/>
        </w:rPr>
        <w:t xml:space="preserve">（10）专用条款中约定的其他情形。</w:t>
      </w:r>
      <w:r/>
    </w:p>
    <w:p>
      <w:pPr>
        <w:pStyle w:val="861"/>
        <w:pBdr/>
        <w:tabs>
          <w:tab w:val="left" w:leader="none" w:pos="8505"/>
        </w:tabs>
        <w:spacing/>
        <w:ind w:firstLine="600"/>
        <w:rPr>
          <w:b/>
        </w:rPr>
      </w:pPr>
      <w:r>
        <w:rPr>
          <w:rFonts w:hint="eastAsia"/>
          <w:b/>
        </w:rPr>
        <w:t xml:space="preserve">19.2.2 索赔内容</w:t>
      </w:r>
      <w:r>
        <w:rPr>
          <w:b/>
        </w:rPr>
      </w:r>
      <w:r>
        <w:rPr>
          <w:b/>
        </w:rPr>
      </w:r>
    </w:p>
    <w:p>
      <w:pPr>
        <w:pStyle w:val="861"/>
        <w:pBdr/>
        <w:tabs>
          <w:tab w:val="left" w:leader="none" w:pos="8505"/>
        </w:tabs>
        <w:spacing/>
        <w:ind w:firstLine="600"/>
        <w:rPr/>
      </w:pPr>
      <w:r>
        <w:rPr>
          <w:rFonts w:hint="eastAsia"/>
        </w:rPr>
        <w:t xml:space="preserve">发包人提出索赔时，可选择下列一项或几项方式获得赔偿：</w:t>
      </w:r>
      <w:r/>
    </w:p>
    <w:p>
      <w:pPr>
        <w:pStyle w:val="861"/>
        <w:pBdr/>
        <w:tabs>
          <w:tab w:val="left" w:leader="none" w:pos="8505"/>
        </w:tabs>
        <w:spacing/>
        <w:ind w:firstLine="600"/>
        <w:rPr/>
      </w:pPr>
      <w:r>
        <w:rPr>
          <w:rFonts w:hint="eastAsia"/>
        </w:rPr>
        <w:t xml:space="preserve">（1）延长质量缺陷修复期限；</w:t>
      </w:r>
      <w:r/>
    </w:p>
    <w:p>
      <w:pPr>
        <w:pStyle w:val="861"/>
        <w:pBdr/>
        <w:tabs>
          <w:tab w:val="left" w:leader="none" w:pos="8505"/>
        </w:tabs>
        <w:spacing/>
        <w:ind w:firstLine="600"/>
        <w:rPr/>
      </w:pPr>
      <w:r>
        <w:rPr>
          <w:rFonts w:hint="eastAsia"/>
        </w:rPr>
        <w:t xml:space="preserve">（2）要求承包人支付实际发生的额外费用；</w:t>
      </w:r>
      <w:r/>
    </w:p>
    <w:p>
      <w:pPr>
        <w:pStyle w:val="861"/>
        <w:pBdr/>
        <w:tabs>
          <w:tab w:val="left" w:leader="none" w:pos="8505"/>
        </w:tabs>
        <w:spacing/>
        <w:ind w:firstLine="600"/>
        <w:rPr/>
      </w:pPr>
      <w:r>
        <w:rPr>
          <w:rFonts w:hint="eastAsia"/>
        </w:rPr>
        <w:t xml:space="preserve">（3）要求承包人支付合同约定的违约金；</w:t>
      </w:r>
      <w:r/>
    </w:p>
    <w:p>
      <w:pPr>
        <w:pStyle w:val="861"/>
        <w:pBdr/>
        <w:tabs>
          <w:tab w:val="left" w:leader="none" w:pos="8505"/>
        </w:tabs>
        <w:spacing/>
        <w:ind w:firstLine="600"/>
        <w:rPr/>
      </w:pPr>
      <w:r>
        <w:rPr>
          <w:rFonts w:hint="eastAsia"/>
        </w:rPr>
        <w:t xml:space="preserve">（4）要求承包人赔偿损失。</w:t>
      </w:r>
      <w:r/>
    </w:p>
    <w:p>
      <w:pPr>
        <w:pStyle w:val="861"/>
        <w:pBdr/>
        <w:tabs>
          <w:tab w:val="left" w:leader="none" w:pos="8505"/>
        </w:tabs>
        <w:spacing/>
        <w:ind w:firstLine="600"/>
        <w:rPr>
          <w:b/>
        </w:rPr>
      </w:pPr>
      <w:r>
        <w:rPr>
          <w:rFonts w:hint="eastAsia"/>
          <w:b/>
        </w:rPr>
        <w:t xml:space="preserve">19.2.3 发包人索赔程序</w:t>
      </w:r>
      <w:r>
        <w:rPr>
          <w:b/>
        </w:rPr>
      </w:r>
      <w:r>
        <w:rPr>
          <w:b/>
        </w:rPr>
      </w:r>
    </w:p>
    <w:p>
      <w:pPr>
        <w:pStyle w:val="861"/>
        <w:pBdr/>
        <w:tabs>
          <w:tab w:val="left" w:leader="none" w:pos="8505"/>
        </w:tabs>
        <w:spacing/>
        <w:ind w:firstLine="600"/>
        <w:rPr/>
      </w:pPr>
      <w:r>
        <w:t xml:space="preserve">根据合同约定，发包人认为有权得到赔付金额和（或）延长缺陷责任期的，监理人应向承包人发出通知并附有详细的证明。</w:t>
      </w:r>
      <w:r/>
    </w:p>
    <w:p>
      <w:pPr>
        <w:pStyle w:val="861"/>
        <w:pBdr/>
        <w:tabs>
          <w:tab w:val="left" w:leader="none" w:pos="8505"/>
        </w:tabs>
        <w:spacing/>
        <w:ind w:firstLine="600"/>
        <w:rPr/>
      </w:pPr>
      <w:r>
        <w:t xml:space="preserve">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r/>
    </w:p>
    <w:p>
      <w:pPr>
        <w:pStyle w:val="861"/>
        <w:pBdr/>
        <w:tabs>
          <w:tab w:val="left" w:leader="none" w:pos="8505"/>
        </w:tabs>
        <w:spacing/>
        <w:ind w:firstLine="600"/>
        <w:rPr>
          <w:b/>
        </w:rPr>
      </w:pPr>
      <w:r/>
      <w:bookmarkStart w:id="744" w:name="_Toc351203624"/>
      <w:r/>
      <w:bookmarkStart w:id="745" w:name="_Toc296346645"/>
      <w:r/>
      <w:bookmarkStart w:id="746" w:name="_Toc337558839"/>
      <w:r/>
      <w:bookmarkStart w:id="747" w:name="_Toc296503144"/>
      <w:r>
        <w:rPr>
          <w:b/>
        </w:rPr>
        <w:t xml:space="preserve">19.</w:t>
      </w:r>
      <w:r>
        <w:rPr>
          <w:rFonts w:hint="eastAsia"/>
          <w:b/>
        </w:rPr>
        <w:t xml:space="preserve">2</w:t>
      </w:r>
      <w:r>
        <w:rPr>
          <w:b/>
        </w:rPr>
        <w:t xml:space="preserve">.4 对发包人索赔的处理</w:t>
      </w:r>
      <w:bookmarkEnd w:id="744"/>
      <w:r>
        <w:rPr>
          <w:b/>
        </w:rPr>
      </w:r>
      <w:r>
        <w:rPr>
          <w:b/>
        </w:rPr>
      </w:r>
    </w:p>
    <w:p>
      <w:pPr>
        <w:pStyle w:val="861"/>
        <w:pBdr/>
        <w:tabs>
          <w:tab w:val="left" w:leader="none" w:pos="8505"/>
        </w:tabs>
        <w:spacing/>
        <w:ind w:firstLine="600"/>
        <w:rPr/>
      </w:pPr>
      <w:r/>
      <w:bookmarkEnd w:id="745"/>
      <w:r/>
      <w:bookmarkEnd w:id="746"/>
      <w:r/>
      <w:bookmarkEnd w:id="747"/>
      <w:r>
        <w:t xml:space="preserve">对发包人索赔的处理如下：</w:t>
      </w:r>
      <w:r/>
    </w:p>
    <w:p>
      <w:pPr>
        <w:pStyle w:val="861"/>
        <w:pBdr/>
        <w:tabs>
          <w:tab w:val="left" w:leader="none" w:pos="8505"/>
        </w:tabs>
        <w:spacing/>
        <w:ind w:firstLine="600"/>
        <w:rPr/>
      </w:pPr>
      <w:r>
        <w:t xml:space="preserve">（1）承包人收到发包人提交的索赔报告后，应及时审查索赔报告的内容、查验发包人证明材料；</w:t>
      </w:r>
      <w:r/>
    </w:p>
    <w:p>
      <w:pPr>
        <w:pStyle w:val="861"/>
        <w:pBdr/>
        <w:tabs>
          <w:tab w:val="left" w:leader="none" w:pos="8505"/>
        </w:tabs>
        <w:spacing/>
        <w:ind w:firstLine="600"/>
        <w:rPr/>
      </w:pPr>
      <w:r>
        <w:t xml:space="preserve">（2）承包人应在收到索赔报告或有关索赔的进一步证明材料后28天内，将索赔处理结果答复发包人。如果承包人未在上述期限内作出答复的，则视为对发包人索赔要求的认可；</w:t>
      </w:r>
      <w:r/>
    </w:p>
    <w:p>
      <w:pPr>
        <w:pStyle w:val="861"/>
        <w:pBdr/>
        <w:tabs>
          <w:tab w:val="left" w:leader="none" w:pos="8505"/>
        </w:tabs>
        <w:spacing/>
        <w:ind w:firstLine="600"/>
        <w:rPr/>
      </w:pPr>
      <w:r>
        <w:t xml:space="preserve">（3）承包人接受索赔处理结果的，发包人可从应支付给承包人的合同价款中扣除赔付的金额或延长缺陷责任期；发包人不接受索赔处理结果的，按第20条</w:t>
      </w:r>
      <w:r>
        <w:rPr>
          <w:rFonts w:hint="eastAsia"/>
        </w:rPr>
        <w:t xml:space="preserve">〔</w:t>
      </w:r>
      <w:r>
        <w:t xml:space="preserve">争议解决</w:t>
      </w:r>
      <w:r>
        <w:rPr>
          <w:rFonts w:hint="eastAsia"/>
        </w:rPr>
        <w:t xml:space="preserve">〕</w:t>
      </w:r>
      <w:r>
        <w:t xml:space="preserve">约定处理。</w:t>
      </w:r>
      <w:r/>
    </w:p>
    <w:p>
      <w:pPr>
        <w:pStyle w:val="863"/>
        <w:pBdr/>
        <w:tabs>
          <w:tab w:val="left" w:leader="none" w:pos="8505"/>
        </w:tabs>
        <w:spacing/>
        <w:ind w:firstLine="602"/>
        <w:rPr/>
      </w:pPr>
      <w:r/>
      <w:bookmarkStart w:id="748" w:name="_Toc144215670"/>
      <w:r/>
      <w:bookmarkStart w:id="749" w:name="_Toc351203625"/>
      <w:r/>
      <w:bookmarkStart w:id="750" w:name="_Toc26565"/>
      <w:r>
        <w:t xml:space="preserve">19.</w:t>
      </w:r>
      <w:r>
        <w:rPr>
          <w:rFonts w:hint="eastAsia"/>
        </w:rPr>
        <w:t xml:space="preserve">3</w:t>
      </w:r>
      <w:r>
        <w:t xml:space="preserve"> 提出索赔的期限</w:t>
      </w:r>
      <w:bookmarkEnd w:id="748"/>
      <w:r/>
      <w:bookmarkEnd w:id="749"/>
      <w:r/>
      <w:bookmarkEnd w:id="750"/>
      <w:r/>
      <w:r/>
    </w:p>
    <w:p>
      <w:pPr>
        <w:pStyle w:val="861"/>
        <w:pBdr/>
        <w:tabs>
          <w:tab w:val="left" w:leader="none" w:pos="8505"/>
        </w:tabs>
        <w:spacing/>
        <w:ind w:firstLine="600"/>
        <w:rPr/>
      </w:pPr>
      <w:r>
        <w:t xml:space="preserve">（1）</w:t>
      </w:r>
      <w:r>
        <w:rPr>
          <w:rFonts w:hint="eastAsia"/>
        </w:rPr>
        <w:t xml:space="preserve">承</w:t>
      </w:r>
      <w:r>
        <w:t xml:space="preserve">包人按第14.2.2款</w:t>
      </w:r>
      <w:r>
        <w:rPr>
          <w:rFonts w:hint="eastAsia"/>
        </w:rPr>
        <w:t xml:space="preserve">〔</w:t>
      </w:r>
      <w:r>
        <w:t xml:space="preserve">竣工结算审核</w:t>
      </w:r>
      <w:r>
        <w:rPr>
          <w:rFonts w:hint="eastAsia"/>
        </w:rPr>
        <w:t xml:space="preserve">〕</w:t>
      </w:r>
      <w:r>
        <w:t xml:space="preserve">约定</w:t>
      </w:r>
      <w:r>
        <w:rPr>
          <w:rFonts w:hint="eastAsia"/>
        </w:rPr>
        <w:t xml:space="preserve">接收</w:t>
      </w:r>
      <w:r>
        <w:t xml:space="preserve">竣工付款证书后，应被视为已无权再提出在工程接收证书颁发前所发生的任何索赔</w:t>
      </w:r>
      <w:r>
        <w:rPr>
          <w:rFonts w:hint="eastAsia"/>
        </w:rPr>
        <w:t xml:space="preserve">。发</w:t>
      </w:r>
      <w:r>
        <w:t xml:space="preserve">包人按第14.2.2款</w:t>
      </w:r>
      <w:r>
        <w:rPr>
          <w:rFonts w:hint="eastAsia"/>
        </w:rPr>
        <w:t xml:space="preserve">〔</w:t>
      </w:r>
      <w:r>
        <w:t xml:space="preserve">竣工结算审核</w:t>
      </w:r>
      <w:r>
        <w:rPr>
          <w:rFonts w:hint="eastAsia"/>
        </w:rPr>
        <w:t xml:space="preserve">〕</w:t>
      </w:r>
      <w:r>
        <w:t xml:space="preserve">约定</w:t>
      </w:r>
      <w:r>
        <w:rPr>
          <w:rFonts w:hint="eastAsia"/>
        </w:rPr>
        <w:t xml:space="preserve">颁发</w:t>
      </w:r>
      <w:r>
        <w:t xml:space="preserve">竣工付款证书后，应被视为已无权再提出在工程接收证书颁发前所发生的任何索赔。</w:t>
      </w:r>
      <w:r/>
    </w:p>
    <w:p>
      <w:pPr>
        <w:pStyle w:val="861"/>
        <w:pBdr/>
        <w:tabs>
          <w:tab w:val="left" w:leader="none" w:pos="8505"/>
        </w:tabs>
        <w:spacing/>
        <w:ind w:firstLine="600"/>
        <w:rPr/>
      </w:pPr>
      <w:r>
        <w:t xml:space="preserve">（2）承包人按第14.4款</w:t>
      </w:r>
      <w:r>
        <w:rPr>
          <w:rFonts w:hint="eastAsia"/>
        </w:rPr>
        <w:t xml:space="preserve">〔</w:t>
      </w:r>
      <w:r>
        <w:t xml:space="preserve">最终结清</w:t>
      </w:r>
      <w:r>
        <w:rPr>
          <w:rFonts w:hint="eastAsia"/>
        </w:rPr>
        <w:t xml:space="preserve">〕</w:t>
      </w:r>
      <w:r>
        <w:t xml:space="preserve">提交的最终结清申请单中，只限于提出工程接收证书颁发后发生的索赔。提出索赔的期限自接受最终结清证书时终止。</w:t>
      </w:r>
      <w:r/>
    </w:p>
    <w:p>
      <w:pPr>
        <w:pStyle w:val="862"/>
        <w:pBdr/>
        <w:tabs>
          <w:tab w:val="left" w:leader="none" w:pos="8505"/>
        </w:tabs>
        <w:spacing/>
        <w:ind w:firstLine="600"/>
        <w:rPr/>
      </w:pPr>
      <w:r/>
      <w:bookmarkStart w:id="751" w:name="_Toc29533"/>
      <w:r/>
      <w:bookmarkStart w:id="752" w:name="_Toc351203626"/>
      <w:r/>
      <w:r/>
    </w:p>
    <w:p>
      <w:pPr>
        <w:pStyle w:val="862"/>
        <w:pBdr/>
        <w:tabs>
          <w:tab w:val="left" w:leader="none" w:pos="8505"/>
        </w:tabs>
        <w:spacing/>
        <w:ind w:firstLine="600"/>
        <w:rPr/>
      </w:pPr>
      <w:r/>
      <w:bookmarkStart w:id="753" w:name="_Toc144215671"/>
      <w:r>
        <w:t xml:space="preserve">20</w:t>
      </w:r>
      <w:bookmarkStart w:id="754" w:name="_Toc296503146"/>
      <w:r/>
      <w:bookmarkStart w:id="755" w:name="_Toc337558840"/>
      <w:r/>
      <w:bookmarkStart w:id="756" w:name="_Toc296346647"/>
      <w:r>
        <w:t xml:space="preserve">. 争议解决</w:t>
      </w:r>
      <w:bookmarkEnd w:id="751"/>
      <w:r/>
      <w:bookmarkEnd w:id="752"/>
      <w:r/>
      <w:bookmarkEnd w:id="753"/>
      <w:r/>
      <w:r/>
    </w:p>
    <w:p>
      <w:pPr>
        <w:pStyle w:val="863"/>
        <w:pBdr/>
        <w:tabs>
          <w:tab w:val="left" w:leader="none" w:pos="8505"/>
        </w:tabs>
        <w:spacing/>
        <w:ind w:firstLine="602"/>
        <w:rPr/>
      </w:pPr>
      <w:r/>
      <w:bookmarkEnd w:id="754"/>
      <w:r/>
      <w:bookmarkEnd w:id="755"/>
      <w:r/>
      <w:bookmarkEnd w:id="756"/>
      <w:r/>
      <w:bookmarkStart w:id="757" w:name="_Toc351203627"/>
      <w:r/>
      <w:bookmarkStart w:id="758" w:name="_Toc25162"/>
      <w:r/>
      <w:bookmarkStart w:id="759" w:name="_Toc144215672"/>
      <w:r/>
      <w:bookmarkStart w:id="760" w:name="_Toc337558841"/>
      <w:r/>
      <w:bookmarkStart w:id="761" w:name="_Toc296346648"/>
      <w:r/>
      <w:bookmarkStart w:id="762" w:name="_Toc296503147"/>
      <w:r>
        <w:t xml:space="preserve">20.1 和解</w:t>
      </w:r>
      <w:bookmarkEnd w:id="757"/>
      <w:r/>
      <w:bookmarkEnd w:id="758"/>
      <w:r/>
      <w:bookmarkEnd w:id="759"/>
      <w:r/>
      <w:r/>
    </w:p>
    <w:p>
      <w:pPr>
        <w:pStyle w:val="861"/>
        <w:pBdr/>
        <w:tabs>
          <w:tab w:val="left" w:leader="none" w:pos="8505"/>
        </w:tabs>
        <w:spacing/>
        <w:ind w:firstLine="600"/>
        <w:rPr/>
      </w:pPr>
      <w:r/>
      <w:bookmarkEnd w:id="760"/>
      <w:r/>
      <w:bookmarkEnd w:id="761"/>
      <w:r/>
      <w:bookmarkEnd w:id="762"/>
      <w:r>
        <w:t xml:space="preserve">合同当事人可以就争议自行和解，自行和解达成协议的经双方签字并盖章后作为合同补充文件，双方均应遵照执行。</w:t>
      </w:r>
      <w:r/>
    </w:p>
    <w:p>
      <w:pPr>
        <w:pStyle w:val="863"/>
        <w:pBdr/>
        <w:tabs>
          <w:tab w:val="left" w:leader="none" w:pos="8505"/>
        </w:tabs>
        <w:spacing/>
        <w:ind w:firstLine="602"/>
        <w:rPr/>
      </w:pPr>
      <w:r/>
      <w:bookmarkStart w:id="763" w:name="_Toc21779"/>
      <w:r/>
      <w:bookmarkStart w:id="764" w:name="_Toc351203628"/>
      <w:r/>
      <w:bookmarkStart w:id="765" w:name="_Toc144215673"/>
      <w:r>
        <w:t xml:space="preserve">20</w:t>
      </w:r>
      <w:bookmarkStart w:id="766" w:name="_Toc296503148"/>
      <w:r/>
      <w:bookmarkStart w:id="767" w:name="_Toc296346649"/>
      <w:r/>
      <w:bookmarkStart w:id="768" w:name="_Toc337558842"/>
      <w:r>
        <w:t xml:space="preserve">.2 调解</w:t>
      </w:r>
      <w:bookmarkEnd w:id="763"/>
      <w:r/>
      <w:bookmarkEnd w:id="764"/>
      <w:r/>
      <w:bookmarkEnd w:id="765"/>
      <w:r/>
      <w:r/>
    </w:p>
    <w:p>
      <w:pPr>
        <w:pStyle w:val="861"/>
        <w:pBdr/>
        <w:tabs>
          <w:tab w:val="left" w:leader="none" w:pos="8505"/>
        </w:tabs>
        <w:spacing/>
        <w:ind w:firstLine="600"/>
        <w:rPr/>
      </w:pPr>
      <w:r/>
      <w:bookmarkEnd w:id="766"/>
      <w:r/>
      <w:bookmarkEnd w:id="767"/>
      <w:r/>
      <w:bookmarkEnd w:id="768"/>
      <w:r>
        <w:rPr>
          <w:rFonts w:hint="eastAsia"/>
        </w:rPr>
        <w:t xml:space="preserve">2</w:t>
      </w:r>
      <w:r>
        <w:t xml:space="preserve">0.2.1合同当事人可以就争议请求建设行政主管部门</w:t>
      </w:r>
      <w:r>
        <w:rPr>
          <w:rFonts w:hint="eastAsia"/>
        </w:rPr>
        <w:t xml:space="preserve">、行业协会</w:t>
      </w:r>
      <w:r>
        <w:t xml:space="preserve">或</w:t>
      </w:r>
      <w:r>
        <w:rPr>
          <w:rFonts w:hint="eastAsia"/>
        </w:rPr>
        <w:t xml:space="preserve">其他</w:t>
      </w:r>
      <w:r>
        <w:t xml:space="preserve">第三方</w:t>
      </w:r>
      <w:r>
        <w:rPr>
          <w:rFonts w:hint="eastAsia"/>
        </w:rPr>
        <w:t xml:space="preserve">按其调解规则</w:t>
      </w:r>
      <w:r>
        <w:t xml:space="preserve">进行调解，调解达成协议的，经双方签字并盖章后作为合同补充文件，双方均应遵照执行。</w:t>
      </w:r>
      <w:r/>
    </w:p>
    <w:p>
      <w:pPr>
        <w:pStyle w:val="861"/>
        <w:pBdr/>
        <w:tabs>
          <w:tab w:val="left" w:leader="none" w:pos="8505"/>
        </w:tabs>
        <w:spacing/>
        <w:ind w:firstLine="600"/>
        <w:rPr/>
      </w:pPr>
      <w:r>
        <w:rPr>
          <w:rFonts w:hint="eastAsia"/>
        </w:rPr>
        <w:t xml:space="preserve">20.2.2任何一方当事人不接受第三方调解或不履行第三方调解结果的，双方可选择采用其他争议解决方式。</w:t>
      </w:r>
      <w:r/>
    </w:p>
    <w:p>
      <w:pPr>
        <w:pStyle w:val="861"/>
        <w:pBdr/>
        <w:tabs>
          <w:tab w:val="left" w:leader="none" w:pos="8505"/>
        </w:tabs>
        <w:spacing/>
        <w:ind w:firstLine="600"/>
        <w:rPr/>
      </w:pPr>
      <w:r>
        <w:rPr>
          <w:rFonts w:hint="eastAsia"/>
        </w:rPr>
        <w:t xml:space="preserve">20.2.3调解达成后，合同当事人可直接或委托第三方调解机构 将调解结果提交仲裁机构或人民法院进行确认。对确认后的调解结果如一方拒绝履行，另一方可向人民法院申请强制执行。</w:t>
      </w:r>
      <w:r/>
    </w:p>
    <w:p>
      <w:pPr>
        <w:pStyle w:val="863"/>
        <w:pBdr/>
        <w:tabs>
          <w:tab w:val="left" w:leader="none" w:pos="8505"/>
        </w:tabs>
        <w:spacing/>
        <w:ind w:firstLine="602"/>
        <w:rPr/>
      </w:pPr>
      <w:r/>
      <w:bookmarkStart w:id="769" w:name="_Toc351203629"/>
      <w:r/>
      <w:bookmarkStart w:id="770" w:name="_Toc144215674"/>
      <w:r/>
      <w:bookmarkStart w:id="771" w:name="_Toc8184"/>
      <w:r/>
      <w:bookmarkStart w:id="772" w:name="_Toc296503149"/>
      <w:r/>
      <w:bookmarkStart w:id="773" w:name="_Toc337558843"/>
      <w:r/>
      <w:bookmarkStart w:id="774" w:name="_Toc296346650"/>
      <w:r>
        <w:t xml:space="preserve">20.3 争议评审</w:t>
      </w:r>
      <w:bookmarkEnd w:id="769"/>
      <w:r/>
      <w:bookmarkEnd w:id="770"/>
      <w:r/>
      <w:bookmarkEnd w:id="771"/>
      <w:r/>
      <w:r/>
    </w:p>
    <w:p>
      <w:pPr>
        <w:pStyle w:val="861"/>
        <w:pBdr/>
        <w:tabs>
          <w:tab w:val="left" w:leader="none" w:pos="8505"/>
        </w:tabs>
        <w:spacing/>
        <w:ind w:firstLine="600"/>
        <w:rPr/>
      </w:pPr>
      <w:r/>
      <w:bookmarkEnd w:id="772"/>
      <w:r/>
      <w:bookmarkEnd w:id="773"/>
      <w:r/>
      <w:bookmarkEnd w:id="774"/>
      <w:r>
        <w:t xml:space="preserve">合同当事人</w:t>
      </w:r>
      <w:r>
        <w:rPr>
          <w:rFonts w:hint="eastAsia"/>
        </w:rPr>
        <w:t xml:space="preserve">可以</w:t>
      </w:r>
      <w:r>
        <w:t xml:space="preserve">在专用合同条款中约定采取争议评审方式解决争议</w:t>
      </w:r>
      <w:r>
        <w:rPr>
          <w:rFonts w:hint="eastAsia"/>
        </w:rPr>
        <w:t xml:space="preserve">以及评审规则，并</w:t>
      </w:r>
      <w:r>
        <w:t xml:space="preserve">按下列约定执行： </w:t>
      </w:r>
      <w:r/>
    </w:p>
    <w:p>
      <w:pPr>
        <w:pStyle w:val="861"/>
        <w:pBdr/>
        <w:tabs>
          <w:tab w:val="left" w:leader="none" w:pos="8505"/>
        </w:tabs>
        <w:spacing/>
        <w:ind w:firstLine="600"/>
        <w:rPr>
          <w:b/>
        </w:rPr>
      </w:pPr>
      <w:r>
        <w:rPr>
          <w:b/>
        </w:rPr>
        <w:t xml:space="preserve">20.3.1 争议评审小组的确定</w:t>
      </w:r>
      <w:r>
        <w:rPr>
          <w:b/>
        </w:rPr>
      </w:r>
      <w:r>
        <w:rPr>
          <w:b/>
        </w:rPr>
      </w:r>
    </w:p>
    <w:p>
      <w:pPr>
        <w:pStyle w:val="861"/>
        <w:pBdr/>
        <w:tabs>
          <w:tab w:val="left" w:leader="none" w:pos="8505"/>
        </w:tabs>
        <w:spacing/>
        <w:ind w:firstLine="600"/>
        <w:rPr/>
      </w:pPr>
      <w:r>
        <w:t xml:space="preserve">合同当事人可以共同选择一名或三名争议评审员，组成争议评审小组。除专用合同条款另有约定外，合同当事人应当自合同签订后28天内，或者争议发生后14天内，选定争议评审员。</w:t>
      </w:r>
      <w:r/>
    </w:p>
    <w:p>
      <w:pPr>
        <w:pStyle w:val="861"/>
        <w:pBdr/>
        <w:tabs>
          <w:tab w:val="left" w:leader="none" w:pos="8505"/>
        </w:tabs>
        <w:spacing/>
        <w:ind w:firstLine="600"/>
        <w:rPr/>
      </w:pPr>
      <w: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 xml:space="preserve">评审</w:t>
      </w:r>
      <w:r>
        <w:t xml:space="preserve">机构指定第三名首席争议评审员。 </w:t>
      </w:r>
      <w:r/>
    </w:p>
    <w:p>
      <w:pPr>
        <w:pStyle w:val="861"/>
        <w:pBdr/>
        <w:tabs>
          <w:tab w:val="left" w:leader="none" w:pos="8505"/>
        </w:tabs>
        <w:spacing/>
        <w:ind w:firstLine="600"/>
        <w:rPr/>
      </w:pPr>
      <w:r>
        <w:t xml:space="preserve">除专用合同条款另有约定外，评审员报酬由发包人和承包人各承担一半。</w:t>
      </w:r>
      <w:r/>
    </w:p>
    <w:p>
      <w:pPr>
        <w:pStyle w:val="861"/>
        <w:pBdr/>
        <w:tabs>
          <w:tab w:val="left" w:leader="none" w:pos="8505"/>
        </w:tabs>
        <w:spacing/>
        <w:ind w:firstLine="600"/>
        <w:rPr>
          <w:b/>
        </w:rPr>
      </w:pPr>
      <w:r>
        <w:rPr>
          <w:b/>
        </w:rPr>
        <w:t xml:space="preserve">20.3.2 争议评审小组的决定</w:t>
      </w:r>
      <w:r>
        <w:rPr>
          <w:b/>
        </w:rPr>
      </w:r>
      <w:r>
        <w:rPr>
          <w:b/>
        </w:rPr>
      </w:r>
    </w:p>
    <w:p>
      <w:pPr>
        <w:pStyle w:val="861"/>
        <w:pBdr/>
        <w:tabs>
          <w:tab w:val="left" w:leader="none" w:pos="8505"/>
        </w:tabs>
        <w:spacing/>
        <w:ind w:firstLine="600"/>
        <w:rPr/>
      </w:pPr>
      <w:r>
        <w:t xml:space="preserve">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r/>
    </w:p>
    <w:p>
      <w:pPr>
        <w:pStyle w:val="861"/>
        <w:pBdr/>
        <w:tabs>
          <w:tab w:val="left" w:leader="none" w:pos="8505"/>
        </w:tabs>
        <w:spacing/>
        <w:ind w:firstLine="600"/>
        <w:rPr>
          <w:b/>
        </w:rPr>
      </w:pPr>
      <w:r/>
      <w:bookmarkStart w:id="775" w:name="_Toc351203630"/>
      <w:r/>
      <w:bookmarkStart w:id="776" w:name="_Toc28600"/>
      <w:r/>
      <w:bookmarkStart w:id="777" w:name="_Toc296503150"/>
      <w:r/>
      <w:bookmarkStart w:id="778" w:name="_Toc296346651"/>
      <w:r/>
      <w:bookmarkStart w:id="779" w:name="_Toc337558844"/>
      <w:r>
        <w:rPr>
          <w:b/>
        </w:rPr>
        <w:t xml:space="preserve">20.3.3 争议评审小组决定的效力</w:t>
      </w:r>
      <w:r>
        <w:rPr>
          <w:b/>
        </w:rPr>
      </w:r>
      <w:r>
        <w:rPr>
          <w:b/>
        </w:rPr>
      </w:r>
    </w:p>
    <w:p>
      <w:pPr>
        <w:pStyle w:val="861"/>
        <w:pBdr/>
        <w:tabs>
          <w:tab w:val="left" w:leader="none" w:pos="8505"/>
        </w:tabs>
        <w:spacing/>
        <w:ind w:firstLine="600"/>
        <w:rPr/>
      </w:pPr>
      <w:r>
        <w:t xml:space="preserve">争议评审小组作出的书面决定经合同当事人签字确认后，对双方具有约束力，双方应遵照执行。</w:t>
      </w:r>
      <w:r/>
    </w:p>
    <w:p>
      <w:pPr>
        <w:pStyle w:val="861"/>
        <w:pBdr/>
        <w:tabs>
          <w:tab w:val="left" w:leader="none" w:pos="8505"/>
        </w:tabs>
        <w:spacing/>
        <w:ind w:firstLine="600"/>
        <w:rPr/>
      </w:pPr>
      <w:r>
        <w:t xml:space="preserve">任何一方当事人不接受争议评审小组决定</w:t>
      </w:r>
      <w:r>
        <w:rPr>
          <w:rFonts w:hint="eastAsia"/>
        </w:rPr>
        <w:t xml:space="preserve">或不履行争议评审小组决定的</w:t>
      </w:r>
      <w:r>
        <w:t xml:space="preserve">，双方可选择采用其他争议解决方式。</w:t>
      </w:r>
      <w:r/>
    </w:p>
    <w:p>
      <w:pPr>
        <w:pStyle w:val="863"/>
        <w:pBdr/>
        <w:tabs>
          <w:tab w:val="left" w:leader="none" w:pos="8505"/>
        </w:tabs>
        <w:spacing/>
        <w:ind w:firstLine="602"/>
        <w:rPr/>
      </w:pPr>
      <w:r/>
      <w:bookmarkStart w:id="780" w:name="_Toc144215675"/>
      <w:r>
        <w:t xml:space="preserve">20.4 仲裁或诉讼</w:t>
      </w:r>
      <w:bookmarkEnd w:id="775"/>
      <w:r/>
      <w:bookmarkEnd w:id="776"/>
      <w:r/>
      <w:bookmarkEnd w:id="777"/>
      <w:r/>
      <w:r/>
    </w:p>
    <w:p>
      <w:pPr>
        <w:pStyle w:val="861"/>
        <w:pBdr/>
        <w:tabs>
          <w:tab w:val="left" w:leader="none" w:pos="8505"/>
        </w:tabs>
        <w:spacing/>
        <w:ind w:firstLine="600"/>
        <w:rPr/>
      </w:pPr>
      <w:r/>
      <w:bookmarkEnd w:id="778"/>
      <w:r/>
      <w:bookmarkEnd w:id="779"/>
      <w:r/>
      <w:bookmarkEnd w:id="780"/>
      <w:r>
        <w:t xml:space="preserve">因合同及合同有关事项产生的争议，合同当事人可以在专用合同条款中约定以下一种方式解决争议：</w:t>
      </w:r>
      <w:r/>
    </w:p>
    <w:p>
      <w:pPr>
        <w:pStyle w:val="861"/>
        <w:pBdr/>
        <w:tabs>
          <w:tab w:val="left" w:leader="none" w:pos="8505"/>
        </w:tabs>
        <w:spacing/>
        <w:ind w:firstLine="600"/>
        <w:rPr/>
      </w:pPr>
      <w:r>
        <w:t xml:space="preserve">（1）向</w:t>
      </w:r>
      <w:r>
        <w:rPr>
          <w:rFonts w:hint="eastAsia"/>
        </w:rPr>
        <w:t xml:space="preserve">约定的</w:t>
      </w:r>
      <w:r>
        <w:t xml:space="preserve">仲裁委员会申请仲裁；</w:t>
      </w:r>
      <w:r/>
    </w:p>
    <w:p>
      <w:pPr>
        <w:pStyle w:val="861"/>
        <w:pBdr/>
        <w:tabs>
          <w:tab w:val="left" w:leader="none" w:pos="8505"/>
        </w:tabs>
        <w:spacing/>
        <w:ind w:firstLine="600"/>
        <w:rPr/>
      </w:pPr>
      <w:r>
        <w:t xml:space="preserve">（2）向有管辖权的人民法院起诉。</w:t>
      </w:r>
      <w:r/>
    </w:p>
    <w:p>
      <w:pPr>
        <w:pStyle w:val="863"/>
        <w:pBdr/>
        <w:tabs>
          <w:tab w:val="left" w:leader="none" w:pos="8505"/>
        </w:tabs>
        <w:spacing/>
        <w:ind w:firstLine="602"/>
        <w:rPr/>
      </w:pPr>
      <w:r/>
      <w:bookmarkStart w:id="781" w:name="_Toc144215676"/>
      <w:r/>
      <w:bookmarkStart w:id="782" w:name="_Toc24736"/>
      <w:r/>
      <w:bookmarkStart w:id="783" w:name="_Toc351203631"/>
      <w:r/>
      <w:bookmarkStart w:id="784" w:name="_Toc337558845"/>
      <w:r/>
      <w:bookmarkStart w:id="785" w:name="_Toc296503152"/>
      <w:r/>
      <w:bookmarkStart w:id="786" w:name="_Toc296346653"/>
      <w:r>
        <w:t xml:space="preserve">20.5 争议解决条款效力</w:t>
      </w:r>
      <w:bookmarkEnd w:id="781"/>
      <w:r/>
      <w:bookmarkEnd w:id="782"/>
      <w:r/>
      <w:bookmarkEnd w:id="783"/>
      <w:r/>
      <w:r/>
    </w:p>
    <w:p>
      <w:pPr>
        <w:pStyle w:val="861"/>
        <w:pBdr/>
        <w:tabs>
          <w:tab w:val="left" w:leader="none" w:pos="8505"/>
        </w:tabs>
        <w:spacing/>
        <w:ind w:firstLine="600"/>
        <w:rPr/>
      </w:pPr>
      <w:r/>
      <w:bookmarkEnd w:id="784"/>
      <w:r/>
      <w:bookmarkEnd w:id="785"/>
      <w:r/>
      <w:bookmarkEnd w:id="786"/>
      <w:r>
        <w:t xml:space="preserve">合同有关争议解决的条款独立存在，合同的变更、解除、终止、无效或者被撤销均不影响其效力。 </w:t>
      </w:r>
      <w:r/>
    </w:p>
    <w:p>
      <w:pPr>
        <w:pStyle w:val="861"/>
        <w:pBdr/>
        <w:tabs>
          <w:tab w:val="left" w:leader="none" w:pos="8505"/>
        </w:tabs>
        <w:spacing/>
        <w:ind w:firstLine="600"/>
        <w:rPr/>
      </w:pPr>
      <w:r/>
      <w:bookmarkStart w:id="787" w:name="_Toc351203632"/>
      <w:r>
        <w:br w:type="page" w:clear="all"/>
      </w:r>
      <w:bookmarkStart w:id="788" w:name="_Toc22818"/>
      <w:r/>
      <w:r/>
    </w:p>
    <w:p>
      <w:pPr>
        <w:pStyle w:val="864"/>
        <w:pBdr/>
        <w:tabs>
          <w:tab w:val="left" w:leader="none" w:pos="8505"/>
        </w:tabs>
        <w:spacing/>
        <w:ind/>
        <w:rPr/>
      </w:pPr>
      <w:r/>
      <w:bookmarkStart w:id="789" w:name="_Toc144215677"/>
      <w:r>
        <w:t xml:space="preserve">第三部分　</w:t>
      </w:r>
      <w:r>
        <w:rPr>
          <w:rFonts w:hint="eastAsia"/>
        </w:rPr>
        <w:t xml:space="preserve">专用合同条款</w:t>
      </w:r>
      <w:bookmarkEnd w:id="787"/>
      <w:r/>
      <w:bookmarkEnd w:id="788"/>
      <w:r/>
      <w:bookmarkEnd w:id="789"/>
      <w:r/>
      <w:r/>
    </w:p>
    <w:p>
      <w:pPr>
        <w:pStyle w:val="862"/>
        <w:pBdr/>
        <w:tabs>
          <w:tab w:val="left" w:leader="none" w:pos="8505"/>
        </w:tabs>
        <w:spacing/>
        <w:ind w:firstLine="600"/>
        <w:rPr>
          <w:rFonts w:hint="eastAsia"/>
        </w:rPr>
      </w:pPr>
      <w:r>
        <w:rPr>
          <w:rFonts w:hint="eastAsia"/>
        </w:rPr>
      </w:r>
      <w:r>
        <w:rPr>
          <w:rFonts w:hint="eastAsia"/>
        </w:rPr>
      </w:r>
    </w:p>
    <w:p>
      <w:pPr>
        <w:pStyle w:val="862"/>
        <w:pBdr/>
        <w:tabs>
          <w:tab w:val="left" w:leader="none" w:pos="8505"/>
        </w:tabs>
        <w:spacing/>
        <w:ind w:firstLine="600"/>
        <w:rPr/>
      </w:pPr>
      <w:r/>
      <w:bookmarkStart w:id="790" w:name="_Toc2781"/>
      <w:r/>
      <w:bookmarkStart w:id="791" w:name="_Toc144215678"/>
      <w:r/>
      <w:bookmarkStart w:id="792" w:name="_Toc351203633"/>
      <w:r>
        <w:t xml:space="preserve">1</w:t>
      </w:r>
      <w:bookmarkStart w:id="793" w:name="_Toc297048342"/>
      <w:r/>
      <w:bookmarkStart w:id="794" w:name="_Toc297120456"/>
      <w:r/>
      <w:bookmarkStart w:id="795" w:name="_Toc296346657"/>
      <w:r/>
      <w:bookmarkStart w:id="796" w:name="_Toc292559361"/>
      <w:r/>
      <w:bookmarkStart w:id="797" w:name="_Toc292559866"/>
      <w:r/>
      <w:bookmarkStart w:id="798" w:name="_Toc296503156"/>
      <w:r/>
      <w:bookmarkStart w:id="799" w:name="_Toc296891196"/>
      <w:r/>
      <w:bookmarkStart w:id="800" w:name="_Toc296890984"/>
      <w:r/>
      <w:bookmarkStart w:id="801" w:name="_Toc296944495"/>
      <w:r/>
      <w:bookmarkStart w:id="802" w:name="_Toc296347155"/>
      <w:r>
        <w:t xml:space="preserve">. 一般约定</w:t>
      </w:r>
      <w:bookmarkEnd w:id="790"/>
      <w:r/>
      <w:bookmarkEnd w:id="791"/>
      <w:r/>
      <w:bookmarkEnd w:id="792"/>
      <w:r/>
      <w:r/>
    </w:p>
    <w:p>
      <w:pPr>
        <w:pStyle w:val="863"/>
        <w:pBdr/>
        <w:tabs>
          <w:tab w:val="left" w:leader="none" w:pos="8505"/>
        </w:tabs>
        <w:spacing/>
        <w:ind w:firstLine="602"/>
        <w:rPr/>
      </w:pPr>
      <w:r/>
      <w:bookmarkEnd w:id="793"/>
      <w:r/>
      <w:bookmarkEnd w:id="794"/>
      <w:r/>
      <w:bookmarkEnd w:id="795"/>
      <w:r/>
      <w:bookmarkEnd w:id="796"/>
      <w:r/>
      <w:bookmarkEnd w:id="797"/>
      <w:r/>
      <w:bookmarkEnd w:id="798"/>
      <w:r/>
      <w:bookmarkEnd w:id="799"/>
      <w:r/>
      <w:bookmarkEnd w:id="800"/>
      <w:r/>
      <w:bookmarkEnd w:id="801"/>
      <w:r/>
      <w:bookmarkEnd w:id="802"/>
      <w:r/>
      <w:bookmarkStart w:id="803" w:name="_Toc144215679"/>
      <w:r>
        <w:t xml:space="preserve">1.1 词语定义</w:t>
      </w:r>
      <w:bookmarkEnd w:id="803"/>
      <w:r/>
      <w:r/>
    </w:p>
    <w:p>
      <w:pPr>
        <w:pStyle w:val="861"/>
        <w:pBdr/>
        <w:tabs>
          <w:tab w:val="left" w:leader="none" w:pos="8505"/>
        </w:tabs>
        <w:spacing/>
        <w:ind w:firstLine="600"/>
        <w:rPr>
          <w:b/>
        </w:rPr>
      </w:pPr>
      <w:r>
        <w:rPr>
          <w:b/>
        </w:rPr>
        <w:t xml:space="preserve">1.1.1合同</w:t>
      </w:r>
      <w:r>
        <w:rPr>
          <w:b/>
        </w:rPr>
      </w:r>
      <w:r>
        <w:rPr>
          <w:b/>
        </w:rPr>
      </w:r>
    </w:p>
    <w:p>
      <w:pPr>
        <w:pStyle w:val="861"/>
        <w:pBdr/>
        <w:tabs>
          <w:tab w:val="left" w:leader="none" w:pos="8505"/>
        </w:tabs>
        <w:spacing/>
        <w:ind w:firstLine="600"/>
        <w:rPr/>
      </w:pPr>
      <w:r>
        <w:t xml:space="preserve">1.1.1.10其他合同文件包括：</w:t>
      </w:r>
      <w:r>
        <w:rPr>
          <w:u w:val="single"/>
        </w:rPr>
        <w:tab/>
      </w:r>
      <w:r/>
    </w:p>
    <w:p>
      <w:pPr>
        <w:pStyle w:val="861"/>
        <w:pBdr/>
        <w:tabs>
          <w:tab w:val="left" w:leader="none" w:pos="8505"/>
        </w:tabs>
        <w:spacing/>
        <w:ind w:firstLine="600"/>
        <w:rPr>
          <w:u w:val="single"/>
        </w:rPr>
      </w:pPr>
      <w:r>
        <w:rPr>
          <w:u w:val="single"/>
        </w:rPr>
        <w:t xml:space="preserve"></w:t>
      </w:r>
      <w:r>
        <w:rPr>
          <w:u w:val="single"/>
        </w:rPr>
        <w:tab/>
      </w:r>
      <w:r>
        <w:rPr>
          <w:u w:val="single"/>
        </w:rPr>
      </w:r>
      <w:r>
        <w:rPr>
          <w:u w:val="single"/>
        </w:rPr>
      </w:r>
    </w:p>
    <w:p>
      <w:pPr>
        <w:pStyle w:val="861"/>
        <w:pBdr/>
        <w:tabs>
          <w:tab w:val="left" w:leader="none" w:pos="8505"/>
        </w:tabs>
        <w:spacing/>
        <w:ind w:firstLine="600"/>
        <w:rPr/>
      </w:pPr>
      <w:r>
        <w:rPr>
          <w:u w:val="single"/>
        </w:rPr>
        <w:t xml:space="preserve"></w:t>
      </w:r>
      <w:r>
        <w:rPr>
          <w:u w:val="single"/>
        </w:rPr>
        <w:tab/>
      </w:r>
      <w:r>
        <w:t xml:space="preserve">。</w:t>
      </w:r>
      <w:r/>
      <w:r/>
    </w:p>
    <w:p>
      <w:pPr>
        <w:pStyle w:val="861"/>
        <w:pBdr/>
        <w:tabs>
          <w:tab w:val="left" w:leader="none" w:pos="8505"/>
        </w:tabs>
        <w:spacing/>
        <w:ind w:firstLine="600"/>
        <w:rPr>
          <w:b/>
        </w:rPr>
      </w:pPr>
      <w:r>
        <w:rPr>
          <w:b/>
        </w:rPr>
        <w:t xml:space="preserve">1.1.2 合同当事人及其他相关方</w:t>
      </w:r>
      <w:r>
        <w:rPr>
          <w:b/>
        </w:rPr>
      </w:r>
      <w:r>
        <w:rPr>
          <w:b/>
        </w:rPr>
      </w:r>
    </w:p>
    <w:p>
      <w:pPr>
        <w:pStyle w:val="861"/>
        <w:pBdr/>
        <w:tabs>
          <w:tab w:val="left" w:leader="none" w:pos="8505"/>
        </w:tabs>
        <w:spacing/>
        <w:ind w:firstLine="600"/>
        <w:rPr/>
      </w:pPr>
      <w:r>
        <w:t xml:space="preserve">1.1.2.4 监理人：</w:t>
      </w:r>
      <w:r/>
    </w:p>
    <w:p>
      <w:pPr>
        <w:pStyle w:val="861"/>
        <w:pBdr/>
        <w:tabs>
          <w:tab w:val="left" w:leader="none" w:pos="8505"/>
        </w:tabs>
        <w:spacing/>
        <w:ind w:firstLine="600"/>
        <w:rPr/>
      </w:pPr>
      <w:r>
        <w:t xml:space="preserve">名　　称：</w:t>
      </w:r>
      <w:r>
        <w:rPr>
          <w:u w:val="single"/>
        </w:rPr>
        <w:tab/>
      </w:r>
      <w:r>
        <w:t xml:space="preserve">；</w:t>
      </w:r>
      <w:r/>
    </w:p>
    <w:p>
      <w:pPr>
        <w:pStyle w:val="861"/>
        <w:pBdr/>
        <w:tabs>
          <w:tab w:val="left" w:leader="none" w:pos="8505"/>
        </w:tabs>
        <w:spacing/>
        <w:ind w:firstLine="600"/>
        <w:rPr/>
      </w:pPr>
      <w:r>
        <w:t xml:space="preserve">资质类别和等级：</w:t>
      </w:r>
      <w:r>
        <w:rPr>
          <w:u w:val="single"/>
        </w:rPr>
        <w:tab/>
      </w:r>
      <w:r>
        <w:t xml:space="preserve">；</w:t>
      </w:r>
      <w:r/>
    </w:p>
    <w:p>
      <w:pPr>
        <w:pStyle w:val="861"/>
        <w:pBdr/>
        <w:tabs>
          <w:tab w:val="left" w:leader="none" w:pos="8505"/>
        </w:tabs>
        <w:spacing/>
        <w:ind w:firstLine="600"/>
        <w:rPr/>
      </w:pPr>
      <w:r>
        <w:t xml:space="preserve">联系电话：</w:t>
      </w:r>
      <w:r>
        <w:rPr>
          <w:u w:val="single"/>
        </w:rPr>
        <w:tab/>
      </w:r>
      <w:r>
        <w:t xml:space="preserve">；</w:t>
      </w:r>
      <w:r/>
    </w:p>
    <w:p>
      <w:pPr>
        <w:pStyle w:val="861"/>
        <w:pBdr/>
        <w:tabs>
          <w:tab w:val="left" w:leader="none" w:pos="8505"/>
        </w:tabs>
        <w:spacing/>
        <w:ind w:firstLine="600"/>
        <w:rPr/>
      </w:pPr>
      <w:r>
        <w:t xml:space="preserve">电子信箱：</w:t>
      </w:r>
      <w:r>
        <w:rPr>
          <w:u w:val="single"/>
        </w:rPr>
        <w:tab/>
      </w:r>
      <w:r>
        <w:t xml:space="preserve">；</w:t>
      </w:r>
      <w:r/>
    </w:p>
    <w:p>
      <w:pPr>
        <w:pStyle w:val="861"/>
        <w:pBdr/>
        <w:tabs>
          <w:tab w:val="left" w:leader="none" w:pos="8505"/>
        </w:tabs>
        <w:spacing/>
        <w:ind w:firstLine="600"/>
        <w:rPr/>
      </w:pPr>
      <w:r>
        <w:t xml:space="preserve">通信地址：</w:t>
      </w:r>
      <w:r>
        <w:rPr>
          <w:u w:val="single"/>
        </w:rPr>
        <w:tab/>
      </w:r>
      <w:r>
        <w:t xml:space="preserve">。</w:t>
      </w:r>
      <w:r/>
    </w:p>
    <w:p>
      <w:pPr>
        <w:pStyle w:val="861"/>
        <w:pBdr/>
        <w:tabs>
          <w:tab w:val="left" w:leader="none" w:pos="8505"/>
        </w:tabs>
        <w:spacing/>
        <w:ind w:firstLine="600"/>
        <w:rPr/>
      </w:pPr>
      <w:r>
        <w:t xml:space="preserve">1.1.2.5 设计人：</w:t>
      </w:r>
      <w:r/>
    </w:p>
    <w:p>
      <w:pPr>
        <w:pStyle w:val="861"/>
        <w:pBdr/>
        <w:tabs>
          <w:tab w:val="left" w:leader="none" w:pos="8505"/>
        </w:tabs>
        <w:spacing/>
        <w:ind w:firstLine="600"/>
        <w:rPr/>
      </w:pPr>
      <w:r>
        <w:t xml:space="preserve">名　　称：</w:t>
      </w:r>
      <w:r>
        <w:rPr>
          <w:u w:val="single"/>
        </w:rPr>
        <w:tab/>
      </w:r>
      <w:r>
        <w:t xml:space="preserve">；</w:t>
      </w:r>
      <w:r/>
    </w:p>
    <w:p>
      <w:pPr>
        <w:pStyle w:val="861"/>
        <w:pBdr/>
        <w:tabs>
          <w:tab w:val="left" w:leader="none" w:pos="8505"/>
        </w:tabs>
        <w:spacing/>
        <w:ind w:firstLine="600"/>
        <w:rPr/>
      </w:pPr>
      <w:r>
        <w:t xml:space="preserve">资质类别和等级：</w:t>
      </w:r>
      <w:r>
        <w:rPr>
          <w:u w:val="single"/>
        </w:rPr>
        <w:tab/>
      </w:r>
      <w:r>
        <w:t xml:space="preserve">；</w:t>
      </w:r>
      <w:r/>
    </w:p>
    <w:p>
      <w:pPr>
        <w:pStyle w:val="861"/>
        <w:pBdr/>
        <w:tabs>
          <w:tab w:val="left" w:leader="none" w:pos="8505"/>
        </w:tabs>
        <w:spacing/>
        <w:ind w:firstLine="600"/>
        <w:rPr/>
      </w:pPr>
      <w:r>
        <w:t xml:space="preserve">联系电话：</w:t>
      </w:r>
      <w:r>
        <w:rPr>
          <w:u w:val="single"/>
        </w:rPr>
        <w:tab/>
      </w:r>
      <w:r>
        <w:t xml:space="preserve">；</w:t>
      </w:r>
      <w:r/>
    </w:p>
    <w:p>
      <w:pPr>
        <w:pStyle w:val="861"/>
        <w:pBdr/>
        <w:tabs>
          <w:tab w:val="left" w:leader="none" w:pos="8505"/>
        </w:tabs>
        <w:spacing/>
        <w:ind w:firstLine="600"/>
        <w:rPr/>
      </w:pPr>
      <w:r>
        <w:t xml:space="preserve">电子信箱：</w:t>
      </w:r>
      <w:r>
        <w:rPr>
          <w:u w:val="single"/>
        </w:rPr>
        <w:tab/>
      </w:r>
      <w:r>
        <w:t xml:space="preserve">；</w:t>
      </w:r>
      <w:r/>
    </w:p>
    <w:p>
      <w:pPr>
        <w:pStyle w:val="861"/>
        <w:pBdr/>
        <w:tabs>
          <w:tab w:val="left" w:leader="none" w:pos="8505"/>
        </w:tabs>
        <w:spacing/>
        <w:ind w:firstLine="600"/>
        <w:rPr/>
      </w:pPr>
      <w:r>
        <w:t xml:space="preserve">通信地址：</w:t>
      </w:r>
      <w:r>
        <w:rPr>
          <w:u w:val="single"/>
        </w:rPr>
        <w:tab/>
      </w:r>
      <w:r>
        <w:t xml:space="preserve">。</w:t>
      </w:r>
      <w:r/>
    </w:p>
    <w:p>
      <w:pPr>
        <w:pStyle w:val="861"/>
        <w:pBdr/>
        <w:tabs>
          <w:tab w:val="left" w:leader="none" w:pos="8505"/>
        </w:tabs>
        <w:spacing/>
        <w:ind w:firstLine="600"/>
        <w:rPr/>
      </w:pPr>
      <w:r/>
      <w:r/>
    </w:p>
    <w:p>
      <w:pPr>
        <w:pStyle w:val="861"/>
        <w:pBdr/>
        <w:tabs>
          <w:tab w:val="left" w:leader="none" w:pos="8505"/>
        </w:tabs>
        <w:spacing/>
        <w:ind w:firstLine="600"/>
        <w:rPr>
          <w:b/>
        </w:rPr>
      </w:pPr>
      <w:r>
        <w:rPr>
          <w:b/>
        </w:rPr>
        <w:t xml:space="preserve">1.1.3 工程和设备</w:t>
      </w:r>
      <w:r>
        <w:rPr>
          <w:b/>
        </w:rPr>
      </w:r>
      <w:r>
        <w:rPr>
          <w:b/>
        </w:rPr>
      </w:r>
    </w:p>
    <w:p>
      <w:pPr>
        <w:pStyle w:val="861"/>
        <w:pBdr/>
        <w:tabs>
          <w:tab w:val="left" w:leader="none" w:pos="8505"/>
        </w:tabs>
        <w:spacing/>
        <w:ind w:firstLine="600"/>
        <w:rPr>
          <w:u w:val="single"/>
        </w:rPr>
      </w:pPr>
      <w:r>
        <w:t xml:space="preserve">1.1.3.7 作为施工现场组成部分的其他场所包括：</w:t>
      </w:r>
      <w:r>
        <w:rPr>
          <w:u w:val="single"/>
        </w:rPr>
        <w:tab/>
      </w:r>
      <w:r>
        <w:rPr>
          <w:u w:val="single"/>
        </w:rPr>
      </w:r>
      <w:r>
        <w:rPr>
          <w:u w:val="single"/>
        </w:rP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pPr>
      <w:r>
        <w:t xml:space="preserve">1.1.3.9 永久占地包括：</w:t>
      </w:r>
      <w:r>
        <w:rPr>
          <w:u w:val="single"/>
        </w:rPr>
        <w:tab/>
      </w:r>
      <w:r>
        <w:t xml:space="preserve">。</w:t>
      </w:r>
      <w:r/>
      <w:r/>
    </w:p>
    <w:p>
      <w:pPr>
        <w:pStyle w:val="861"/>
        <w:pBdr/>
        <w:tabs>
          <w:tab w:val="left" w:leader="none" w:pos="8505"/>
        </w:tabs>
        <w:spacing/>
        <w:ind w:firstLine="600"/>
        <w:rPr/>
      </w:pPr>
      <w:r>
        <w:t xml:space="preserve">1.1.3.10 临时占地包括：</w:t>
      </w:r>
      <w:r>
        <w:rPr>
          <w:u w:val="single"/>
        </w:rPr>
        <w:tab/>
      </w:r>
      <w:r>
        <w:t xml:space="preserve">。</w:t>
      </w:r>
      <w:r/>
    </w:p>
    <w:p>
      <w:pPr>
        <w:pStyle w:val="863"/>
        <w:pBdr/>
        <w:tabs>
          <w:tab w:val="left" w:leader="none" w:pos="8505"/>
        </w:tabs>
        <w:spacing/>
        <w:ind w:firstLine="602"/>
        <w:rPr/>
      </w:pPr>
      <w:r/>
      <w:bookmarkStart w:id="804" w:name="_Toc144215680"/>
      <w:r>
        <w:t xml:space="preserve">1.2语言文字</w:t>
      </w:r>
      <w:bookmarkEnd w:id="804"/>
      <w:r/>
      <w:r/>
    </w:p>
    <w:p>
      <w:pPr>
        <w:pStyle w:val="861"/>
        <w:pBdr/>
        <w:tabs>
          <w:tab w:val="left" w:leader="none" w:pos="8505"/>
        </w:tabs>
        <w:spacing/>
        <w:ind w:firstLine="600"/>
        <w:rPr/>
      </w:pPr>
      <w:r>
        <w:t xml:space="preserve">合同语言文字的约定：</w:t>
      </w:r>
      <w:r>
        <w:rPr>
          <w:u w:val="single"/>
        </w:rPr>
        <w:tab/>
      </w:r>
      <w:r>
        <w:t xml:space="preserve">。</w:t>
      </w:r>
      <w:r/>
      <w:r/>
    </w:p>
    <w:p>
      <w:pPr>
        <w:pStyle w:val="863"/>
        <w:pBdr/>
        <w:tabs>
          <w:tab w:val="left" w:leader="none" w:pos="8505"/>
        </w:tabs>
        <w:spacing/>
        <w:ind w:firstLine="602"/>
        <w:rPr/>
      </w:pPr>
      <w:r/>
      <w:bookmarkStart w:id="805" w:name="_Toc144215681"/>
      <w:r>
        <w:t xml:space="preserve">1.3 法律</w:t>
      </w:r>
      <w:bookmarkEnd w:id="805"/>
      <w:r>
        <w:t xml:space="preserve"> </w:t>
      </w:r>
      <w:r/>
    </w:p>
    <w:p>
      <w:pPr>
        <w:pStyle w:val="861"/>
        <w:pBdr/>
        <w:tabs>
          <w:tab w:val="left" w:leader="none" w:pos="8505"/>
        </w:tabs>
        <w:spacing/>
        <w:ind w:firstLine="600"/>
        <w:rPr>
          <w:u w:val="single"/>
        </w:rPr>
      </w:pPr>
      <w:r>
        <w:t xml:space="preserve">适用于合同的其他规范性文件：</w:t>
      </w:r>
      <w:r>
        <w:rPr>
          <w:u w:val="single"/>
        </w:rPr>
        <w:tab/>
      </w:r>
      <w:r>
        <w:rPr>
          <w:u w:val="single"/>
        </w:rPr>
      </w:r>
      <w:r>
        <w:rPr>
          <w:u w:val="single"/>
        </w:rPr>
      </w:r>
    </w:p>
    <w:p>
      <w:pPr>
        <w:pStyle w:val="861"/>
        <w:pBdr/>
        <w:tabs>
          <w:tab w:val="left" w:leader="none" w:pos="8505"/>
        </w:tabs>
        <w:spacing/>
        <w:ind w:firstLine="600"/>
        <w:rPr/>
      </w:pPr>
      <w:r>
        <w:rPr>
          <w:u w:val="single"/>
        </w:rPr>
        <w:t xml:space="preserve">　</w:t>
      </w:r>
      <w:r>
        <w:rPr>
          <w:u w:val="single"/>
        </w:rPr>
        <w:tab/>
      </w:r>
      <w:r>
        <w:t xml:space="preserve">。</w:t>
      </w:r>
      <w:r/>
    </w:p>
    <w:p>
      <w:pPr>
        <w:pStyle w:val="863"/>
        <w:pBdr/>
        <w:tabs>
          <w:tab w:val="left" w:leader="none" w:pos="8505"/>
        </w:tabs>
        <w:spacing/>
        <w:ind w:firstLine="602"/>
        <w:rPr/>
      </w:pPr>
      <w:r/>
      <w:bookmarkStart w:id="806" w:name="_Toc144215682"/>
      <w:r>
        <w:t xml:space="preserve">1.4 标准和规范</w:t>
      </w:r>
      <w:bookmarkEnd w:id="806"/>
      <w:r/>
      <w:r/>
    </w:p>
    <w:p>
      <w:pPr>
        <w:pStyle w:val="861"/>
        <w:pBdr/>
        <w:tabs>
          <w:tab w:val="left" w:leader="none" w:pos="8505"/>
        </w:tabs>
        <w:spacing/>
        <w:ind w:firstLine="600"/>
        <w:rPr/>
      </w:pPr>
      <w:r>
        <w:t xml:space="preserve">1.4.1 适用于工程的标准规范包括：</w:t>
      </w:r>
      <w:r>
        <w:rPr>
          <w:u w:val="single"/>
        </w:rPr>
        <w:tab/>
      </w: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rFonts w:hint="eastAsia"/>
          <w:u w:val="single"/>
        </w:rPr>
      </w:pPr>
      <w:r>
        <w:t xml:space="preserve">1.4.2 发包人提供国外标准、规范的名称：</w:t>
      </w:r>
      <w:r>
        <w:rPr>
          <w:u w:val="single"/>
        </w:rPr>
        <w:tab/>
      </w:r>
      <w:r>
        <w:rPr>
          <w:rFonts w:hint="eastAsia"/>
          <w:u w:val="single"/>
        </w:rPr>
      </w:r>
      <w:r>
        <w:rPr>
          <w:rFonts w:hint="eastAsia"/>
          <w:u w:val="single"/>
        </w:rP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pPr>
      <w:r>
        <w:t xml:space="preserve">发包人提供国外标准、规范的份数：</w:t>
      </w:r>
      <w:r>
        <w:rPr>
          <w:u w:val="single"/>
        </w:rPr>
        <w:tab/>
      </w:r>
      <w:r>
        <w:rPr>
          <w:rFonts w:hint="eastAsia"/>
        </w:rPr>
        <w:t xml:space="preserve">；</w:t>
      </w:r>
      <w:r/>
    </w:p>
    <w:p>
      <w:pPr>
        <w:pStyle w:val="861"/>
        <w:pBdr/>
        <w:tabs>
          <w:tab w:val="left" w:leader="none" w:pos="8505"/>
        </w:tabs>
        <w:spacing/>
        <w:ind w:firstLine="600"/>
        <w:rPr/>
      </w:pPr>
      <w:r>
        <w:t xml:space="preserve">发包人提供国外标准、规范的</w:t>
      </w:r>
      <w:r>
        <w:rPr>
          <w:lang w:eastAsia="en-US"/>
        </w:rPr>
        <w:t xml:space="preserve">时间</w:t>
      </w:r>
      <w:r>
        <w:t xml:space="preserve">：</w:t>
      </w:r>
      <w:r>
        <w:rPr>
          <w:u w:val="single"/>
        </w:rPr>
        <w:tab/>
      </w:r>
      <w:r>
        <w:t xml:space="preserve">。</w:t>
      </w:r>
      <w:r/>
    </w:p>
    <w:p>
      <w:pPr>
        <w:pStyle w:val="861"/>
        <w:pBdr/>
        <w:tabs>
          <w:tab w:val="left" w:leader="none" w:pos="8505"/>
        </w:tabs>
        <w:spacing/>
        <w:ind w:firstLine="600"/>
        <w:rPr/>
      </w:pPr>
      <w:r>
        <w:t xml:space="preserve">1.4.3 发包人对工程的技术标准和功能要求的特殊要求：</w:t>
      </w: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pPr>
      <w:r>
        <w:t xml:space="preserve">1.4.3</w:t>
      </w:r>
      <w:r>
        <w:rPr>
          <w:rFonts w:hint="eastAsia"/>
        </w:rPr>
        <w:t xml:space="preserve">.1</w:t>
      </w:r>
      <w:r>
        <w:t xml:space="preserve"> 关于建筑信息模型技术（BIM）应用的约定：</w:t>
      </w:r>
      <w:r/>
    </w:p>
    <w:p>
      <w:pPr>
        <w:pStyle w:val="861"/>
        <w:pBdr/>
        <w:tabs>
          <w:tab w:val="left" w:leader="none" w:pos="8505"/>
        </w:tabs>
        <w:spacing/>
        <w:ind w:firstLine="600"/>
        <w:rPr/>
      </w:pPr>
      <w:r>
        <w:rPr>
          <w:u w:val="single"/>
        </w:rPr>
        <w:t xml:space="preserve">　</w:t>
      </w:r>
      <w:r>
        <w:rPr>
          <w:u w:val="single"/>
        </w:rPr>
        <w:tab/>
      </w:r>
      <w:r>
        <w:t xml:space="preserve">。</w:t>
      </w:r>
      <w:r/>
    </w:p>
    <w:p>
      <w:pPr>
        <w:pStyle w:val="863"/>
        <w:pBdr/>
        <w:tabs>
          <w:tab w:val="left" w:leader="none" w:pos="8505"/>
        </w:tabs>
        <w:spacing/>
        <w:ind w:firstLine="602"/>
        <w:rPr/>
      </w:pPr>
      <w:r/>
      <w:bookmarkStart w:id="807" w:name="_Toc144215683"/>
      <w:r>
        <w:t xml:space="preserve">1.5 合同文件的优先顺序</w:t>
      </w:r>
      <w:bookmarkEnd w:id="807"/>
      <w:r/>
      <w:r/>
    </w:p>
    <w:p>
      <w:pPr>
        <w:pStyle w:val="861"/>
        <w:pBdr/>
        <w:tabs>
          <w:tab w:val="left" w:leader="none" w:pos="8505"/>
        </w:tabs>
        <w:spacing/>
        <w:ind w:firstLine="600"/>
        <w:rPr/>
      </w:pPr>
      <w:r>
        <w:t xml:space="preserve">合同文件组成及优先顺序为：</w:t>
      </w:r>
      <w:r>
        <w:rPr>
          <w:u w:val="single"/>
        </w:rPr>
        <w:tab/>
      </w:r>
      <w:r>
        <w:t xml:space="preserve">。</w:t>
      </w:r>
      <w:r/>
    </w:p>
    <w:p>
      <w:pPr>
        <w:pStyle w:val="863"/>
        <w:pBdr/>
        <w:tabs>
          <w:tab w:val="left" w:leader="none" w:pos="8505"/>
        </w:tabs>
        <w:spacing/>
        <w:ind w:firstLine="602"/>
        <w:rPr/>
      </w:pPr>
      <w:r/>
      <w:bookmarkStart w:id="808" w:name="_Toc144215684"/>
      <w:r>
        <w:t xml:space="preserve">1.6 图纸和承包人文件</w:t>
      </w:r>
      <w:bookmarkEnd w:id="808"/>
      <w:r/>
      <w:r/>
    </w:p>
    <w:p>
      <w:pPr>
        <w:pStyle w:val="861"/>
        <w:pBdr/>
        <w:tabs>
          <w:tab w:val="left" w:leader="none" w:pos="8505"/>
        </w:tabs>
        <w:spacing/>
        <w:ind w:firstLine="600"/>
        <w:rPr>
          <w:b/>
        </w:rPr>
      </w:pPr>
      <w:r>
        <w:rPr>
          <w:b/>
        </w:rPr>
        <w:t xml:space="preserve">1.6.1 图纸的提供</w:t>
      </w:r>
      <w:r>
        <w:rPr>
          <w:b/>
        </w:rPr>
      </w:r>
      <w:r>
        <w:rPr>
          <w:b/>
        </w:rPr>
      </w:r>
    </w:p>
    <w:p>
      <w:pPr>
        <w:pStyle w:val="861"/>
        <w:pBdr/>
        <w:tabs>
          <w:tab w:val="left" w:leader="none" w:pos="8505"/>
        </w:tabs>
        <w:spacing/>
        <w:ind w:firstLine="600"/>
        <w:rPr/>
      </w:pPr>
      <w:r>
        <w:t xml:space="preserve">发包人向承包人提供图纸的期限：</w:t>
      </w:r>
      <w:r>
        <w:rPr>
          <w:u w:val="single"/>
        </w:rPr>
        <w:tab/>
      </w:r>
      <w:r>
        <w:t xml:space="preserve">；</w:t>
      </w:r>
      <w:r/>
    </w:p>
    <w:p>
      <w:pPr>
        <w:pStyle w:val="861"/>
        <w:pBdr/>
        <w:tabs>
          <w:tab w:val="left" w:leader="none" w:pos="8505"/>
        </w:tabs>
        <w:spacing/>
        <w:ind w:firstLine="600"/>
        <w:rPr/>
      </w:pPr>
      <w:r>
        <w:t xml:space="preserve">发包人向承包人提供图纸的数量：</w:t>
      </w:r>
      <w:r>
        <w:rPr>
          <w:u w:val="single"/>
        </w:rPr>
        <w:tab/>
      </w:r>
      <w:r>
        <w:t xml:space="preserve">；</w:t>
      </w:r>
      <w:r/>
    </w:p>
    <w:p>
      <w:pPr>
        <w:pStyle w:val="861"/>
        <w:pBdr/>
        <w:tabs>
          <w:tab w:val="left" w:leader="none" w:pos="8505"/>
        </w:tabs>
        <w:spacing/>
        <w:ind w:firstLine="600"/>
        <w:rPr/>
      </w:pPr>
      <w:r>
        <w:t xml:space="preserve">发包人向承包人提供图纸的内容：</w:t>
      </w:r>
      <w:r>
        <w:rPr>
          <w:u w:val="single"/>
        </w:rPr>
        <w:tab/>
      </w:r>
      <w:r>
        <w:t xml:space="preserve">。</w:t>
      </w:r>
      <w:r/>
    </w:p>
    <w:p>
      <w:pPr>
        <w:pStyle w:val="861"/>
        <w:pBdr/>
        <w:tabs>
          <w:tab w:val="left" w:leader="none" w:pos="8505"/>
        </w:tabs>
        <w:spacing/>
        <w:ind w:firstLine="600"/>
        <w:rPr>
          <w:b/>
        </w:rPr>
      </w:pPr>
      <w:r>
        <w:rPr>
          <w:b/>
        </w:rPr>
        <w:t xml:space="preserve">1.6.4 承包人文件</w:t>
      </w:r>
      <w:r>
        <w:rPr>
          <w:b/>
        </w:rPr>
      </w:r>
      <w:r>
        <w:rPr>
          <w:b/>
        </w:rPr>
      </w:r>
    </w:p>
    <w:p>
      <w:pPr>
        <w:pStyle w:val="861"/>
        <w:pBdr/>
        <w:tabs>
          <w:tab w:val="left" w:leader="none" w:pos="8505"/>
        </w:tabs>
        <w:spacing/>
        <w:ind w:firstLine="600"/>
        <w:rPr>
          <w:u w:val="single"/>
        </w:rPr>
      </w:pPr>
      <w:r>
        <w:t xml:space="preserve">需要由承包人提供的文件，包括：</w:t>
      </w:r>
      <w:r>
        <w:rPr>
          <w:u w:val="single"/>
        </w:rPr>
        <w:tab/>
      </w:r>
      <w:r>
        <w:rPr>
          <w:u w:val="single"/>
        </w:rPr>
      </w:r>
      <w:r>
        <w:rPr>
          <w:u w:val="single"/>
        </w:rP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pPr>
      <w:r>
        <w:t xml:space="preserve">承包人提供的文件的期限为：</w:t>
      </w:r>
      <w:r>
        <w:rPr>
          <w:u w:val="single"/>
        </w:rPr>
        <w:tab/>
      </w:r>
      <w:r>
        <w:t xml:space="preserve">；</w:t>
      </w:r>
      <w:r/>
    </w:p>
    <w:p>
      <w:pPr>
        <w:pStyle w:val="861"/>
        <w:pBdr/>
        <w:tabs>
          <w:tab w:val="left" w:leader="none" w:pos="8505"/>
        </w:tabs>
        <w:spacing/>
        <w:ind w:firstLine="600"/>
        <w:rPr/>
      </w:pPr>
      <w:r>
        <w:t xml:space="preserve">承包人提供的文件的数量为：</w:t>
      </w:r>
      <w:r>
        <w:rPr>
          <w:u w:val="single"/>
        </w:rPr>
        <w:tab/>
      </w:r>
      <w:r>
        <w:t xml:space="preserve">；</w:t>
      </w:r>
      <w:r/>
    </w:p>
    <w:p>
      <w:pPr>
        <w:pStyle w:val="861"/>
        <w:pBdr/>
        <w:tabs>
          <w:tab w:val="left" w:leader="none" w:pos="8505"/>
        </w:tabs>
        <w:spacing/>
        <w:ind w:firstLine="600"/>
        <w:rPr/>
      </w:pPr>
      <w:r>
        <w:t xml:space="preserve">承包人提供的文件的形式为：</w:t>
      </w:r>
      <w:r>
        <w:rPr>
          <w:u w:val="single"/>
        </w:rPr>
        <w:tab/>
      </w:r>
      <w:r>
        <w:t xml:space="preserve">；</w:t>
      </w:r>
      <w:r/>
    </w:p>
    <w:p>
      <w:pPr>
        <w:pStyle w:val="861"/>
        <w:pBdr/>
        <w:tabs>
          <w:tab w:val="left" w:leader="none" w:pos="8505"/>
        </w:tabs>
        <w:spacing/>
        <w:ind w:firstLine="600"/>
        <w:rPr/>
      </w:pPr>
      <w:r>
        <w:rPr>
          <w:rFonts w:hint="eastAsia"/>
        </w:rPr>
        <w:t xml:space="preserve">监理</w:t>
      </w:r>
      <w:r>
        <w:t xml:space="preserve">人</w:t>
      </w:r>
      <w:r>
        <w:rPr>
          <w:rFonts w:hint="eastAsia"/>
        </w:rPr>
        <w:t xml:space="preserve">审批</w:t>
      </w:r>
      <w:r>
        <w:t xml:space="preserve">承包人文件的期限：</w:t>
      </w:r>
      <w:r>
        <w:rPr>
          <w:u w:val="single"/>
        </w:rPr>
        <w:tab/>
      </w:r>
      <w:r>
        <w:t xml:space="preserve">。</w:t>
      </w:r>
      <w:r/>
    </w:p>
    <w:p>
      <w:pPr>
        <w:pStyle w:val="861"/>
        <w:pBdr/>
        <w:tabs>
          <w:tab w:val="left" w:leader="none" w:pos="8505"/>
        </w:tabs>
        <w:spacing/>
        <w:ind w:firstLine="600"/>
        <w:rPr>
          <w:b/>
        </w:rPr>
      </w:pPr>
      <w:r>
        <w:rPr>
          <w:b/>
        </w:rPr>
        <w:t xml:space="preserve">1.6.5 现场图纸准备</w:t>
      </w:r>
      <w:r>
        <w:rPr>
          <w:b/>
        </w:rPr>
      </w:r>
      <w:r>
        <w:rPr>
          <w:b/>
        </w:rPr>
      </w:r>
    </w:p>
    <w:p>
      <w:pPr>
        <w:pStyle w:val="861"/>
        <w:pBdr/>
        <w:tabs>
          <w:tab w:val="left" w:leader="none" w:pos="8505"/>
        </w:tabs>
        <w:spacing/>
        <w:ind w:firstLine="600"/>
        <w:rPr/>
      </w:pPr>
      <w:r>
        <w:t xml:space="preserve">关于现场图纸准备的约定：</w:t>
      </w:r>
      <w:r>
        <w:rPr>
          <w:u w:val="single"/>
        </w:rPr>
        <w:tab/>
      </w:r>
      <w:r>
        <w:t xml:space="preserve">。</w:t>
      </w:r>
      <w:r/>
    </w:p>
    <w:p>
      <w:pPr>
        <w:pStyle w:val="863"/>
        <w:pBdr/>
        <w:tabs>
          <w:tab w:val="left" w:leader="none" w:pos="8505"/>
        </w:tabs>
        <w:spacing/>
        <w:ind w:firstLine="602"/>
        <w:rPr/>
      </w:pPr>
      <w:r/>
      <w:bookmarkStart w:id="809" w:name="_Toc144215685"/>
      <w:r>
        <w:t xml:space="preserve">1.7 联络</w:t>
      </w:r>
      <w:bookmarkEnd w:id="809"/>
      <w:r/>
      <w:r/>
    </w:p>
    <w:p>
      <w:pPr>
        <w:pStyle w:val="861"/>
        <w:pBdr/>
        <w:tabs>
          <w:tab w:val="left" w:leader="none" w:pos="8505"/>
        </w:tabs>
        <w:spacing/>
        <w:ind w:firstLine="600"/>
        <w:rPr/>
      </w:pPr>
      <w:r>
        <w:t xml:space="preserve">1.7.2 发包人接收文件的地点：</w:t>
      </w:r>
      <w:r>
        <w:rPr>
          <w:u w:val="single"/>
        </w:rPr>
        <w:tab/>
      </w:r>
      <w:r>
        <w:t xml:space="preserve">；</w:t>
      </w:r>
      <w:r/>
    </w:p>
    <w:p>
      <w:pPr>
        <w:pStyle w:val="861"/>
        <w:pBdr/>
        <w:tabs>
          <w:tab w:val="left" w:leader="none" w:pos="8505"/>
        </w:tabs>
        <w:spacing/>
        <w:ind w:firstLine="600"/>
        <w:rPr/>
      </w:pPr>
      <w:r>
        <w:t xml:space="preserve">发包人指定的接收人为：</w:t>
      </w:r>
      <w:r>
        <w:rPr>
          <w:u w:val="single"/>
        </w:rPr>
        <w:tab/>
      </w:r>
      <w:r>
        <w:t xml:space="preserve">。</w:t>
      </w:r>
      <w:r/>
      <w:r/>
    </w:p>
    <w:p>
      <w:pPr>
        <w:pStyle w:val="861"/>
        <w:pBdr/>
        <w:tabs>
          <w:tab w:val="left" w:leader="none" w:pos="8505"/>
        </w:tabs>
        <w:spacing/>
        <w:ind w:firstLine="600"/>
        <w:rPr/>
      </w:pPr>
      <w:r>
        <w:t xml:space="preserve">承包人接收文件的地点：</w:t>
      </w:r>
      <w:r>
        <w:rPr>
          <w:u w:val="single"/>
        </w:rPr>
        <w:tab/>
      </w:r>
      <w:r>
        <w:t xml:space="preserve">；</w:t>
      </w:r>
      <w:r/>
      <w:r/>
    </w:p>
    <w:p>
      <w:pPr>
        <w:pStyle w:val="861"/>
        <w:pBdr/>
        <w:tabs>
          <w:tab w:val="left" w:leader="none" w:pos="8505"/>
        </w:tabs>
        <w:spacing/>
        <w:ind w:firstLine="600"/>
        <w:rPr/>
      </w:pPr>
      <w:r>
        <w:t xml:space="preserve">承包人指定的接收人为：</w:t>
      </w:r>
      <w:r>
        <w:rPr>
          <w:u w:val="single"/>
        </w:rPr>
        <w:tab/>
      </w:r>
      <w:r>
        <w:t xml:space="preserve">。</w:t>
      </w:r>
      <w:r/>
      <w:r/>
    </w:p>
    <w:p>
      <w:pPr>
        <w:pStyle w:val="863"/>
        <w:pBdr/>
        <w:tabs>
          <w:tab w:val="left" w:leader="none" w:pos="8505"/>
        </w:tabs>
        <w:spacing/>
        <w:ind w:firstLine="602"/>
        <w:rPr/>
      </w:pPr>
      <w:r/>
      <w:bookmarkStart w:id="810" w:name="_Toc144215686"/>
      <w:r>
        <w:t xml:space="preserve">1.10 交通运输</w:t>
      </w:r>
      <w:bookmarkEnd w:id="810"/>
      <w:r/>
      <w:r/>
    </w:p>
    <w:p>
      <w:pPr>
        <w:pStyle w:val="861"/>
        <w:pBdr/>
        <w:tabs>
          <w:tab w:val="left" w:leader="none" w:pos="8505"/>
        </w:tabs>
        <w:spacing/>
        <w:ind w:firstLine="600"/>
        <w:rPr>
          <w:b/>
        </w:rPr>
      </w:pPr>
      <w:r>
        <w:rPr>
          <w:b/>
        </w:rPr>
        <w:t xml:space="preserve">1</w:t>
      </w:r>
      <w:bookmarkStart w:id="811" w:name="_Toc300934943"/>
      <w:r/>
      <w:bookmarkStart w:id="812" w:name="_Toc304295521"/>
      <w:r/>
      <w:bookmarkStart w:id="813" w:name="_Toc318581155"/>
      <w:r/>
      <w:bookmarkStart w:id="814" w:name="_Toc312677986"/>
      <w:r/>
      <w:bookmarkStart w:id="815" w:name="_Toc303539100"/>
      <w:r>
        <w:rPr>
          <w:b/>
        </w:rPr>
        <w:t xml:space="preserve">.10.1 出入现场的权利</w:t>
      </w:r>
      <w:r>
        <w:rPr>
          <w:b/>
        </w:rPr>
      </w:r>
      <w:r>
        <w:rPr>
          <w:b/>
        </w:rPr>
      </w:r>
    </w:p>
    <w:p>
      <w:pPr>
        <w:pStyle w:val="861"/>
        <w:pBdr/>
        <w:tabs>
          <w:tab w:val="left" w:leader="none" w:pos="8505"/>
        </w:tabs>
        <w:spacing/>
        <w:ind w:firstLine="600"/>
        <w:rPr/>
      </w:pPr>
      <w:r>
        <w:t xml:space="preserve">关于出入现场</w:t>
      </w:r>
      <w:r>
        <w:rPr>
          <w:rFonts w:hint="eastAsia"/>
        </w:rPr>
        <w:t xml:space="preserve">批准手续和</w:t>
      </w:r>
      <w:r>
        <w:t xml:space="preserve">权利的约定：</w:t>
      </w:r>
      <w:r>
        <w:rPr>
          <w:u w:val="single"/>
        </w:rPr>
        <w:tab/>
      </w:r>
      <w:r/>
    </w:p>
    <w:p>
      <w:pPr>
        <w:pStyle w:val="861"/>
        <w:pBdr/>
        <w:tabs>
          <w:tab w:val="left" w:leader="none" w:pos="8505"/>
        </w:tabs>
        <w:spacing/>
        <w:ind w:firstLine="600"/>
        <w:rPr/>
      </w:pPr>
      <w:r>
        <w:rPr>
          <w:u w:val="single"/>
        </w:rPr>
        <w:t xml:space="preserve">　</w:t>
      </w:r>
      <w:r>
        <w:rPr>
          <w:u w:val="single"/>
        </w:rPr>
        <w:tab/>
      </w:r>
      <w:r>
        <w:t xml:space="preserve">。</w:t>
      </w:r>
      <w:r/>
    </w:p>
    <w:p>
      <w:pPr>
        <w:pStyle w:val="861"/>
        <w:pBdr/>
        <w:tabs>
          <w:tab w:val="left" w:leader="none" w:pos="8505"/>
        </w:tabs>
        <w:spacing/>
        <w:ind w:firstLine="600"/>
        <w:rPr>
          <w:b/>
        </w:rPr>
      </w:pPr>
      <w:r/>
      <w:bookmarkEnd w:id="811"/>
      <w:r/>
      <w:bookmarkEnd w:id="812"/>
      <w:r/>
      <w:bookmarkEnd w:id="813"/>
      <w:r/>
      <w:bookmarkEnd w:id="814"/>
      <w:r/>
      <w:bookmarkEnd w:id="815"/>
      <w:r>
        <w:rPr>
          <w:b/>
        </w:rPr>
        <w:t xml:space="preserve">1</w:t>
      </w:r>
      <w:bookmarkStart w:id="816" w:name="_Toc312677987"/>
      <w:r/>
      <w:bookmarkStart w:id="817" w:name="_Toc303539101"/>
      <w:r/>
      <w:bookmarkStart w:id="818" w:name="_Toc318581156"/>
      <w:r/>
      <w:bookmarkStart w:id="819" w:name="_Toc300934944"/>
      <w:r/>
      <w:bookmarkStart w:id="820" w:name="_Toc304295522"/>
      <w:r>
        <w:rPr>
          <w:b/>
        </w:rPr>
        <w:t xml:space="preserve">.10.3 场内交通</w:t>
      </w:r>
      <w:r>
        <w:rPr>
          <w:b/>
        </w:rPr>
      </w:r>
      <w:r>
        <w:rPr>
          <w:b/>
        </w:rPr>
      </w:r>
    </w:p>
    <w:p>
      <w:pPr>
        <w:pStyle w:val="861"/>
        <w:pBdr/>
        <w:tabs>
          <w:tab w:val="left" w:leader="none" w:pos="8505"/>
        </w:tabs>
        <w:spacing/>
        <w:ind w:firstLine="600"/>
        <w:rPr/>
      </w:pPr>
      <w:r>
        <w:t xml:space="preserve">关于场外交通和场内交通的边界的约定</w:t>
      </w:r>
      <w:r>
        <w:rPr>
          <w:u w:val="single"/>
        </w:rPr>
        <w:tab/>
      </w:r>
      <w:r>
        <w:t xml:space="preserve">。</w:t>
      </w:r>
      <w:r/>
      <w:r/>
    </w:p>
    <w:p>
      <w:pPr>
        <w:pStyle w:val="861"/>
        <w:pBdr/>
        <w:tabs>
          <w:tab w:val="left" w:leader="none" w:pos="8505"/>
        </w:tabs>
        <w:spacing/>
        <w:ind w:firstLine="600"/>
        <w:rPr/>
      </w:pPr>
      <w:r>
        <w:t xml:space="preserve">关于发包人向承包人免费提供满足工程施工需要的场内道路和交通设施的约定：</w:t>
      </w:r>
      <w:r>
        <w:rPr>
          <w:u w:val="single"/>
        </w:rPr>
        <w:tab/>
      </w:r>
      <w:r>
        <w:t xml:space="preserve">。</w:t>
      </w:r>
      <w:bookmarkEnd w:id="816"/>
      <w:r/>
      <w:bookmarkEnd w:id="817"/>
      <w:r/>
      <w:bookmarkEnd w:id="818"/>
      <w:r/>
      <w:bookmarkEnd w:id="819"/>
      <w:r/>
      <w:bookmarkEnd w:id="820"/>
      <w:r/>
      <w:bookmarkStart w:id="821" w:name="_Toc318581157"/>
      <w:r/>
      <w:r/>
    </w:p>
    <w:p>
      <w:pPr>
        <w:pStyle w:val="861"/>
        <w:pBdr/>
        <w:tabs>
          <w:tab w:val="left" w:leader="none" w:pos="8505"/>
        </w:tabs>
        <w:spacing/>
        <w:ind w:firstLine="600"/>
        <w:rPr>
          <w:b/>
        </w:rPr>
      </w:pPr>
      <w:r>
        <w:rPr>
          <w:b/>
        </w:rPr>
        <w:t xml:space="preserve">1.10.4 超大件和超重件的运输</w:t>
      </w:r>
      <w:r>
        <w:rPr>
          <w:b/>
        </w:rPr>
      </w:r>
      <w:r>
        <w:rPr>
          <w:b/>
        </w:rPr>
      </w:r>
    </w:p>
    <w:p>
      <w:pPr>
        <w:pStyle w:val="861"/>
        <w:pBdr/>
        <w:tabs>
          <w:tab w:val="left" w:leader="none" w:pos="8505"/>
        </w:tabs>
        <w:spacing/>
        <w:ind w:firstLine="600"/>
        <w:rPr/>
      </w:pPr>
      <w:r>
        <w:t xml:space="preserve">运输超大件或超重件所需的道路和桥梁临时加固改造费用和其他有关费用由</w:t>
      </w:r>
      <w:r>
        <w:rPr>
          <w:u w:val="single"/>
        </w:rPr>
        <w:t xml:space="preserve">　　　　　　　</w:t>
      </w:r>
      <w:r>
        <w:t xml:space="preserve">承担。</w:t>
      </w:r>
      <w:r/>
    </w:p>
    <w:p>
      <w:pPr>
        <w:pStyle w:val="863"/>
        <w:pBdr/>
        <w:tabs>
          <w:tab w:val="left" w:leader="none" w:pos="8505"/>
        </w:tabs>
        <w:spacing/>
        <w:ind w:firstLine="602"/>
        <w:rPr/>
      </w:pPr>
      <w:r/>
      <w:bookmarkEnd w:id="821"/>
      <w:r/>
      <w:bookmarkStart w:id="822" w:name="_Toc144215687"/>
      <w:r>
        <w:t xml:space="preserve">1.11 知识产权</w:t>
      </w:r>
      <w:bookmarkEnd w:id="822"/>
      <w:r/>
      <w:r/>
    </w:p>
    <w:p>
      <w:pPr>
        <w:pStyle w:val="861"/>
        <w:pBdr/>
        <w:tabs>
          <w:tab w:val="left" w:leader="none" w:pos="8505"/>
          <w:tab w:val="left" w:leader="none" w:pos="8880"/>
        </w:tabs>
        <w:spacing/>
        <w:ind w:firstLine="600"/>
        <w:rPr>
          <w:rFonts w:hint="eastAsia"/>
          <w:u w:val="single"/>
        </w:rPr>
      </w:pPr>
      <w:r>
        <w:t xml:space="preserve">1.11.1 关于发包人提供给承包人的图纸、发包人为实施工程自行编制或委托编制的技术规范以及反映发包人关于合同要求或其他类似性质的文件的著作权的归属：</w:t>
      </w:r>
      <w:r>
        <w:rPr>
          <w:u w:val="single"/>
        </w:rPr>
        <w:tab/>
      </w:r>
      <w:r>
        <w:rPr>
          <w:rFonts w:hint="eastAsia"/>
          <w:u w:val="single"/>
        </w:rPr>
      </w:r>
      <w:r>
        <w:rPr>
          <w:rFonts w:hint="eastAsia"/>
          <w:u w:val="single"/>
        </w:rPr>
      </w:r>
    </w:p>
    <w:p>
      <w:pPr>
        <w:pStyle w:val="861"/>
        <w:pBdr/>
        <w:tabs>
          <w:tab w:val="left" w:leader="none" w:pos="8505"/>
        </w:tabs>
        <w:spacing/>
        <w:ind w:firstLine="0"/>
        <w:rPr>
          <w:color w:val="000000"/>
        </w:rPr>
      </w:pPr>
      <w:r>
        <w:rPr>
          <w:u w:val="single"/>
        </w:rPr>
        <w:t xml:space="preserve">　</w:t>
      </w:r>
      <w:r>
        <w:rPr>
          <w:u w:val="single"/>
        </w:rPr>
        <w:tab/>
      </w:r>
      <w:r>
        <w:rPr>
          <w:color w:val="000000"/>
        </w:rPr>
        <w:t xml:space="preserve">。</w:t>
      </w:r>
      <w:r>
        <w:rPr>
          <w:color w:val="000000"/>
        </w:rPr>
      </w:r>
      <w:r>
        <w:rPr>
          <w:color w:val="000000"/>
        </w:rPr>
      </w:r>
    </w:p>
    <w:p>
      <w:pPr>
        <w:pStyle w:val="861"/>
        <w:pBdr/>
        <w:tabs>
          <w:tab w:val="left" w:leader="none" w:pos="8505"/>
        </w:tabs>
        <w:spacing/>
        <w:ind w:firstLine="600"/>
        <w:rPr/>
      </w:pPr>
      <w:r>
        <w:t xml:space="preserve">关于发包人提供的上述文件的使用限制的要求：</w:t>
      </w:r>
      <w:r>
        <w:rPr>
          <w:u w:val="single"/>
        </w:rPr>
        <w:t xml:space="preserve">　　</w:t>
      </w:r>
      <w:r>
        <w:rPr>
          <w:rFonts w:hint="eastAsia"/>
          <w:u w:val="single"/>
        </w:rPr>
        <w:t xml:space="preserve">　</w:t>
      </w:r>
      <w:r>
        <w:rPr>
          <w:u w:val="single"/>
        </w:rPr>
        <w:t xml:space="preserve">　　　 </w:t>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1.11.2 关于承包人为实施工程所编制文件的著作权的归属：</w:t>
      </w:r>
      <w:r>
        <w:rPr>
          <w:u w:val="single"/>
        </w:rPr>
        <w:t xml:space="preserve">　</w:t>
      </w:r>
      <w:r>
        <w:rPr>
          <w:rFonts w:hint="eastAsia"/>
          <w:u w:val="single"/>
        </w:rPr>
        <w:t xml:space="preserve">　</w:t>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关于承包人提供的上述文件的使用限制的要求：</w:t>
      </w:r>
      <w:r>
        <w:rPr>
          <w:u w:val="single"/>
        </w:rPr>
        <w:t xml:space="preserve">　 </w:t>
      </w:r>
      <w:r>
        <w:rPr>
          <w:rFonts w:hint="eastAsia"/>
          <w:u w:val="single"/>
        </w:rPr>
        <w:t xml:space="preserve">　</w:t>
      </w:r>
      <w:r>
        <w:rPr>
          <w:u w:val="single"/>
        </w:rPr>
        <w:t xml:space="preserve"></w:t>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1.11.4 承包人在施工过程中所采用的专利、专有技术、技术秘密的使用费的承担方式：</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w:t>
      </w:r>
      <w:r/>
      <w:r/>
    </w:p>
    <w:p>
      <w:pPr>
        <w:pStyle w:val="863"/>
        <w:pBdr/>
        <w:tabs>
          <w:tab w:val="left" w:leader="none" w:pos="8505"/>
        </w:tabs>
        <w:spacing/>
        <w:ind w:firstLine="602"/>
        <w:rPr/>
      </w:pPr>
      <w:r/>
      <w:bookmarkStart w:id="823" w:name="_Toc144215688"/>
      <w:r>
        <w:t xml:space="preserve">1.13 工程量清单错误的修正</w:t>
      </w:r>
      <w:bookmarkEnd w:id="823"/>
      <w:r/>
      <w:r/>
    </w:p>
    <w:p>
      <w:pPr>
        <w:pStyle w:val="861"/>
        <w:pBdr/>
        <w:tabs>
          <w:tab w:val="left" w:leader="none" w:pos="8505"/>
        </w:tabs>
        <w:spacing/>
        <w:ind w:firstLine="600"/>
        <w:rPr/>
      </w:pPr>
      <w:r>
        <w:rPr>
          <w:rFonts w:hint="eastAsia"/>
        </w:rPr>
        <w:t xml:space="preserve">出现工程量清单错误时，是否调整合同价格：</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w:t>
      </w:r>
      <w:r/>
    </w:p>
    <w:p>
      <w:pPr>
        <w:pStyle w:val="861"/>
        <w:pBdr/>
        <w:tabs>
          <w:tab w:val="left" w:leader="none" w:pos="8505"/>
        </w:tabs>
        <w:spacing/>
        <w:ind w:firstLine="600"/>
        <w:rPr/>
      </w:pPr>
      <w:r>
        <w:t xml:space="preserve">允许调整合同价格的工程量偏差范围：</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bookmarkStart w:id="824" w:name="_Toc144215689"/>
      <w:r/>
      <w:bookmarkStart w:id="825" w:name="_Toc27930"/>
      <w:r/>
      <w:bookmarkStart w:id="826" w:name="_Toc351203634"/>
      <w:r>
        <w:t xml:space="preserve">2</w:t>
      </w:r>
      <w:bookmarkStart w:id="827" w:name="_Toc292559362"/>
      <w:r/>
      <w:bookmarkStart w:id="828" w:name="_Toc296503157"/>
      <w:r/>
      <w:bookmarkStart w:id="829" w:name="_Toc296347156"/>
      <w:r/>
      <w:bookmarkStart w:id="830" w:name="_Toc296944496"/>
      <w:r/>
      <w:bookmarkStart w:id="831" w:name="_Toc296346658"/>
      <w:r/>
      <w:bookmarkStart w:id="832" w:name="_Toc296891197"/>
      <w:r/>
      <w:bookmarkStart w:id="833" w:name="_Toc292559867"/>
      <w:r/>
      <w:bookmarkStart w:id="834" w:name="_Toc296890985"/>
      <w:r/>
      <w:bookmarkStart w:id="835" w:name="_Toc297120457"/>
      <w:r/>
      <w:bookmarkStart w:id="836" w:name="_Toc297048343"/>
      <w:r>
        <w:t xml:space="preserve">. 发包人</w:t>
      </w:r>
      <w:bookmarkEnd w:id="824"/>
      <w:r/>
      <w:bookmarkEnd w:id="825"/>
      <w:r/>
      <w:bookmarkEnd w:id="826"/>
      <w:r/>
      <w:r/>
    </w:p>
    <w:p>
      <w:pPr>
        <w:pStyle w:val="863"/>
        <w:pBdr/>
        <w:tabs>
          <w:tab w:val="left" w:leader="none" w:pos="8505"/>
        </w:tabs>
        <w:spacing/>
        <w:ind w:firstLine="602"/>
        <w:rPr/>
      </w:pPr>
      <w:r/>
      <w:bookmarkEnd w:id="827"/>
      <w:r/>
      <w:bookmarkEnd w:id="828"/>
      <w:r/>
      <w:bookmarkEnd w:id="829"/>
      <w:r/>
      <w:bookmarkEnd w:id="830"/>
      <w:r/>
      <w:bookmarkEnd w:id="831"/>
      <w:r/>
      <w:bookmarkEnd w:id="832"/>
      <w:r/>
      <w:bookmarkEnd w:id="833"/>
      <w:r/>
      <w:bookmarkEnd w:id="834"/>
      <w:r/>
      <w:bookmarkEnd w:id="835"/>
      <w:r/>
      <w:bookmarkEnd w:id="836"/>
      <w:r/>
      <w:bookmarkStart w:id="837" w:name="_Toc144215690"/>
      <w:r>
        <w:t xml:space="preserve">2.2 发包人代表</w:t>
      </w:r>
      <w:bookmarkEnd w:id="837"/>
      <w:r/>
      <w:r/>
    </w:p>
    <w:p>
      <w:pPr>
        <w:pStyle w:val="861"/>
        <w:pBdr/>
        <w:tabs>
          <w:tab w:val="left" w:leader="none" w:pos="8505"/>
        </w:tabs>
        <w:spacing/>
        <w:ind w:firstLine="600"/>
        <w:rPr/>
      </w:pPr>
      <w:r>
        <w:t xml:space="preserve">发包人代表：</w:t>
      </w:r>
      <w:r/>
    </w:p>
    <w:p>
      <w:pPr>
        <w:pStyle w:val="861"/>
        <w:pBdr/>
        <w:tabs>
          <w:tab w:val="left" w:leader="none" w:pos="8505"/>
        </w:tabs>
        <w:spacing/>
        <w:ind w:firstLine="600"/>
        <w:rPr/>
      </w:pPr>
      <w:r>
        <w:t xml:space="preserve">姓　　名：</w:t>
      </w:r>
      <w:r>
        <w:rPr>
          <w:u w:val="single"/>
        </w:rPr>
        <w:tab/>
      </w:r>
      <w:r>
        <w:t xml:space="preserve">；</w:t>
      </w:r>
      <w:r/>
    </w:p>
    <w:p>
      <w:pPr>
        <w:pStyle w:val="861"/>
        <w:pBdr/>
        <w:tabs>
          <w:tab w:val="left" w:leader="none" w:pos="8505"/>
        </w:tabs>
        <w:spacing/>
        <w:ind w:firstLine="600"/>
        <w:rPr/>
      </w:pPr>
      <w:r>
        <w:t xml:space="preserve">身份证号：</w:t>
      </w:r>
      <w:r>
        <w:rPr>
          <w:u w:val="single"/>
        </w:rPr>
        <w:t xml:space="preserve">　</w:t>
      </w:r>
      <w:r>
        <w:rPr>
          <w:u w:val="single"/>
        </w:rPr>
        <w:tab/>
      </w:r>
      <w:r>
        <w:t xml:space="preserve">；</w:t>
      </w:r>
      <w:r/>
    </w:p>
    <w:p>
      <w:pPr>
        <w:pStyle w:val="861"/>
        <w:pBdr/>
        <w:tabs>
          <w:tab w:val="left" w:leader="none" w:pos="8505"/>
        </w:tabs>
        <w:spacing/>
        <w:ind w:firstLine="600"/>
        <w:rPr/>
      </w:pPr>
      <w:r>
        <w:t xml:space="preserve">职　　务：</w:t>
      </w:r>
      <w:r>
        <w:rPr>
          <w:u w:val="single"/>
        </w:rPr>
        <w:t xml:space="preserve">　</w:t>
      </w:r>
      <w:r>
        <w:rPr>
          <w:u w:val="single"/>
        </w:rPr>
        <w:tab/>
      </w:r>
      <w:r>
        <w:t xml:space="preserve">；</w:t>
      </w:r>
      <w:r/>
    </w:p>
    <w:p>
      <w:pPr>
        <w:pStyle w:val="861"/>
        <w:pBdr/>
        <w:tabs>
          <w:tab w:val="left" w:leader="none" w:pos="8505"/>
        </w:tabs>
        <w:spacing/>
        <w:ind w:firstLine="600"/>
        <w:rPr/>
      </w:pPr>
      <w:r>
        <w:t xml:space="preserve">联系电话：</w:t>
      </w:r>
      <w:r>
        <w:rPr>
          <w:u w:val="single"/>
        </w:rPr>
        <w:t xml:space="preserve">　</w:t>
      </w:r>
      <w:r>
        <w:rPr>
          <w:u w:val="single"/>
        </w:rPr>
        <w:tab/>
      </w:r>
      <w:r>
        <w:t xml:space="preserve">；</w:t>
      </w:r>
      <w:r/>
    </w:p>
    <w:p>
      <w:pPr>
        <w:pStyle w:val="861"/>
        <w:pBdr/>
        <w:tabs>
          <w:tab w:val="left" w:leader="none" w:pos="8505"/>
        </w:tabs>
        <w:spacing/>
        <w:ind w:firstLine="600"/>
        <w:rPr/>
      </w:pPr>
      <w:r>
        <w:t xml:space="preserve">电子信箱：</w:t>
      </w:r>
      <w:r>
        <w:rPr>
          <w:u w:val="single"/>
        </w:rPr>
        <w:t xml:space="preserve">　</w:t>
      </w:r>
      <w:r>
        <w:rPr>
          <w:u w:val="single"/>
        </w:rPr>
        <w:tab/>
      </w:r>
      <w:r>
        <w:t xml:space="preserve">；</w:t>
      </w:r>
      <w:r/>
    </w:p>
    <w:p>
      <w:pPr>
        <w:pStyle w:val="861"/>
        <w:pBdr/>
        <w:tabs>
          <w:tab w:val="left" w:leader="none" w:pos="8505"/>
        </w:tabs>
        <w:spacing/>
        <w:ind w:firstLine="600"/>
        <w:rPr/>
      </w:pPr>
      <w:r>
        <w:t xml:space="preserve">通信地址：</w:t>
      </w:r>
      <w:r>
        <w:rPr>
          <w:u w:val="single"/>
        </w:rPr>
        <w:t xml:space="preserve">　</w:t>
      </w:r>
      <w:r>
        <w:rPr>
          <w:u w:val="single"/>
        </w:rPr>
        <w:tab/>
      </w:r>
      <w:r>
        <w:t xml:space="preserve">。</w:t>
      </w:r>
      <w:r/>
    </w:p>
    <w:p>
      <w:pPr>
        <w:pStyle w:val="861"/>
        <w:pBdr/>
        <w:tabs>
          <w:tab w:val="left" w:leader="none" w:pos="8505"/>
        </w:tabs>
        <w:spacing/>
        <w:ind w:firstLine="600"/>
        <w:rPr>
          <w:b/>
        </w:rPr>
      </w:pPr>
      <w:r>
        <w:t xml:space="preserve">发包人对发包人代表的授权范围如下：</w:t>
      </w:r>
      <w:r>
        <w:rPr>
          <w:u w:val="single"/>
        </w:rPr>
        <w:t xml:space="preserve">　　 </w:t>
      </w:r>
      <w:r>
        <w:rPr>
          <w:u w:val="single"/>
        </w:rPr>
        <w:br w:type="textWrapping" w:clear="all"/>
      </w:r>
      <w:r>
        <w:rPr>
          <w:u w:val="single"/>
        </w:rPr>
        <w:t xml:space="preserve">　</w:t>
      </w:r>
      <w:r>
        <w:rPr>
          <w:u w:val="single"/>
        </w:rPr>
        <w:tab/>
      </w:r>
      <w:r>
        <w:t xml:space="preserve">。</w:t>
      </w:r>
      <w:r>
        <w:rPr>
          <w:b/>
        </w:rPr>
      </w:r>
      <w:r>
        <w:rPr>
          <w:b/>
        </w:rPr>
      </w:r>
    </w:p>
    <w:p>
      <w:pPr>
        <w:pStyle w:val="863"/>
        <w:pBdr/>
        <w:tabs>
          <w:tab w:val="left" w:leader="none" w:pos="8505"/>
        </w:tabs>
        <w:spacing/>
        <w:ind w:firstLine="602"/>
        <w:rPr/>
      </w:pPr>
      <w:r/>
      <w:bookmarkStart w:id="838" w:name="_Toc144215691"/>
      <w:r>
        <w:t xml:space="preserve">2.4 施工现场、施工条件和基础资料的提供</w:t>
      </w:r>
      <w:bookmarkEnd w:id="838"/>
      <w:r/>
      <w:r/>
    </w:p>
    <w:p>
      <w:pPr>
        <w:pStyle w:val="861"/>
        <w:pBdr/>
        <w:tabs>
          <w:tab w:val="left" w:leader="none" w:pos="8505"/>
        </w:tabs>
        <w:spacing/>
        <w:ind w:firstLine="600"/>
        <w:rPr/>
      </w:pPr>
      <w:r>
        <w:t xml:space="preserve">2.4.1 提供施工现场</w:t>
      </w:r>
      <w:r/>
    </w:p>
    <w:p>
      <w:pPr>
        <w:pStyle w:val="861"/>
        <w:pBdr/>
        <w:tabs>
          <w:tab w:val="left" w:leader="none" w:pos="8505"/>
        </w:tabs>
        <w:spacing/>
        <w:ind w:firstLine="600"/>
        <w:rPr/>
      </w:pPr>
      <w:r>
        <w:t xml:space="preserve">关于发包人移交施工现场的期限要求：</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2.4.2 提供施工条件</w:t>
      </w:r>
      <w:r/>
    </w:p>
    <w:p>
      <w:pPr>
        <w:pStyle w:val="861"/>
        <w:pBdr/>
        <w:tabs>
          <w:tab w:val="left" w:leader="none" w:pos="8505"/>
        </w:tabs>
        <w:spacing/>
        <w:ind w:firstLine="600"/>
        <w:rPr/>
      </w:pPr>
      <w:r>
        <w:t xml:space="preserve">关于发包人应负责提供施工</w:t>
      </w:r>
      <w:r>
        <w:rPr>
          <w:rFonts w:hint="eastAsia"/>
        </w:rPr>
        <w:t xml:space="preserve">所需要的条件，</w:t>
      </w:r>
      <w:r>
        <w:t xml:space="preserve">包括：</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839" w:name="_Toc144215692"/>
      <w:r>
        <w:t xml:space="preserve">2.5 资金来源证明及支付担保</w:t>
      </w:r>
      <w:bookmarkEnd w:id="839"/>
      <w:r/>
      <w:r/>
    </w:p>
    <w:p>
      <w:pPr>
        <w:pStyle w:val="861"/>
        <w:pBdr/>
        <w:tabs>
          <w:tab w:val="left" w:leader="none" w:pos="8505"/>
        </w:tabs>
        <w:spacing/>
        <w:ind w:firstLine="600"/>
        <w:rPr/>
      </w:pPr>
      <w:r>
        <w:t xml:space="preserve">发包人提供资金来源证明的期限要求：</w:t>
      </w:r>
      <w:r>
        <w:rPr>
          <w:u w:val="single"/>
        </w:rPr>
        <w:t xml:space="preserve">　</w:t>
      </w:r>
      <w:r>
        <w:rPr>
          <w:u w:val="single"/>
        </w:rPr>
        <w:tab/>
      </w:r>
      <w:r>
        <w:t xml:space="preserve">。</w:t>
      </w:r>
      <w:r/>
    </w:p>
    <w:p>
      <w:pPr>
        <w:pStyle w:val="861"/>
        <w:pBdr/>
        <w:tabs>
          <w:tab w:val="left" w:leader="none" w:pos="8505"/>
        </w:tabs>
        <w:spacing/>
        <w:ind w:firstLine="600"/>
        <w:rPr/>
      </w:pPr>
      <w:r>
        <w:t xml:space="preserve">发包人是否提供支付担保：</w:t>
      </w:r>
      <w:r>
        <w:rPr>
          <w:u w:val="single"/>
        </w:rPr>
        <w:t xml:space="preserve">　</w:t>
      </w:r>
      <w:r>
        <w:rPr>
          <w:u w:val="single"/>
        </w:rPr>
        <w:tab/>
      </w:r>
      <w:r>
        <w:t xml:space="preserve">。</w:t>
      </w:r>
      <w:r/>
    </w:p>
    <w:p>
      <w:pPr>
        <w:pStyle w:val="861"/>
        <w:pBdr/>
        <w:tabs>
          <w:tab w:val="left" w:leader="none" w:pos="8505"/>
        </w:tabs>
        <w:spacing/>
        <w:ind w:firstLine="600"/>
        <w:rPr/>
      </w:pPr>
      <w:r>
        <w:t xml:space="preserve">发包人提供支付担保的形式：</w:t>
      </w:r>
      <w:r>
        <w:rPr>
          <w:u w:val="single"/>
        </w:rPr>
        <w:t xml:space="preserve">　</w:t>
      </w:r>
      <w:r>
        <w:rPr>
          <w:u w:val="single"/>
        </w:rPr>
        <w:tab/>
      </w:r>
      <w:r>
        <w:t xml:space="preserve">。</w:t>
      </w:r>
      <w:r/>
    </w:p>
    <w:p>
      <w:pPr>
        <w:pStyle w:val="862"/>
        <w:pBdr/>
        <w:tabs>
          <w:tab w:val="left" w:leader="none" w:pos="8505"/>
        </w:tabs>
        <w:spacing/>
        <w:ind w:firstLine="600"/>
        <w:rPr/>
      </w:pPr>
      <w:r/>
      <w:bookmarkStart w:id="840" w:name="_Toc144215693"/>
      <w:r/>
      <w:bookmarkStart w:id="841" w:name="_Toc351203635"/>
      <w:r/>
      <w:bookmarkStart w:id="842" w:name="_Toc17543"/>
      <w:r>
        <w:t xml:space="preserve">3</w:t>
      </w:r>
      <w:bookmarkStart w:id="843" w:name="_Toc296890986"/>
      <w:r/>
      <w:bookmarkStart w:id="844" w:name="_Toc296944497"/>
      <w:r/>
      <w:bookmarkStart w:id="845" w:name="_Toc292559868"/>
      <w:r/>
      <w:bookmarkStart w:id="846" w:name="_Toc297120458"/>
      <w:r/>
      <w:bookmarkStart w:id="847" w:name="_Toc292559363"/>
      <w:r/>
      <w:bookmarkStart w:id="848" w:name="_Toc297048344"/>
      <w:r/>
      <w:bookmarkStart w:id="849" w:name="_Toc296891198"/>
      <w:r/>
      <w:bookmarkStart w:id="850" w:name="_Toc296503158"/>
      <w:r/>
      <w:bookmarkStart w:id="851" w:name="_Toc296346659"/>
      <w:r/>
      <w:bookmarkStart w:id="852" w:name="_Toc296347157"/>
      <w:r>
        <w:t xml:space="preserve">. 承包人</w:t>
      </w:r>
      <w:bookmarkEnd w:id="840"/>
      <w:r/>
      <w:bookmarkEnd w:id="841"/>
      <w:r/>
      <w:bookmarkEnd w:id="842"/>
      <w:r/>
      <w:r/>
    </w:p>
    <w:p>
      <w:pPr>
        <w:pStyle w:val="863"/>
        <w:pBdr/>
        <w:tabs>
          <w:tab w:val="left" w:leader="none" w:pos="8505"/>
        </w:tabs>
        <w:spacing/>
        <w:ind w:firstLine="602"/>
        <w:rPr/>
      </w:pPr>
      <w:r/>
      <w:bookmarkEnd w:id="843"/>
      <w:r/>
      <w:bookmarkEnd w:id="844"/>
      <w:r/>
      <w:bookmarkEnd w:id="845"/>
      <w:r/>
      <w:bookmarkEnd w:id="846"/>
      <w:r/>
      <w:bookmarkEnd w:id="847"/>
      <w:r/>
      <w:bookmarkEnd w:id="848"/>
      <w:r/>
      <w:bookmarkEnd w:id="849"/>
      <w:r/>
      <w:bookmarkEnd w:id="850"/>
      <w:r/>
      <w:bookmarkEnd w:id="851"/>
      <w:r/>
      <w:bookmarkEnd w:id="852"/>
      <w:r/>
      <w:bookmarkStart w:id="853" w:name="_Toc144215694"/>
      <w:r>
        <w:t xml:space="preserve">3.1 承包人的一般义务</w:t>
      </w:r>
      <w:bookmarkEnd w:id="853"/>
      <w:r/>
      <w:r/>
    </w:p>
    <w:p>
      <w:pPr>
        <w:pStyle w:val="861"/>
        <w:pBdr/>
        <w:tabs>
          <w:tab w:val="left" w:leader="none" w:pos="8505"/>
        </w:tabs>
        <w:spacing/>
        <w:ind w:firstLine="600"/>
        <w:rPr/>
      </w:pPr>
      <w:r>
        <w:t xml:space="preserve">（</w:t>
      </w:r>
      <w:r>
        <w:rPr>
          <w:rFonts w:hint="eastAsia"/>
        </w:rPr>
        <w:t xml:space="preserve">11</w:t>
      </w:r>
      <w:r>
        <w:t xml:space="preserve">）承包人提交</w:t>
      </w:r>
      <w:r>
        <w:rPr>
          <w:rFonts w:hint="eastAsia"/>
        </w:rPr>
        <w:t xml:space="preserve">施工过程结算</w:t>
      </w:r>
      <w:r>
        <w:t xml:space="preserve">资料的内容：</w:t>
      </w:r>
      <w:r>
        <w:rPr>
          <w:u w:val="single"/>
        </w:rPr>
        <w:tab/>
      </w:r>
      <w: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承包人需要提交</w:t>
      </w:r>
      <w:r>
        <w:rPr>
          <w:rFonts w:hint="eastAsia"/>
        </w:rPr>
        <w:t xml:space="preserve">施工过程结算</w:t>
      </w:r>
      <w:r>
        <w:t xml:space="preserve">资料套数：</w:t>
      </w:r>
      <w:r>
        <w:rPr>
          <w:u w:val="single"/>
        </w:rPr>
        <w:tab/>
      </w:r>
      <w:r>
        <w:t xml:space="preserve">。</w:t>
      </w:r>
      <w:r/>
    </w:p>
    <w:p>
      <w:pPr>
        <w:pStyle w:val="861"/>
        <w:pBdr/>
        <w:tabs>
          <w:tab w:val="left" w:leader="none" w:pos="8505"/>
        </w:tabs>
        <w:spacing/>
        <w:ind w:firstLine="600"/>
        <w:rPr/>
      </w:pPr>
      <w:r>
        <w:t xml:space="preserve">承包人提交</w:t>
      </w:r>
      <w:r>
        <w:rPr>
          <w:rFonts w:hint="eastAsia"/>
        </w:rPr>
        <w:t xml:space="preserve">施工过程结算</w:t>
      </w:r>
      <w:r>
        <w:t xml:space="preserve">资料的费用承担：</w:t>
      </w:r>
      <w:r>
        <w:rPr>
          <w:u w:val="single"/>
        </w:rPr>
        <w:tab/>
      </w:r>
      <w:r>
        <w:t xml:space="preserve">。</w:t>
      </w:r>
      <w:r/>
    </w:p>
    <w:p>
      <w:pPr>
        <w:pStyle w:val="861"/>
        <w:pBdr/>
        <w:tabs>
          <w:tab w:val="left" w:leader="none" w:pos="8505"/>
        </w:tabs>
        <w:spacing/>
        <w:ind w:firstLine="600"/>
        <w:rPr/>
      </w:pPr>
      <w:r>
        <w:t xml:space="preserve">承包人提交</w:t>
      </w:r>
      <w:r>
        <w:rPr>
          <w:rFonts w:hint="eastAsia"/>
        </w:rPr>
        <w:t xml:space="preserve">施工过程结算</w:t>
      </w:r>
      <w:r>
        <w:t xml:space="preserve">资料时间：</w:t>
      </w:r>
      <w:r>
        <w:rPr>
          <w:u w:val="single"/>
        </w:rPr>
        <w:t xml:space="preserve">　</w:t>
      </w:r>
      <w:r>
        <w:rPr>
          <w:u w:val="single"/>
        </w:rPr>
        <w:tab/>
      </w:r>
      <w:r>
        <w:t xml:space="preserve">。</w:t>
      </w:r>
      <w:r/>
    </w:p>
    <w:p>
      <w:pPr>
        <w:pStyle w:val="861"/>
        <w:pBdr/>
        <w:tabs>
          <w:tab w:val="left" w:leader="none" w:pos="8505"/>
        </w:tabs>
        <w:spacing/>
        <w:ind w:firstLine="600"/>
        <w:rPr/>
      </w:pPr>
      <w:r>
        <w:t xml:space="preserve">承包人提交</w:t>
      </w:r>
      <w:r>
        <w:rPr>
          <w:rFonts w:hint="eastAsia"/>
        </w:rPr>
        <w:t xml:space="preserve">施工过程结算</w:t>
      </w:r>
      <w:r>
        <w:t xml:space="preserve">资料形式要求：</w:t>
      </w:r>
      <w:r>
        <w:rPr>
          <w:u w:val="single"/>
        </w:rPr>
        <w:t xml:space="preserve">　</w:t>
      </w:r>
      <w:r>
        <w:rPr>
          <w:u w:val="single"/>
        </w:rPr>
        <w:tab/>
      </w:r>
      <w:r>
        <w:t xml:space="preserve">。</w:t>
      </w:r>
      <w:r/>
    </w:p>
    <w:p>
      <w:pPr>
        <w:pStyle w:val="861"/>
        <w:pBdr/>
        <w:tabs>
          <w:tab w:val="left" w:leader="none" w:pos="8505"/>
        </w:tabs>
        <w:spacing/>
        <w:ind w:firstLine="600"/>
        <w:rPr/>
      </w:pPr>
      <w:r>
        <w:t xml:space="preserve">（</w:t>
      </w:r>
      <w:r>
        <w:rPr>
          <w:rFonts w:hint="eastAsia"/>
        </w:rPr>
        <w:t xml:space="preserve">12</w:t>
      </w:r>
      <w:r>
        <w:t xml:space="preserve">）承包人提交的竣工资料的内容：</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承包人需要提交的竣工资料套数：</w:t>
      </w:r>
      <w:r>
        <w:rPr>
          <w:u w:val="single"/>
        </w:rPr>
        <w:t xml:space="preserve">　</w:t>
      </w:r>
      <w:r>
        <w:rPr>
          <w:u w:val="single"/>
        </w:rPr>
        <w:tab/>
      </w:r>
      <w:r>
        <w:t xml:space="preserve">。</w:t>
      </w:r>
      <w:r/>
    </w:p>
    <w:p>
      <w:pPr>
        <w:pStyle w:val="861"/>
        <w:pBdr/>
        <w:tabs>
          <w:tab w:val="left" w:leader="none" w:pos="8505"/>
        </w:tabs>
        <w:spacing/>
        <w:ind w:firstLine="600"/>
        <w:rPr/>
      </w:pPr>
      <w:r>
        <w:t xml:space="preserve">承包人提交的竣工资料的费用承担：</w:t>
      </w:r>
      <w:r>
        <w:rPr>
          <w:u w:val="single"/>
        </w:rPr>
        <w:t xml:space="preserve">　</w:t>
      </w:r>
      <w:r>
        <w:rPr>
          <w:u w:val="single"/>
        </w:rPr>
        <w:tab/>
      </w:r>
      <w:r>
        <w:t xml:space="preserve">。</w:t>
      </w:r>
      <w:r/>
    </w:p>
    <w:p>
      <w:pPr>
        <w:pStyle w:val="861"/>
        <w:pBdr/>
        <w:tabs>
          <w:tab w:val="left" w:leader="none" w:pos="8505"/>
        </w:tabs>
        <w:spacing/>
        <w:ind w:firstLine="600"/>
        <w:rPr/>
      </w:pPr>
      <w:r>
        <w:t xml:space="preserve">承包人提交的竣工资料移交时间：</w:t>
      </w:r>
      <w:r>
        <w:rPr>
          <w:u w:val="single"/>
        </w:rPr>
        <w:t xml:space="preserve">　</w:t>
      </w:r>
      <w:r>
        <w:rPr>
          <w:u w:val="single"/>
        </w:rPr>
        <w:tab/>
      </w:r>
      <w:r>
        <w:t xml:space="preserve">。</w:t>
      </w:r>
      <w:r/>
    </w:p>
    <w:p>
      <w:pPr>
        <w:pStyle w:val="861"/>
        <w:pBdr/>
        <w:tabs>
          <w:tab w:val="left" w:leader="none" w:pos="8505"/>
        </w:tabs>
        <w:spacing/>
        <w:ind w:firstLine="600"/>
        <w:rPr/>
      </w:pPr>
      <w:r>
        <w:t xml:space="preserve">承包人提交的竣工资料形式要求：</w:t>
      </w:r>
      <w:r>
        <w:rPr>
          <w:u w:val="single"/>
        </w:rPr>
        <w:t xml:space="preserve">　</w:t>
      </w:r>
      <w:r>
        <w:rPr>
          <w:u w:val="single"/>
        </w:rPr>
        <w:tab/>
      </w:r>
      <w:r>
        <w:t xml:space="preserve">。</w:t>
      </w:r>
      <w:r/>
    </w:p>
    <w:p>
      <w:pPr>
        <w:pStyle w:val="861"/>
        <w:pBdr/>
        <w:tabs>
          <w:tab w:val="left" w:leader="none" w:pos="8505"/>
        </w:tabs>
        <w:spacing/>
        <w:ind w:firstLine="600"/>
        <w:rPr/>
      </w:pPr>
      <w:r>
        <w:t xml:space="preserve">（</w:t>
      </w:r>
      <w:r>
        <w:rPr>
          <w:rFonts w:hint="eastAsia"/>
        </w:rPr>
        <w:t xml:space="preserve">13</w:t>
      </w:r>
      <w:r>
        <w:t xml:space="preserve">）承包人应履行的其他义务：</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854" w:name="_Toc144215695"/>
      <w:r>
        <w:t xml:space="preserve">3.2 项目经理</w:t>
      </w:r>
      <w:bookmarkEnd w:id="854"/>
      <w:r/>
      <w:r/>
    </w:p>
    <w:p>
      <w:pPr>
        <w:pStyle w:val="861"/>
        <w:pBdr/>
        <w:tabs>
          <w:tab w:val="left" w:leader="none" w:pos="8505"/>
        </w:tabs>
        <w:spacing/>
        <w:ind w:firstLine="600"/>
        <w:rPr/>
      </w:pPr>
      <w:r>
        <w:t xml:space="preserve">3.2.1 项目经理：</w:t>
      </w:r>
      <w:r/>
    </w:p>
    <w:p>
      <w:pPr>
        <w:pStyle w:val="861"/>
        <w:pBdr/>
        <w:tabs>
          <w:tab w:val="left" w:leader="none" w:pos="8505"/>
        </w:tabs>
        <w:spacing/>
        <w:ind w:firstLine="600"/>
        <w:rPr/>
      </w:pPr>
      <w:r>
        <w:t xml:space="preserve">姓　　名：</w:t>
      </w:r>
      <w:r>
        <w:rPr>
          <w:u w:val="single"/>
        </w:rPr>
        <w:tab/>
      </w:r>
      <w:r>
        <w:t xml:space="preserve">；</w:t>
      </w:r>
      <w:r/>
    </w:p>
    <w:p>
      <w:pPr>
        <w:pStyle w:val="861"/>
        <w:pBdr/>
        <w:tabs>
          <w:tab w:val="left" w:leader="none" w:pos="8505"/>
        </w:tabs>
        <w:spacing/>
        <w:ind w:firstLine="600"/>
        <w:rPr/>
      </w:pPr>
      <w:r>
        <w:t xml:space="preserve">身份证号：</w:t>
      </w:r>
      <w:r>
        <w:rPr>
          <w:u w:val="single"/>
        </w:rPr>
        <w:t xml:space="preserve">　</w:t>
      </w:r>
      <w:r>
        <w:rPr>
          <w:u w:val="single"/>
        </w:rPr>
        <w:tab/>
      </w:r>
      <w:r>
        <w:t xml:space="preserve">；</w:t>
      </w:r>
      <w:r/>
    </w:p>
    <w:p>
      <w:pPr>
        <w:pStyle w:val="861"/>
        <w:pBdr/>
        <w:tabs>
          <w:tab w:val="left" w:leader="none" w:pos="8505"/>
        </w:tabs>
        <w:spacing/>
        <w:ind w:firstLine="600"/>
        <w:rPr/>
      </w:pPr>
      <w:r>
        <w:t xml:space="preserve">建造师执业资格等级：</w:t>
      </w:r>
      <w:r>
        <w:rPr>
          <w:u w:val="single"/>
        </w:rPr>
        <w:t xml:space="preserve">　</w:t>
      </w:r>
      <w:r>
        <w:rPr>
          <w:u w:val="single"/>
        </w:rPr>
        <w:tab/>
      </w:r>
      <w:r>
        <w:t xml:space="preserve">；</w:t>
      </w:r>
      <w:r/>
    </w:p>
    <w:p>
      <w:pPr>
        <w:pStyle w:val="861"/>
        <w:pBdr/>
        <w:tabs>
          <w:tab w:val="left" w:leader="none" w:pos="8505"/>
        </w:tabs>
        <w:spacing/>
        <w:ind w:firstLine="600"/>
        <w:rPr/>
      </w:pPr>
      <w:r>
        <w:t xml:space="preserve">建造师注册证书号：</w:t>
      </w:r>
      <w:r>
        <w:rPr>
          <w:u w:val="single"/>
        </w:rPr>
        <w:t xml:space="preserve">　</w:t>
      </w:r>
      <w:r>
        <w:rPr>
          <w:u w:val="single"/>
        </w:rPr>
        <w:tab/>
      </w:r>
      <w:r>
        <w:t xml:space="preserve">；</w:t>
      </w:r>
      <w:r/>
    </w:p>
    <w:p>
      <w:pPr>
        <w:pStyle w:val="861"/>
        <w:pBdr/>
        <w:tabs>
          <w:tab w:val="left" w:leader="none" w:pos="8505"/>
        </w:tabs>
        <w:spacing/>
        <w:ind w:firstLine="600"/>
        <w:rPr/>
      </w:pPr>
      <w:r>
        <w:t xml:space="preserve">建造师执业印章号：</w:t>
      </w:r>
      <w:r>
        <w:rPr>
          <w:u w:val="single"/>
        </w:rPr>
        <w:t xml:space="preserve">　</w:t>
      </w:r>
      <w:r>
        <w:rPr>
          <w:u w:val="single"/>
        </w:rPr>
        <w:tab/>
      </w:r>
      <w:r>
        <w:t xml:space="preserve">；</w:t>
      </w:r>
      <w:r/>
    </w:p>
    <w:p>
      <w:pPr>
        <w:pStyle w:val="861"/>
        <w:pBdr/>
        <w:tabs>
          <w:tab w:val="left" w:leader="none" w:pos="8505"/>
        </w:tabs>
        <w:spacing/>
        <w:ind w:firstLine="600"/>
        <w:rPr/>
      </w:pPr>
      <w:r>
        <w:t xml:space="preserve">安全生产考核合格证书号：</w:t>
      </w:r>
      <w:r>
        <w:rPr>
          <w:u w:val="single"/>
        </w:rPr>
        <w:tab/>
      </w:r>
      <w:r>
        <w:t xml:space="preserve">；</w:t>
      </w:r>
      <w:r/>
    </w:p>
    <w:p>
      <w:pPr>
        <w:pStyle w:val="861"/>
        <w:pBdr/>
        <w:tabs>
          <w:tab w:val="left" w:leader="none" w:pos="8505"/>
        </w:tabs>
        <w:spacing/>
        <w:ind w:firstLine="600"/>
        <w:rPr/>
      </w:pPr>
      <w:r>
        <w:t xml:space="preserve">联系电话：</w:t>
      </w:r>
      <w:r>
        <w:rPr>
          <w:u w:val="single"/>
        </w:rPr>
        <w:tab/>
      </w:r>
      <w:r>
        <w:t xml:space="preserve">；</w:t>
      </w:r>
      <w:r/>
    </w:p>
    <w:p>
      <w:pPr>
        <w:pStyle w:val="861"/>
        <w:pBdr/>
        <w:tabs>
          <w:tab w:val="left" w:leader="none" w:pos="8505"/>
        </w:tabs>
        <w:spacing/>
        <w:ind w:firstLine="600"/>
        <w:rPr/>
      </w:pPr>
      <w:r>
        <w:t xml:space="preserve">电子信箱：</w:t>
      </w:r>
      <w:r>
        <w:rPr>
          <w:u w:val="single"/>
        </w:rPr>
        <w:t xml:space="preserve">　</w:t>
      </w:r>
      <w:r>
        <w:rPr>
          <w:u w:val="single"/>
        </w:rPr>
        <w:tab/>
      </w:r>
      <w:r>
        <w:t xml:space="preserve">；</w:t>
      </w:r>
      <w:r/>
    </w:p>
    <w:p>
      <w:pPr>
        <w:pStyle w:val="861"/>
        <w:pBdr/>
        <w:tabs>
          <w:tab w:val="left" w:leader="none" w:pos="8505"/>
        </w:tabs>
        <w:spacing/>
        <w:ind w:firstLine="600"/>
        <w:rPr/>
      </w:pPr>
      <w:r>
        <w:t xml:space="preserve">通信地址：</w:t>
      </w:r>
      <w:r>
        <w:rPr>
          <w:u w:val="single"/>
        </w:rPr>
        <w:t xml:space="preserve">　</w:t>
      </w:r>
      <w:r>
        <w:rPr>
          <w:u w:val="single"/>
        </w:rPr>
        <w:tab/>
      </w:r>
      <w:r>
        <w:t xml:space="preserve">；</w:t>
      </w:r>
      <w:r/>
    </w:p>
    <w:p>
      <w:pPr>
        <w:pStyle w:val="861"/>
        <w:pBdr/>
        <w:tabs>
          <w:tab w:val="left" w:leader="none" w:pos="8505"/>
        </w:tabs>
        <w:spacing/>
        <w:ind w:firstLine="600"/>
        <w:rPr/>
      </w:pPr>
      <w:r>
        <w:t xml:space="preserve">承包人对项目经理的授权范围如下：</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关于项目经理每月在施工现场的时间要求：</w:t>
      </w:r>
      <w:r>
        <w:rPr>
          <w:u w:val="single"/>
        </w:rPr>
        <w:t xml:space="preserve">　</w:t>
      </w:r>
      <w:r>
        <w:rPr>
          <w:u w:val="single"/>
        </w:rPr>
        <w:tab/>
      </w:r>
      <w:r>
        <w:rPr>
          <w:u w:val="single"/>
        </w:rPr>
        <w:br w:type="textWrapping" w:clear="all"/>
      </w:r>
      <w:r>
        <w:rPr>
          <w:u w:val="single"/>
        </w:rPr>
        <w:t xml:space="preserve">　</w:t>
      </w:r>
      <w:r>
        <w:rPr>
          <w:u w:val="single"/>
        </w:rPr>
        <w:tab/>
      </w:r>
      <w:r>
        <w:t xml:space="preserve">。</w:t>
      </w:r>
      <w:r/>
      <w:r/>
    </w:p>
    <w:p>
      <w:pPr>
        <w:pStyle w:val="861"/>
        <w:pBdr/>
        <w:tabs>
          <w:tab w:val="left" w:leader="none" w:pos="8505"/>
        </w:tabs>
        <w:spacing/>
        <w:ind w:firstLine="600"/>
        <w:rPr/>
      </w:pPr>
      <w:r>
        <w:t xml:space="preserve">承包人未提交劳动合同，以及没有为项目经理缴纳社会保险证明的违约责任：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r/>
    </w:p>
    <w:p>
      <w:pPr>
        <w:pStyle w:val="861"/>
        <w:pBdr/>
        <w:tabs>
          <w:tab w:val="left" w:leader="none" w:pos="8505"/>
        </w:tabs>
        <w:spacing/>
        <w:ind w:firstLine="600"/>
        <w:rPr/>
      </w:pPr>
      <w:r>
        <w:t xml:space="preserve">项目经理未经批准，擅自离开施工现场的违约责任：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3.2.3 承包人擅自更换项目经理的违约责任：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3.2.4 承包人无正当理由拒绝更换项目经理的违约责任：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855" w:name="_Toc144215696"/>
      <w:r>
        <w:t xml:space="preserve">3.3 承包人人员</w:t>
      </w:r>
      <w:bookmarkEnd w:id="855"/>
      <w:r/>
      <w:r/>
    </w:p>
    <w:p>
      <w:pPr>
        <w:pStyle w:val="861"/>
        <w:pBdr/>
        <w:tabs>
          <w:tab w:val="left" w:leader="none" w:pos="8505"/>
        </w:tabs>
        <w:spacing/>
        <w:ind w:firstLine="600"/>
        <w:rPr/>
      </w:pPr>
      <w:r>
        <w:t xml:space="preserve">3.3.1 承包人提交项目管理机构及施工现场管理人员安排报告的期限：</w:t>
      </w:r>
      <w:r>
        <w:rPr>
          <w:u w:val="single"/>
        </w:rPr>
        <w:tab/>
      </w:r>
      <w:r>
        <w:t xml:space="preserve">。</w:t>
      </w:r>
      <w:r/>
    </w:p>
    <w:p>
      <w:pPr>
        <w:pStyle w:val="861"/>
        <w:pBdr/>
        <w:tabs>
          <w:tab w:val="left" w:leader="none" w:pos="8505"/>
        </w:tabs>
        <w:spacing/>
        <w:ind w:firstLine="600"/>
        <w:rPr/>
      </w:pPr>
      <w:r>
        <w:t xml:space="preserve">3.3.3 承包人无正当理由拒绝撤换主要施工管理人员的违约责任：</w:t>
      </w:r>
      <w:r>
        <w:rPr>
          <w:u w:val="single"/>
        </w:rPr>
        <w:tab/>
      </w:r>
      <w:r>
        <w:t xml:space="preserve">。</w:t>
      </w:r>
      <w:r/>
    </w:p>
    <w:p>
      <w:pPr>
        <w:pStyle w:val="861"/>
        <w:pBdr/>
        <w:tabs>
          <w:tab w:val="left" w:leader="none" w:pos="8505"/>
        </w:tabs>
        <w:spacing/>
        <w:ind w:firstLine="600"/>
        <w:rPr>
          <w:u w:val="single"/>
        </w:rPr>
      </w:pPr>
      <w:r>
        <w:t xml:space="preserve">3.3.4 承包人主要施工管理人员离开施工现场的批准要求：</w:t>
      </w:r>
      <w:r>
        <w:rPr>
          <w:u w:val="single"/>
        </w:rPr>
        <w:t xml:space="preserve">　</w:t>
      </w:r>
      <w:r>
        <w:rPr>
          <w:u w:val="single"/>
        </w:rPr>
        <w:tab/>
      </w:r>
      <w:r>
        <w:rPr>
          <w:u w:val="single"/>
        </w:rPr>
        <w:br w:type="textWrapping" w:clear="all"/>
      </w:r>
      <w:r>
        <w:rPr>
          <w:u w:val="single"/>
        </w:rPr>
        <w:t xml:space="preserve">　</w:t>
      </w:r>
      <w:r>
        <w:rPr>
          <w:u w:val="single"/>
        </w:rPr>
        <w:tab/>
      </w:r>
      <w:r>
        <w:t xml:space="preserve">。</w:t>
      </w:r>
      <w:r>
        <w:rPr>
          <w:u w:val="single"/>
        </w:rPr>
      </w:r>
      <w:r>
        <w:rPr>
          <w:u w:val="single"/>
        </w:rPr>
      </w:r>
    </w:p>
    <w:p>
      <w:pPr>
        <w:pStyle w:val="861"/>
        <w:pBdr/>
        <w:tabs>
          <w:tab w:val="left" w:leader="none" w:pos="8505"/>
        </w:tabs>
        <w:spacing/>
        <w:ind w:firstLine="600"/>
        <w:rPr/>
      </w:pPr>
      <w:r>
        <w:t xml:space="preserve">3.3.5承包人擅自更换主要施工管理人员的违约责任：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承包人主要施工管理人员擅自离开施工现场的违约责任：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856" w:name="_Toc144215697"/>
      <w:r>
        <w:t xml:space="preserve">3</w:t>
      </w:r>
      <w:bookmarkStart w:id="857" w:name="_Toc297120459"/>
      <w:r/>
      <w:bookmarkStart w:id="858" w:name="_Toc292559364"/>
      <w:r/>
      <w:bookmarkStart w:id="859" w:name="_Toc297048345"/>
      <w:r/>
      <w:bookmarkStart w:id="860" w:name="_Toc303539102"/>
      <w:r/>
      <w:bookmarkStart w:id="861" w:name="_Toc297216151"/>
      <w:r/>
      <w:bookmarkStart w:id="862" w:name="_Toc296891199"/>
      <w:r/>
      <w:bookmarkStart w:id="863" w:name="_Toc300934945"/>
      <w:r/>
      <w:bookmarkStart w:id="864" w:name="_Toc296890987"/>
      <w:r/>
      <w:bookmarkStart w:id="865" w:name="_Toc296503159"/>
      <w:r/>
      <w:bookmarkStart w:id="866" w:name="_Toc296944498"/>
      <w:r/>
      <w:bookmarkStart w:id="867" w:name="_Toc312677988"/>
      <w:r/>
      <w:bookmarkStart w:id="868" w:name="_Toc296346660"/>
      <w:r/>
      <w:bookmarkStart w:id="869" w:name="_Toc304295523"/>
      <w:r/>
      <w:bookmarkStart w:id="870" w:name="_Toc297123492"/>
      <w:r/>
      <w:bookmarkStart w:id="871" w:name="_Toc292559869"/>
      <w:r/>
      <w:bookmarkStart w:id="872" w:name="_Toc296347158"/>
      <w:r>
        <w:t xml:space="preserve">.5 分包</w:t>
      </w:r>
      <w:bookmarkEnd w:id="856"/>
      <w:r/>
      <w:r/>
    </w:p>
    <w:p>
      <w:pPr>
        <w:pStyle w:val="861"/>
        <w:pBdr/>
        <w:tabs>
          <w:tab w:val="left" w:leader="none" w:pos="8505"/>
        </w:tabs>
        <w:spacing/>
        <w:ind w:firstLine="600"/>
        <w:rPr/>
      </w:pPr>
      <w:r/>
      <w:bookmarkEnd w:id="857"/>
      <w:r/>
      <w:bookmarkEnd w:id="858"/>
      <w:r/>
      <w:bookmarkEnd w:id="859"/>
      <w:r/>
      <w:bookmarkEnd w:id="860"/>
      <w:r/>
      <w:bookmarkEnd w:id="861"/>
      <w:r/>
      <w:bookmarkEnd w:id="862"/>
      <w:r/>
      <w:bookmarkEnd w:id="863"/>
      <w:r/>
      <w:bookmarkEnd w:id="864"/>
      <w:r/>
      <w:bookmarkEnd w:id="865"/>
      <w:r/>
      <w:bookmarkEnd w:id="866"/>
      <w:r/>
      <w:bookmarkEnd w:id="867"/>
      <w:r/>
      <w:bookmarkEnd w:id="868"/>
      <w:r/>
      <w:bookmarkEnd w:id="869"/>
      <w:r/>
      <w:bookmarkEnd w:id="870"/>
      <w:r/>
      <w:bookmarkEnd w:id="871"/>
      <w:r/>
      <w:bookmarkEnd w:id="872"/>
      <w:r>
        <w:t xml:space="preserve">3</w:t>
      </w:r>
      <w:bookmarkStart w:id="873" w:name="_Toc296891200"/>
      <w:r/>
      <w:bookmarkStart w:id="874" w:name="_Toc296347159"/>
      <w:r/>
      <w:bookmarkStart w:id="875" w:name="_Toc300934946"/>
      <w:r/>
      <w:bookmarkStart w:id="876" w:name="_Toc304295524"/>
      <w:r/>
      <w:bookmarkStart w:id="877" w:name="_Toc297216152"/>
      <w:r/>
      <w:bookmarkStart w:id="878" w:name="_Toc297120460"/>
      <w:r/>
      <w:bookmarkStart w:id="879" w:name="_Toc292559870"/>
      <w:r/>
      <w:bookmarkStart w:id="880" w:name="_Toc296503160"/>
      <w:r/>
      <w:bookmarkStart w:id="881" w:name="_Toc303539103"/>
      <w:r/>
      <w:bookmarkStart w:id="882" w:name="_Toc296346661"/>
      <w:r/>
      <w:bookmarkStart w:id="883" w:name="_Toc297123493"/>
      <w:r/>
      <w:bookmarkStart w:id="884" w:name="_Toc296944499"/>
      <w:r/>
      <w:bookmarkStart w:id="885" w:name="_Toc297048346"/>
      <w:r/>
      <w:bookmarkStart w:id="886" w:name="_Toc292559365"/>
      <w:r/>
      <w:bookmarkStart w:id="887" w:name="_Toc296890988"/>
      <w:r/>
      <w:bookmarkStart w:id="888" w:name="_Toc318581158"/>
      <w:r/>
      <w:bookmarkStart w:id="889" w:name="_Toc312677989"/>
      <w:r>
        <w:t xml:space="preserve">.5.1 分包的一般约定</w:t>
      </w:r>
      <w:r/>
    </w:p>
    <w:p>
      <w:pPr>
        <w:pStyle w:val="861"/>
        <w:pBdr/>
        <w:tabs>
          <w:tab w:val="left" w:leader="none" w:pos="8505"/>
        </w:tabs>
        <w:spacing/>
        <w:ind w:firstLine="600"/>
        <w:rPr/>
      </w:pPr>
      <w:r>
        <w:t xml:space="preserve">禁止分包的工程包括：</w:t>
      </w:r>
      <w:r>
        <w:rPr>
          <w:u w:val="single"/>
        </w:rPr>
        <w:tab/>
      </w:r>
      <w:r>
        <w:t xml:space="preserve">。</w:t>
      </w:r>
      <w:r/>
    </w:p>
    <w:p>
      <w:pPr>
        <w:pStyle w:val="861"/>
        <w:pBdr/>
        <w:tabs>
          <w:tab w:val="left" w:leader="none" w:pos="8505"/>
        </w:tabs>
        <w:spacing/>
        <w:ind w:firstLine="600"/>
        <w:rPr/>
      </w:pPr>
      <w:r>
        <w:t xml:space="preserve">主体结构、关键性工作的范围：</w:t>
      </w:r>
      <w:r>
        <w:rPr>
          <w:u w:val="single"/>
        </w:rPr>
        <w:t xml:space="preserve">　</w:t>
      </w:r>
      <w:r>
        <w:rPr>
          <w:u w:val="single"/>
        </w:rPr>
        <w:tab/>
      </w:r>
      <w:r>
        <w:rPr>
          <w:u w:val="single"/>
        </w:rPr>
        <w:br w:type="textWrapping" w:clear="all"/>
      </w:r>
      <w:r>
        <w:rPr>
          <w:u w:val="single"/>
        </w:rPr>
        <w:t xml:space="preserve">　</w:t>
      </w:r>
      <w:r>
        <w:rPr>
          <w:u w:val="single"/>
        </w:rPr>
        <w:tab/>
      </w:r>
      <w:r>
        <w:t xml:space="preserve">。</w:t>
      </w:r>
      <w:bookmarkEnd w:id="873"/>
      <w:r/>
      <w:bookmarkEnd w:id="874"/>
      <w:r/>
      <w:bookmarkEnd w:id="875"/>
      <w:r/>
      <w:bookmarkEnd w:id="876"/>
      <w:r/>
      <w:bookmarkEnd w:id="877"/>
      <w:r/>
      <w:bookmarkEnd w:id="878"/>
      <w:r/>
      <w:bookmarkEnd w:id="879"/>
      <w:r/>
      <w:bookmarkEnd w:id="880"/>
      <w:r/>
      <w:bookmarkEnd w:id="881"/>
      <w:r/>
      <w:bookmarkEnd w:id="882"/>
      <w:r/>
      <w:bookmarkEnd w:id="883"/>
      <w:r/>
      <w:bookmarkEnd w:id="884"/>
      <w:r/>
      <w:bookmarkEnd w:id="885"/>
      <w:r/>
      <w:bookmarkEnd w:id="886"/>
      <w:r/>
      <w:bookmarkEnd w:id="887"/>
      <w:r/>
      <w:bookmarkStart w:id="890" w:name="_Toc297123494"/>
      <w:r/>
      <w:bookmarkStart w:id="891" w:name="_Toc300934947"/>
      <w:r/>
      <w:bookmarkStart w:id="892" w:name="_Toc297048347"/>
      <w:r/>
      <w:bookmarkStart w:id="893" w:name="_Toc297216153"/>
      <w:r/>
      <w:bookmarkStart w:id="894" w:name="_Toc296944500"/>
      <w:r/>
      <w:bookmarkStart w:id="895" w:name="_Toc303539104"/>
      <w:r/>
      <w:bookmarkStart w:id="896" w:name="_Toc296890989"/>
      <w:r/>
      <w:bookmarkStart w:id="897" w:name="_Toc296503161"/>
      <w:r/>
      <w:bookmarkStart w:id="898" w:name="_Toc304295525"/>
      <w:r/>
      <w:bookmarkStart w:id="899" w:name="_Toc296346662"/>
      <w:r/>
      <w:bookmarkStart w:id="900" w:name="_Toc296347160"/>
      <w:r/>
      <w:bookmarkStart w:id="901" w:name="_Toc296891201"/>
      <w:r/>
      <w:bookmarkStart w:id="902" w:name="_Toc297120461"/>
      <w:r/>
      <w:r/>
    </w:p>
    <w:p>
      <w:pPr>
        <w:pStyle w:val="861"/>
        <w:pBdr/>
        <w:tabs>
          <w:tab w:val="left" w:leader="none" w:pos="8505"/>
        </w:tabs>
        <w:spacing/>
        <w:ind w:firstLine="600"/>
        <w:rPr/>
      </w:pPr>
      <w:r/>
      <w:bookmarkEnd w:id="888"/>
      <w:r/>
      <w:bookmarkEnd w:id="889"/>
      <w:r/>
      <w:bookmarkEnd w:id="890"/>
      <w:r/>
      <w:bookmarkEnd w:id="891"/>
      <w:r/>
      <w:bookmarkEnd w:id="892"/>
      <w:r/>
      <w:bookmarkEnd w:id="893"/>
      <w:r/>
      <w:bookmarkEnd w:id="894"/>
      <w:r/>
      <w:bookmarkEnd w:id="895"/>
      <w:r/>
      <w:bookmarkEnd w:id="896"/>
      <w:r/>
      <w:bookmarkEnd w:id="897"/>
      <w:r/>
      <w:bookmarkEnd w:id="898"/>
      <w:r/>
      <w:bookmarkEnd w:id="899"/>
      <w:r/>
      <w:bookmarkEnd w:id="900"/>
      <w:r/>
      <w:bookmarkEnd w:id="901"/>
      <w:r/>
      <w:bookmarkEnd w:id="902"/>
      <w:r>
        <w:t xml:space="preserve">3</w:t>
      </w:r>
      <w:bookmarkStart w:id="903" w:name="_Toc312677990"/>
      <w:r/>
      <w:bookmarkStart w:id="904" w:name="_Toc318581159"/>
      <w:r>
        <w:t xml:space="preserve">.5.2 分包的确定</w:t>
      </w:r>
      <w:r/>
    </w:p>
    <w:p>
      <w:pPr>
        <w:pStyle w:val="861"/>
        <w:pBdr/>
        <w:tabs>
          <w:tab w:val="left" w:leader="none" w:pos="8505"/>
        </w:tabs>
        <w:spacing/>
        <w:ind w:firstLine="600"/>
        <w:rPr/>
      </w:pPr>
      <w:r>
        <w:t xml:space="preserve">允许分包的专业工程包括：</w:t>
      </w:r>
      <w:r>
        <w:rPr>
          <w:u w:val="single"/>
        </w:rPr>
        <w:tab/>
      </w:r>
      <w:r>
        <w:t xml:space="preserve">。</w:t>
      </w:r>
      <w:r/>
    </w:p>
    <w:p>
      <w:pPr>
        <w:pStyle w:val="861"/>
        <w:pBdr/>
        <w:tabs>
          <w:tab w:val="left" w:leader="none" w:pos="8505"/>
        </w:tabs>
        <w:spacing/>
        <w:ind w:firstLine="600"/>
        <w:rPr/>
      </w:pPr>
      <w:r>
        <w:t xml:space="preserve">其他关于分包的约定：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3.5.4 分包合同价款</w:t>
      </w:r>
      <w:r/>
    </w:p>
    <w:p>
      <w:pPr>
        <w:pStyle w:val="861"/>
        <w:pBdr/>
        <w:tabs>
          <w:tab w:val="left" w:leader="none" w:pos="8505"/>
        </w:tabs>
        <w:spacing/>
        <w:ind w:firstLine="600"/>
        <w:rPr/>
      </w:pPr>
      <w:r>
        <w:t xml:space="preserve">关于分包合同价款支付的约定：</w:t>
      </w:r>
      <w:r>
        <w:rPr>
          <w:u w:val="single"/>
        </w:rPr>
        <w:tab/>
      </w:r>
      <w:r>
        <w:t xml:space="preserve">。</w:t>
      </w:r>
      <w:r/>
    </w:p>
    <w:p>
      <w:pPr>
        <w:pStyle w:val="863"/>
        <w:pBdr/>
        <w:tabs>
          <w:tab w:val="left" w:leader="none" w:pos="8505"/>
        </w:tabs>
        <w:spacing/>
        <w:ind w:firstLine="602"/>
        <w:rPr/>
      </w:pPr>
      <w:r/>
      <w:bookmarkEnd w:id="903"/>
      <w:r/>
      <w:bookmarkEnd w:id="904"/>
      <w:r/>
      <w:bookmarkStart w:id="905" w:name="_Toc144215698"/>
      <w:r>
        <w:t xml:space="preserve">3.6 工程照管与成品、半成品保护</w:t>
      </w:r>
      <w:bookmarkEnd w:id="905"/>
      <w:r/>
      <w:r/>
    </w:p>
    <w:p>
      <w:pPr>
        <w:pStyle w:val="861"/>
        <w:pBdr/>
        <w:tabs>
          <w:tab w:val="left" w:leader="none" w:pos="8505"/>
        </w:tabs>
        <w:spacing/>
        <w:ind w:firstLine="600"/>
        <w:rPr>
          <w:u w:val="single"/>
        </w:rPr>
      </w:pPr>
      <w:r>
        <w:t xml:space="preserve">承包人负责照管工程及工程相关的材料、工程设备的起始时间：</w:t>
      </w:r>
      <w:r>
        <w:rPr>
          <w:u w:val="single"/>
        </w:rPr>
        <w:tab/>
      </w:r>
      <w:r>
        <w:t xml:space="preserve">。</w:t>
      </w:r>
      <w:r>
        <w:rPr>
          <w:u w:val="single"/>
        </w:rPr>
      </w:r>
      <w:r>
        <w:rPr>
          <w:u w:val="single"/>
        </w:rPr>
      </w:r>
    </w:p>
    <w:p>
      <w:pPr>
        <w:pStyle w:val="863"/>
        <w:pBdr/>
        <w:tabs>
          <w:tab w:val="left" w:leader="none" w:pos="8505"/>
        </w:tabs>
        <w:spacing/>
        <w:ind w:firstLine="602"/>
        <w:rPr/>
      </w:pPr>
      <w:r/>
      <w:bookmarkStart w:id="906" w:name="_Toc144215699"/>
      <w:r>
        <w:t xml:space="preserve">3.7 履约担保</w:t>
      </w:r>
      <w:bookmarkEnd w:id="906"/>
      <w:r/>
      <w:r/>
    </w:p>
    <w:p>
      <w:pPr>
        <w:pStyle w:val="861"/>
        <w:pBdr/>
        <w:tabs>
          <w:tab w:val="left" w:leader="none" w:pos="8505"/>
        </w:tabs>
        <w:spacing/>
        <w:ind w:firstLine="600"/>
        <w:rPr/>
      </w:pPr>
      <w:r>
        <w:rPr>
          <w:rFonts w:hint="eastAsia"/>
        </w:rPr>
        <w:t xml:space="preserve">承包人是否提供履约担保：</w:t>
      </w:r>
      <w:r>
        <w:rPr>
          <w:u w:val="single"/>
        </w:rPr>
        <w:tab/>
      </w:r>
      <w:r>
        <w:t xml:space="preserve">。</w:t>
      </w:r>
      <w:r/>
    </w:p>
    <w:p>
      <w:pPr>
        <w:pStyle w:val="861"/>
        <w:pBdr/>
        <w:tabs>
          <w:tab w:val="left" w:leader="none" w:pos="8505"/>
        </w:tabs>
        <w:spacing/>
        <w:ind w:firstLine="600"/>
        <w:rPr/>
      </w:pPr>
      <w:r>
        <w:t xml:space="preserve">承包人提供履约担保的形式：</w:t>
      </w:r>
      <w:r>
        <w:rPr>
          <w:u w:val="single"/>
        </w:rPr>
        <w:tab/>
      </w:r>
      <w:r>
        <w:t xml:space="preserve">。</w:t>
      </w:r>
      <w:r/>
    </w:p>
    <w:p>
      <w:pPr>
        <w:pStyle w:val="861"/>
        <w:pBdr/>
        <w:tabs>
          <w:tab w:val="left" w:leader="none" w:pos="8505"/>
        </w:tabs>
        <w:spacing/>
        <w:ind w:firstLine="600"/>
        <w:rPr/>
      </w:pPr>
      <w:r>
        <w:t xml:space="preserve">承包人提供履约担保的</w:t>
      </w:r>
      <w:r>
        <w:rPr>
          <w:rFonts w:hint="eastAsia"/>
        </w:rPr>
        <w:t xml:space="preserve">金额</w:t>
      </w:r>
      <w:r>
        <w:t xml:space="preserve">：</w:t>
      </w:r>
      <w:r>
        <w:rPr>
          <w:u w:val="single"/>
        </w:rPr>
        <w:t xml:space="preserve">　　　　　　　　　</w:t>
      </w:r>
      <w:r>
        <w:rPr>
          <w:rFonts w:hint="eastAsia"/>
        </w:rPr>
        <w:t xml:space="preserve">。</w:t>
      </w:r>
      <w:r>
        <w:t xml:space="preserve">承包人提供履约担保的</w:t>
      </w:r>
      <w:r>
        <w:rPr>
          <w:rFonts w:hint="eastAsia"/>
          <w:lang w:eastAsia="en-US"/>
        </w:rPr>
        <w:t xml:space="preserve">期</w:t>
      </w:r>
      <w:r>
        <w:rPr>
          <w:rFonts w:hint="eastAsia"/>
        </w:rPr>
        <w:t xml:space="preserve">限</w:t>
      </w:r>
      <w:r>
        <w:t xml:space="preserve">：</w:t>
      </w:r>
      <w:r>
        <w:rPr>
          <w:rFonts w:hint="eastAsia"/>
          <w:u w:val="single"/>
        </w:rPr>
        <w:t xml:space="preserve">　　　　　　　　　　　　　</w:t>
      </w:r>
      <w:r>
        <w:rPr>
          <w:u w:val="single"/>
        </w:rPr>
        <w:t xml:space="preserve">　</w:t>
      </w:r>
      <w:r>
        <w:t xml:space="preserve">。</w:t>
      </w:r>
      <w:r/>
    </w:p>
    <w:p>
      <w:pPr>
        <w:pStyle w:val="862"/>
        <w:pBdr/>
        <w:tabs>
          <w:tab w:val="left" w:leader="none" w:pos="8505"/>
        </w:tabs>
        <w:spacing/>
        <w:ind w:firstLine="600"/>
        <w:rPr/>
      </w:pPr>
      <w:r/>
      <w:bookmarkStart w:id="907" w:name="_Toc351203636"/>
      <w:r/>
      <w:bookmarkStart w:id="908" w:name="_Toc144215700"/>
      <w:r/>
      <w:bookmarkStart w:id="909" w:name="_Toc22147"/>
      <w:r>
        <w:t xml:space="preserve">4</w:t>
      </w:r>
      <w:bookmarkStart w:id="910" w:name="_Toc292559366"/>
      <w:r/>
      <w:bookmarkStart w:id="911" w:name="_Toc292559871"/>
      <w:r/>
      <w:bookmarkStart w:id="912" w:name="_Toc296503162"/>
      <w:r/>
      <w:bookmarkStart w:id="913" w:name="_Toc296346663"/>
      <w:r/>
      <w:bookmarkStart w:id="914" w:name="_Toc297120462"/>
      <w:r/>
      <w:bookmarkStart w:id="915" w:name="_Toc296890990"/>
      <w:r/>
      <w:bookmarkStart w:id="916" w:name="_Toc296347161"/>
      <w:r/>
      <w:bookmarkStart w:id="917" w:name="_Toc297048348"/>
      <w:r/>
      <w:bookmarkStart w:id="918" w:name="_Toc296944501"/>
      <w:r/>
      <w:bookmarkStart w:id="919" w:name="_Toc296891202"/>
      <w:r/>
      <w:bookmarkStart w:id="920" w:name="_Toc267251413"/>
      <w:r>
        <w:t xml:space="preserve">. 监</w:t>
      </w:r>
      <w:bookmarkEnd w:id="907"/>
      <w:r/>
      <w:bookmarkEnd w:id="908"/>
      <w:r/>
      <w:bookmarkEnd w:id="909"/>
      <w:r/>
      <w:bookmarkEnd w:id="910"/>
      <w:r/>
      <w:bookmarkEnd w:id="911"/>
      <w:r/>
      <w:bookmarkEnd w:id="912"/>
      <w:r/>
      <w:bookmarkEnd w:id="913"/>
      <w:r/>
      <w:bookmarkEnd w:id="914"/>
      <w:r/>
      <w:bookmarkEnd w:id="915"/>
      <w:r/>
      <w:bookmarkEnd w:id="916"/>
      <w:r/>
      <w:bookmarkEnd w:id="917"/>
      <w:r>
        <w:t xml:space="preserve">理人</w:t>
      </w:r>
      <w:bookmarkEnd w:id="918"/>
      <w:r/>
      <w:bookmarkEnd w:id="919"/>
      <w:r/>
      <w:bookmarkEnd w:id="920"/>
      <w:r/>
      <w:r/>
    </w:p>
    <w:p>
      <w:pPr>
        <w:pStyle w:val="863"/>
        <w:pBdr/>
        <w:tabs>
          <w:tab w:val="left" w:leader="none" w:pos="8505"/>
        </w:tabs>
        <w:spacing/>
        <w:ind w:firstLine="602"/>
        <w:rPr/>
      </w:pPr>
      <w:r/>
      <w:bookmarkStart w:id="921" w:name="_Toc144215701"/>
      <w:r>
        <w:t xml:space="preserve">4.1 监理人的一般规定</w:t>
      </w:r>
      <w:bookmarkEnd w:id="921"/>
      <w:r/>
      <w:r/>
    </w:p>
    <w:p>
      <w:pPr>
        <w:pStyle w:val="861"/>
        <w:pBdr/>
        <w:tabs>
          <w:tab w:val="left" w:leader="none" w:pos="8505"/>
        </w:tabs>
        <w:spacing/>
        <w:ind w:firstLine="600"/>
        <w:rPr/>
      </w:pPr>
      <w:r>
        <w:t xml:space="preserve">关于监理人的监理内容：</w:t>
      </w:r>
      <w:r>
        <w:rPr>
          <w:u w:val="single"/>
        </w:rPr>
        <w:tab/>
      </w:r>
      <w:r>
        <w:t xml:space="preserve">。</w:t>
      </w:r>
      <w:r/>
    </w:p>
    <w:p>
      <w:pPr>
        <w:pStyle w:val="861"/>
        <w:pBdr/>
        <w:tabs>
          <w:tab w:val="left" w:leader="none" w:pos="8505"/>
        </w:tabs>
        <w:spacing/>
        <w:ind w:firstLine="600"/>
        <w:rPr/>
      </w:pPr>
      <w:r>
        <w:t xml:space="preserve">关于监理人的监理权限：</w:t>
      </w:r>
      <w:r>
        <w:rPr>
          <w:u w:val="single"/>
        </w:rPr>
        <w:tab/>
      </w:r>
      <w:r>
        <w:t xml:space="preserve">。 </w:t>
      </w:r>
      <w:r/>
    </w:p>
    <w:p>
      <w:pPr>
        <w:pStyle w:val="861"/>
        <w:pBdr/>
        <w:tabs>
          <w:tab w:val="left" w:leader="none" w:pos="8505"/>
        </w:tabs>
        <w:spacing/>
        <w:ind w:firstLine="600"/>
        <w:rPr/>
      </w:pPr>
      <w:r>
        <w:t xml:space="preserve">关于监理人在施工现场的办公场所、生活场所的提供和费用承担的约定：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922" w:name="_Toc144215702"/>
      <w:r>
        <w:t xml:space="preserve">4.2 监理人员</w:t>
      </w:r>
      <w:bookmarkEnd w:id="922"/>
      <w:r/>
      <w:r/>
    </w:p>
    <w:p>
      <w:pPr>
        <w:pStyle w:val="861"/>
        <w:pBdr/>
        <w:tabs>
          <w:tab w:val="left" w:leader="none" w:pos="8505"/>
        </w:tabs>
        <w:spacing/>
        <w:ind w:firstLine="600"/>
        <w:rPr/>
      </w:pPr>
      <w:r>
        <w:t xml:space="preserve">总监理工程师：</w:t>
      </w:r>
      <w:r/>
    </w:p>
    <w:p>
      <w:pPr>
        <w:pStyle w:val="861"/>
        <w:pBdr/>
        <w:tabs>
          <w:tab w:val="left" w:leader="none" w:pos="8505"/>
        </w:tabs>
        <w:spacing/>
        <w:ind w:firstLine="600"/>
        <w:rPr/>
      </w:pPr>
      <w:r>
        <w:t xml:space="preserve">姓　　名：</w:t>
      </w:r>
      <w:r>
        <w:rPr>
          <w:u w:val="single"/>
        </w:rPr>
        <w:t xml:space="preserve">　</w:t>
      </w:r>
      <w:r>
        <w:rPr>
          <w:u w:val="single"/>
        </w:rPr>
        <w:tab/>
      </w:r>
      <w:r>
        <w:t xml:space="preserve">；</w:t>
      </w:r>
      <w:r/>
    </w:p>
    <w:p>
      <w:pPr>
        <w:pStyle w:val="861"/>
        <w:pBdr/>
        <w:tabs>
          <w:tab w:val="left" w:leader="none" w:pos="8505"/>
        </w:tabs>
        <w:spacing/>
        <w:ind w:firstLine="600"/>
        <w:rPr/>
      </w:pPr>
      <w:r>
        <w:t xml:space="preserve">职　　务：</w:t>
      </w:r>
      <w:r>
        <w:rPr>
          <w:u w:val="single"/>
        </w:rPr>
        <w:t xml:space="preserve">　</w:t>
      </w:r>
      <w:r>
        <w:rPr>
          <w:u w:val="single"/>
        </w:rPr>
        <w:tab/>
      </w:r>
      <w:r>
        <w:t xml:space="preserve">；</w:t>
      </w:r>
      <w:r/>
    </w:p>
    <w:p>
      <w:pPr>
        <w:pStyle w:val="861"/>
        <w:pBdr/>
        <w:tabs>
          <w:tab w:val="left" w:leader="none" w:pos="8505"/>
        </w:tabs>
        <w:spacing/>
        <w:ind w:firstLine="600"/>
        <w:rPr/>
      </w:pPr>
      <w:r>
        <w:t xml:space="preserve">监理工程师执业资格证书号：</w:t>
      </w:r>
      <w:r>
        <w:rPr>
          <w:u w:val="single"/>
        </w:rPr>
        <w:t xml:space="preserve">　</w:t>
      </w:r>
      <w:r>
        <w:rPr>
          <w:u w:val="single"/>
        </w:rPr>
        <w:tab/>
      </w:r>
      <w:r>
        <w:t xml:space="preserve">；</w:t>
      </w:r>
      <w:r/>
    </w:p>
    <w:p>
      <w:pPr>
        <w:pStyle w:val="861"/>
        <w:pBdr/>
        <w:tabs>
          <w:tab w:val="left" w:leader="none" w:pos="8505"/>
        </w:tabs>
        <w:spacing/>
        <w:ind w:firstLine="600"/>
        <w:rPr/>
      </w:pPr>
      <w:r>
        <w:t xml:space="preserve">联系电话：</w:t>
      </w:r>
      <w:r>
        <w:rPr>
          <w:u w:val="single"/>
        </w:rPr>
        <w:t xml:space="preserve">　</w:t>
      </w:r>
      <w:r>
        <w:rPr>
          <w:u w:val="single"/>
        </w:rPr>
        <w:tab/>
      </w:r>
      <w:r>
        <w:t xml:space="preserve">；</w:t>
      </w:r>
      <w:r/>
    </w:p>
    <w:p>
      <w:pPr>
        <w:pStyle w:val="861"/>
        <w:pBdr/>
        <w:tabs>
          <w:tab w:val="left" w:leader="none" w:pos="8505"/>
        </w:tabs>
        <w:spacing/>
        <w:ind w:firstLine="600"/>
        <w:rPr/>
      </w:pPr>
      <w:r>
        <w:t xml:space="preserve">电子信箱：</w:t>
      </w:r>
      <w:r>
        <w:rPr>
          <w:u w:val="single"/>
        </w:rPr>
        <w:t xml:space="preserve">　</w:t>
      </w:r>
      <w:r>
        <w:rPr>
          <w:u w:val="single"/>
        </w:rPr>
        <w:tab/>
      </w:r>
      <w:r>
        <w:t xml:space="preserve">；</w:t>
      </w:r>
      <w:r/>
    </w:p>
    <w:p>
      <w:pPr>
        <w:pStyle w:val="861"/>
        <w:pBdr/>
        <w:tabs>
          <w:tab w:val="left" w:leader="none" w:pos="8505"/>
        </w:tabs>
        <w:spacing/>
        <w:ind w:firstLine="600"/>
        <w:rPr/>
      </w:pPr>
      <w:r>
        <w:t xml:space="preserve">通信地址：</w:t>
      </w:r>
      <w:r>
        <w:rPr>
          <w:u w:val="single"/>
        </w:rPr>
        <w:t xml:space="preserve">　</w:t>
      </w:r>
      <w:r>
        <w:rPr>
          <w:u w:val="single"/>
        </w:rPr>
        <w:tab/>
      </w:r>
      <w:r>
        <w:t xml:space="preserve">；</w:t>
      </w:r>
      <w:r/>
    </w:p>
    <w:p>
      <w:pPr>
        <w:pStyle w:val="861"/>
        <w:pBdr/>
        <w:tabs>
          <w:tab w:val="left" w:leader="none" w:pos="8505"/>
        </w:tabs>
        <w:spacing/>
        <w:ind w:firstLine="600"/>
        <w:rPr/>
      </w:pPr>
      <w:r>
        <w:t xml:space="preserve">关于监理人的其他约定：</w:t>
      </w:r>
      <w:r>
        <w:rPr>
          <w:u w:val="single"/>
        </w:rPr>
        <w:t xml:space="preserve">　</w:t>
      </w:r>
      <w:r>
        <w:rPr>
          <w:u w:val="single"/>
        </w:rPr>
        <w:tab/>
      </w:r>
      <w:r>
        <w:t xml:space="preserve">。</w:t>
      </w:r>
      <w:r/>
    </w:p>
    <w:p>
      <w:pPr>
        <w:pStyle w:val="863"/>
        <w:pBdr/>
        <w:tabs>
          <w:tab w:val="left" w:leader="none" w:pos="8505"/>
        </w:tabs>
        <w:spacing/>
        <w:ind w:firstLine="602"/>
        <w:rPr/>
      </w:pPr>
      <w:r/>
      <w:bookmarkStart w:id="923" w:name="_Toc144215703"/>
      <w:r>
        <w:t xml:space="preserve">4.4 商定或确定</w:t>
      </w:r>
      <w:bookmarkEnd w:id="923"/>
      <w:r/>
      <w:r/>
    </w:p>
    <w:p>
      <w:pPr>
        <w:pStyle w:val="861"/>
        <w:pBdr/>
        <w:tabs>
          <w:tab w:val="left" w:leader="none" w:pos="8505"/>
        </w:tabs>
        <w:spacing/>
        <w:ind w:firstLine="600"/>
        <w:rPr/>
      </w:pPr>
      <w:r/>
      <w:bookmarkStart w:id="924" w:name="_Toc267251418"/>
      <w:r>
        <w:t xml:space="preserve">在发包人和承包人不能通过协商达成一致意见时，发包人授权监理人对以下事项进行确定：</w:t>
      </w:r>
      <w:r/>
    </w:p>
    <w:p>
      <w:pPr>
        <w:pStyle w:val="861"/>
        <w:pBdr/>
        <w:tabs>
          <w:tab w:val="left" w:leader="none" w:pos="8505"/>
        </w:tabs>
        <w:spacing/>
        <w:ind w:firstLine="600"/>
        <w:rPr/>
      </w:pPr>
      <w:r>
        <w:t xml:space="preserve">（1）</w:t>
      </w:r>
      <w:r>
        <w:rPr>
          <w:u w:val="single"/>
        </w:rPr>
        <w:t xml:space="preserve">　</w:t>
      </w:r>
      <w:r>
        <w:rPr>
          <w:u w:val="single"/>
        </w:rPr>
        <w:tab/>
      </w:r>
      <w:r>
        <w:t xml:space="preserve">；</w:t>
      </w:r>
      <w:r/>
      <w:r/>
    </w:p>
    <w:p>
      <w:pPr>
        <w:pStyle w:val="861"/>
        <w:pBdr/>
        <w:tabs>
          <w:tab w:val="left" w:leader="none" w:pos="8505"/>
        </w:tabs>
        <w:spacing/>
        <w:ind w:firstLine="600"/>
        <w:rPr/>
      </w:pPr>
      <w:r>
        <w:t xml:space="preserve">（2）</w:t>
      </w:r>
      <w:r>
        <w:rPr>
          <w:u w:val="single"/>
        </w:rPr>
        <w:t xml:space="preserve">　</w:t>
      </w:r>
      <w:r>
        <w:rPr>
          <w:u w:val="single"/>
        </w:rPr>
        <w:tab/>
      </w:r>
      <w:r>
        <w:t xml:space="preserve">；</w:t>
      </w:r>
      <w:r/>
      <w:r/>
    </w:p>
    <w:p>
      <w:pPr>
        <w:pStyle w:val="861"/>
        <w:pBdr/>
        <w:tabs>
          <w:tab w:val="left" w:leader="none" w:pos="8505"/>
        </w:tabs>
        <w:spacing/>
        <w:ind w:firstLine="600"/>
        <w:rPr/>
      </w:pPr>
      <w:r>
        <w:t xml:space="preserve">（3）</w:t>
      </w:r>
      <w:r>
        <w:rPr>
          <w:u w:val="single"/>
        </w:rPr>
        <w:t xml:space="preserve">　</w:t>
      </w:r>
      <w:r>
        <w:rPr>
          <w:u w:val="single"/>
        </w:rPr>
        <w:tab/>
      </w:r>
      <w:r>
        <w:t xml:space="preserve">。</w:t>
      </w:r>
      <w:r/>
      <w:r/>
    </w:p>
    <w:p>
      <w:pPr>
        <w:pStyle w:val="862"/>
        <w:pBdr/>
        <w:tabs>
          <w:tab w:val="left" w:leader="none" w:pos="8505"/>
        </w:tabs>
        <w:spacing/>
        <w:ind w:firstLine="600"/>
        <w:rPr/>
      </w:pPr>
      <w:r/>
      <w:bookmarkStart w:id="925" w:name="_Toc144215704"/>
      <w:r/>
      <w:bookmarkStart w:id="926" w:name="_Toc24506"/>
      <w:r/>
      <w:bookmarkStart w:id="927" w:name="_Toc351203637"/>
      <w:r>
        <w:t xml:space="preserve">5</w:t>
      </w:r>
      <w:bookmarkEnd w:id="924"/>
      <w:r/>
      <w:bookmarkStart w:id="928" w:name="_Toc296891203"/>
      <w:r/>
      <w:bookmarkStart w:id="929" w:name="_Toc296347162"/>
      <w:r/>
      <w:bookmarkStart w:id="930" w:name="_Toc296346664"/>
      <w:r/>
      <w:bookmarkStart w:id="931" w:name="_Toc297048349"/>
      <w:r/>
      <w:bookmarkStart w:id="932" w:name="_Toc292559872"/>
      <w:r/>
      <w:bookmarkStart w:id="933" w:name="_Toc296944502"/>
      <w:r/>
      <w:bookmarkStart w:id="934" w:name="_Toc292559367"/>
      <w:r/>
      <w:bookmarkStart w:id="935" w:name="_Toc296503163"/>
      <w:r/>
      <w:bookmarkStart w:id="936" w:name="_Toc297120463"/>
      <w:r/>
      <w:bookmarkStart w:id="937" w:name="_Toc296890991"/>
      <w:r>
        <w:t xml:space="preserve">. 工程质量</w:t>
      </w:r>
      <w:bookmarkEnd w:id="925"/>
      <w:r/>
      <w:bookmarkEnd w:id="926"/>
      <w:r/>
      <w:bookmarkEnd w:id="927"/>
      <w:r/>
      <w:r/>
    </w:p>
    <w:p>
      <w:pPr>
        <w:pStyle w:val="863"/>
        <w:pBdr/>
        <w:tabs>
          <w:tab w:val="left" w:leader="none" w:pos="8505"/>
        </w:tabs>
        <w:spacing/>
        <w:ind w:firstLine="602"/>
        <w:rPr/>
      </w:pPr>
      <w:r/>
      <w:bookmarkStart w:id="938" w:name="_Toc144215705"/>
      <w:r>
        <w:t xml:space="preserve">5.1 质量要求</w:t>
      </w:r>
      <w:bookmarkEnd w:id="928"/>
      <w:r/>
      <w:r/>
    </w:p>
    <w:p>
      <w:pPr>
        <w:pStyle w:val="861"/>
        <w:pBdr/>
        <w:tabs>
          <w:tab w:val="left" w:leader="none" w:pos="8505"/>
        </w:tabs>
        <w:spacing/>
        <w:ind w:firstLine="600"/>
        <w:rPr/>
      </w:pPr>
      <w:r>
        <w:t xml:space="preserve">5</w:t>
      </w:r>
      <w:bookmarkStart w:id="939" w:name="_Toc303539106"/>
      <w:r/>
      <w:bookmarkStart w:id="940" w:name="_Toc297216155"/>
      <w:r/>
      <w:bookmarkStart w:id="941" w:name="_Toc304295527"/>
      <w:r/>
      <w:bookmarkStart w:id="942" w:name="_Toc300934949"/>
      <w:r/>
      <w:bookmarkStart w:id="943" w:name="_Toc312677997"/>
      <w:r/>
      <w:bookmarkStart w:id="944" w:name="_Toc297123496"/>
      <w:r/>
      <w:bookmarkStart w:id="945" w:name="_Toc318581164"/>
      <w:r>
        <w:t xml:space="preserve">.1.1 特殊质量标准和要求：</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关于工程奖项的约定：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946" w:name="_Toc144215706"/>
      <w:r>
        <w:t xml:space="preserve">5.3 隐蔽工程检查</w:t>
      </w:r>
      <w:bookmarkEnd w:id="929"/>
      <w:r/>
      <w:r/>
    </w:p>
    <w:p>
      <w:pPr>
        <w:pStyle w:val="861"/>
        <w:pBdr/>
        <w:tabs>
          <w:tab w:val="left" w:leader="none" w:pos="8505"/>
        </w:tabs>
        <w:spacing/>
        <w:ind w:firstLine="600"/>
        <w:rPr/>
      </w:pPr>
      <w:r>
        <w:t xml:space="preserve">5.3.2承包人提前通知监理人隐蔽工程检查的期限的约定：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监理人不能按时进行检查时，应提前</w:t>
      </w:r>
      <w:r>
        <w:rPr>
          <w:u w:val="single"/>
        </w:rPr>
        <w:t xml:space="preserve">　　　 </w:t>
      </w:r>
      <w:r>
        <w:t xml:space="preserve">小时提交书面延期要求。</w:t>
      </w:r>
      <w:r/>
    </w:p>
    <w:p>
      <w:pPr>
        <w:pStyle w:val="861"/>
        <w:pBdr/>
        <w:tabs>
          <w:tab w:val="left" w:leader="none" w:pos="8505"/>
        </w:tabs>
        <w:spacing/>
        <w:ind w:firstLine="600"/>
        <w:rPr/>
      </w:pPr>
      <w:r>
        <w:t xml:space="preserve">关于延期最长不得超过：</w:t>
      </w:r>
      <w:r>
        <w:rPr>
          <w:u w:val="single"/>
        </w:rPr>
        <w:t xml:space="preserve">　　　　 </w:t>
      </w:r>
      <w:r>
        <w:t xml:space="preserve">小时。</w:t>
      </w:r>
      <w:r/>
    </w:p>
    <w:p>
      <w:pPr>
        <w:pStyle w:val="862"/>
        <w:pBdr/>
        <w:tabs>
          <w:tab w:val="left" w:leader="none" w:pos="8505"/>
        </w:tabs>
        <w:spacing/>
        <w:ind w:firstLine="600"/>
        <w:rPr/>
      </w:pPr>
      <w:r/>
      <w:bookmarkStart w:id="947" w:name="_Toc11968"/>
      <w:r/>
      <w:bookmarkStart w:id="948" w:name="_Toc351203638"/>
      <w:r/>
      <w:r/>
    </w:p>
    <w:p>
      <w:pPr>
        <w:pStyle w:val="862"/>
        <w:pBdr/>
        <w:tabs>
          <w:tab w:val="left" w:leader="none" w:pos="8505"/>
        </w:tabs>
        <w:spacing/>
        <w:ind w:firstLine="600"/>
        <w:rPr/>
      </w:pPr>
      <w:r/>
      <w:bookmarkStart w:id="949" w:name="_Toc144215707"/>
      <w:r>
        <w:t xml:space="preserve">6. 安全文明施工与环境保护</w:t>
      </w:r>
      <w:bookmarkEnd w:id="930"/>
      <w:r/>
      <w:bookmarkEnd w:id="931"/>
      <w:r/>
      <w:bookmarkEnd w:id="932"/>
      <w:r/>
      <w:r/>
    </w:p>
    <w:p>
      <w:pPr>
        <w:pStyle w:val="863"/>
        <w:pBdr/>
        <w:tabs>
          <w:tab w:val="left" w:leader="none" w:pos="8505"/>
        </w:tabs>
        <w:spacing/>
        <w:ind w:firstLine="602"/>
        <w:rPr/>
      </w:pPr>
      <w:r/>
      <w:bookmarkStart w:id="950" w:name="_Toc144215708"/>
      <w:r>
        <w:t xml:space="preserve">6.1安全文明施工</w:t>
      </w:r>
      <w:bookmarkEnd w:id="933"/>
      <w:r/>
      <w:r/>
    </w:p>
    <w:p>
      <w:pPr>
        <w:pStyle w:val="861"/>
        <w:pBdr/>
        <w:tabs>
          <w:tab w:val="left" w:leader="none" w:pos="8505"/>
        </w:tabs>
        <w:spacing/>
        <w:ind w:firstLine="600"/>
        <w:rPr/>
      </w:pPr>
      <w:r>
        <w:t xml:space="preserve">6.1.1 项目安全生产的达标目标及相应事项的约定：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6.1.4 关于治安保卫的特别约定：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关于编制施工场地治安管理计划的约定：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rPr>
          <w:rFonts w:hint="eastAsia"/>
        </w:rPr>
        <w:t xml:space="preserve">6.1.5 文明施工</w:t>
      </w:r>
      <w:r/>
    </w:p>
    <w:p>
      <w:pPr>
        <w:pStyle w:val="861"/>
        <w:pBdr/>
        <w:tabs>
          <w:tab w:val="left" w:leader="none" w:pos="8505"/>
        </w:tabs>
        <w:spacing/>
        <w:ind w:firstLine="600"/>
        <w:rPr/>
      </w:pPr>
      <w:r>
        <w:rPr>
          <w:rFonts w:hint="eastAsia"/>
        </w:rPr>
        <w:t xml:space="preserve">合同当事人对文明施工的要求：</w:t>
      </w:r>
      <w:r>
        <w:rPr>
          <w:u w:val="single"/>
        </w:rPr>
        <w:t xml:space="preserve">　</w:t>
      </w:r>
      <w:r>
        <w:rPr>
          <w:u w:val="single"/>
        </w:rPr>
        <w:tab/>
      </w:r>
      <w:r>
        <w:rPr>
          <w:u w:val="single"/>
        </w:rPr>
        <w:br w:type="textWrapping" w:clear="all"/>
      </w:r>
      <w:r>
        <w:rPr>
          <w:u w:val="single"/>
        </w:rPr>
        <w:t xml:space="preserve">　</w:t>
      </w:r>
      <w:r>
        <w:rPr>
          <w:u w:val="single"/>
        </w:rPr>
        <w:tab/>
      </w:r>
      <w:r>
        <w:rPr>
          <w:rFonts w:hint="eastAsia"/>
        </w:rPr>
        <w:t xml:space="preserve">。</w:t>
      </w:r>
      <w:r/>
    </w:p>
    <w:p>
      <w:pPr>
        <w:pStyle w:val="861"/>
        <w:pBdr/>
        <w:tabs>
          <w:tab w:val="left" w:leader="none" w:pos="8505"/>
        </w:tabs>
        <w:spacing/>
        <w:ind w:firstLine="600"/>
        <w:rPr/>
      </w:pPr>
      <w:r>
        <w:t xml:space="preserve">6.1.6 关于安全文明施工费支付比例和支付期限的约定：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6.</w:t>
      </w:r>
      <w:r>
        <w:rPr>
          <w:rFonts w:hint="eastAsia"/>
        </w:rPr>
        <w:t xml:space="preserve">4 关于绿色建筑计价标准的特别约定：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bookmarkEnd w:id="934"/>
      <w:r/>
      <w:bookmarkEnd w:id="935"/>
      <w:r/>
      <w:bookmarkEnd w:id="936"/>
      <w:r/>
      <w:bookmarkEnd w:id="937"/>
      <w:r/>
      <w:bookmarkEnd w:id="938"/>
      <w:r/>
      <w:bookmarkEnd w:id="939"/>
      <w:r/>
      <w:bookmarkEnd w:id="940"/>
      <w:r/>
      <w:bookmarkStart w:id="951" w:name="_Toc144215709"/>
      <w:r/>
      <w:bookmarkStart w:id="952" w:name="_Toc18717"/>
      <w:r/>
      <w:bookmarkStart w:id="953" w:name="_Toc351203639"/>
      <w:r>
        <w:t xml:space="preserve">7. 工期和进度</w:t>
      </w:r>
      <w:bookmarkEnd w:id="941"/>
      <w:r/>
      <w:bookmarkEnd w:id="942"/>
      <w:r/>
      <w:bookmarkEnd w:id="943"/>
      <w:r/>
      <w:r/>
    </w:p>
    <w:p>
      <w:pPr>
        <w:pStyle w:val="863"/>
        <w:pBdr/>
        <w:tabs>
          <w:tab w:val="left" w:leader="none" w:pos="8505"/>
        </w:tabs>
        <w:spacing/>
        <w:ind w:firstLine="602"/>
        <w:rPr/>
      </w:pPr>
      <w:r/>
      <w:bookmarkStart w:id="954" w:name="_Toc144215710"/>
      <w:r>
        <w:t xml:space="preserve">7.1 施工组织设计</w:t>
      </w:r>
      <w:bookmarkEnd w:id="944"/>
      <w:r/>
      <w:r/>
    </w:p>
    <w:p>
      <w:pPr>
        <w:pStyle w:val="861"/>
        <w:pBdr/>
        <w:tabs>
          <w:tab w:val="left" w:leader="none" w:pos="8505"/>
        </w:tabs>
        <w:spacing/>
        <w:ind w:firstLine="600"/>
        <w:rPr/>
      </w:pPr>
      <w:r>
        <w:t xml:space="preserve">7.1.</w:t>
      </w:r>
      <w:r>
        <w:rPr>
          <w:rFonts w:hint="eastAsia"/>
        </w:rPr>
        <w:t xml:space="preserve">1 合同当事人约定的</w:t>
      </w:r>
      <w:r>
        <w:t xml:space="preserve">施工组织设计</w:t>
      </w:r>
      <w:r>
        <w:rPr>
          <w:rFonts w:hint="eastAsia"/>
        </w:rPr>
        <w:t xml:space="preserve">应包括的其他内容</w:t>
      </w:r>
      <w:r>
        <w:t xml:space="preserve">：</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7.1.2 施工组织设计的提交和修改</w:t>
      </w:r>
      <w:r/>
    </w:p>
    <w:p>
      <w:pPr>
        <w:pStyle w:val="861"/>
        <w:pBdr/>
        <w:tabs>
          <w:tab w:val="left" w:leader="none" w:pos="8505"/>
        </w:tabs>
        <w:spacing/>
        <w:ind w:firstLine="600"/>
        <w:rPr/>
      </w:pPr>
      <w:r>
        <w:t xml:space="preserve">承包人提交详细施工组织设计的期限的约定：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发包人和监理人在收到</w:t>
      </w:r>
      <w:r>
        <w:rPr>
          <w:rFonts w:hint="eastAsia"/>
        </w:rPr>
        <w:t xml:space="preserve">详细的施工组织设计</w:t>
      </w:r>
      <w:r>
        <w:t xml:space="preserve">后确认或提出修改意见的期限：</w:t>
      </w:r>
      <w:r>
        <w:rPr>
          <w:u w:val="single"/>
        </w:rPr>
        <w:tab/>
      </w:r>
      <w:r>
        <w:t xml:space="preserve">。</w:t>
      </w:r>
      <w:r/>
    </w:p>
    <w:p>
      <w:pPr>
        <w:pStyle w:val="863"/>
        <w:pBdr/>
        <w:tabs>
          <w:tab w:val="left" w:leader="none" w:pos="8505"/>
        </w:tabs>
        <w:spacing/>
        <w:ind w:firstLine="602"/>
        <w:rPr/>
      </w:pPr>
      <w:r/>
      <w:bookmarkStart w:id="955" w:name="_Toc144215711"/>
      <w:r>
        <w:t xml:space="preserve">7</w:t>
      </w:r>
      <w:bookmarkStart w:id="956" w:name="_Toc297123514"/>
      <w:r/>
      <w:bookmarkStart w:id="957" w:name="_Toc312678005"/>
      <w:r/>
      <w:bookmarkStart w:id="958" w:name="_Toc304295541"/>
      <w:r/>
      <w:bookmarkStart w:id="959" w:name="_Toc303539123"/>
      <w:r/>
      <w:bookmarkStart w:id="960" w:name="_Toc297216173"/>
      <w:r/>
      <w:bookmarkStart w:id="961" w:name="_Toc300934966"/>
      <w:r/>
      <w:bookmarkStart w:id="962" w:name="_Toc312677479"/>
      <w:r>
        <w:t xml:space="preserve">.2 施工进度计划</w:t>
      </w:r>
      <w:bookmarkEnd w:id="945"/>
      <w:r/>
      <w:r/>
    </w:p>
    <w:p>
      <w:pPr>
        <w:pStyle w:val="861"/>
        <w:pBdr/>
        <w:tabs>
          <w:tab w:val="left" w:leader="none" w:pos="8505"/>
        </w:tabs>
        <w:spacing/>
        <w:ind w:firstLine="600"/>
        <w:rPr/>
      </w:pPr>
      <w:r>
        <w:t xml:space="preserve">7.2.2 施工进度计划的修订</w:t>
      </w:r>
      <w:r/>
    </w:p>
    <w:p>
      <w:pPr>
        <w:pStyle w:val="861"/>
        <w:pBdr/>
        <w:tabs>
          <w:tab w:val="left" w:leader="none" w:pos="8505"/>
        </w:tabs>
        <w:spacing/>
        <w:ind w:firstLine="600"/>
        <w:rPr/>
      </w:pPr>
      <w:r>
        <w:t xml:space="preserve">发包人和监理人在收到修订的施工进度计划后确认或提出修改意见的期限：</w:t>
      </w:r>
      <w:r>
        <w:rPr>
          <w:u w:val="single"/>
        </w:rPr>
        <w:tab/>
      </w:r>
      <w:r>
        <w:t xml:space="preserve">。</w:t>
      </w:r>
      <w:r/>
    </w:p>
    <w:p>
      <w:pPr>
        <w:pStyle w:val="863"/>
        <w:pBdr/>
        <w:tabs>
          <w:tab w:val="left" w:leader="none" w:pos="8505"/>
        </w:tabs>
        <w:spacing/>
        <w:ind w:firstLine="602"/>
        <w:rPr/>
      </w:pPr>
      <w:r/>
      <w:bookmarkStart w:id="963" w:name="_Toc144215712"/>
      <w:r>
        <w:t xml:space="preserve">7.3 开工</w:t>
      </w:r>
      <w:bookmarkEnd w:id="946"/>
      <w:r/>
      <w:r/>
    </w:p>
    <w:p>
      <w:pPr>
        <w:pStyle w:val="861"/>
        <w:pBdr/>
        <w:tabs>
          <w:tab w:val="left" w:leader="none" w:pos="8505"/>
        </w:tabs>
        <w:spacing/>
        <w:ind w:firstLine="600"/>
        <w:rPr/>
      </w:pPr>
      <w:r>
        <w:t xml:space="preserve">7.3.1 开工准备</w:t>
      </w:r>
      <w:r/>
    </w:p>
    <w:p>
      <w:pPr>
        <w:pStyle w:val="861"/>
        <w:pBdr/>
        <w:tabs>
          <w:tab w:val="left" w:leader="none" w:pos="8505"/>
        </w:tabs>
        <w:spacing/>
        <w:ind w:firstLine="600"/>
        <w:rPr/>
      </w:pPr>
      <w:r>
        <w:t xml:space="preserve">关于承包人提交</w:t>
      </w:r>
      <w:r>
        <w:t xml:space="preserve">工程开工报审表的期限：</w:t>
      </w:r>
      <w:r>
        <w:rPr>
          <w:u w:val="single"/>
        </w:rPr>
        <w:tab/>
      </w:r>
      <w:r>
        <w:t xml:space="preserve">。</w:t>
      </w:r>
      <w:r/>
    </w:p>
    <w:p>
      <w:pPr>
        <w:pStyle w:val="861"/>
        <w:pBdr/>
        <w:tabs>
          <w:tab w:val="left" w:leader="none" w:pos="8505"/>
        </w:tabs>
        <w:spacing/>
        <w:ind w:firstLine="600"/>
        <w:rPr>
          <w:color w:val="000000"/>
        </w:rPr>
      </w:pPr>
      <w:r>
        <w:t xml:space="preserve">关于发包人应完成的其他开工准备工作及期限：</w:t>
      </w:r>
      <w:r>
        <w:rPr>
          <w:u w:val="single"/>
        </w:rPr>
        <w:t xml:space="preserve">　</w:t>
      </w:r>
      <w:r>
        <w:rPr>
          <w:u w:val="single"/>
        </w:rPr>
        <w:tab/>
      </w:r>
      <w:r>
        <w:rPr>
          <w:u w:val="single"/>
        </w:rPr>
        <w:br w:type="textWrapping" w:clear="all"/>
      </w:r>
      <w:r>
        <w:rPr>
          <w:u w:val="single"/>
        </w:rPr>
        <w:t xml:space="preserve">　</w:t>
      </w:r>
      <w:r>
        <w:rPr>
          <w:u w:val="single"/>
        </w:rPr>
        <w:tab/>
      </w:r>
      <w:r>
        <w:t xml:space="preserve">。</w:t>
      </w:r>
      <w:r>
        <w:rPr>
          <w:color w:val="000000"/>
        </w:rPr>
      </w:r>
      <w:r>
        <w:rPr>
          <w:color w:val="000000"/>
        </w:rPr>
      </w:r>
    </w:p>
    <w:p>
      <w:pPr>
        <w:pStyle w:val="861"/>
        <w:pBdr/>
        <w:tabs>
          <w:tab w:val="left" w:leader="none" w:pos="8505"/>
        </w:tabs>
        <w:spacing/>
        <w:ind w:firstLine="600"/>
        <w:rPr/>
      </w:pPr>
      <w:r>
        <w:t xml:space="preserve">关于承包人应完成的其他开工准备工作及期限：</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7.3.2 开工通知</w:t>
      </w:r>
      <w:r/>
    </w:p>
    <w:p>
      <w:pPr>
        <w:pStyle w:val="861"/>
        <w:pBdr/>
        <w:tabs>
          <w:tab w:val="left" w:leader="none" w:pos="8505"/>
        </w:tabs>
        <w:spacing/>
        <w:ind w:firstLine="592"/>
        <w:rPr>
          <w:spacing w:val="-2"/>
        </w:rPr>
      </w:pPr>
      <w:r>
        <w:rPr>
          <w:spacing w:val="-2"/>
        </w:rPr>
        <w:t xml:space="preserve">因发包人原因造成监理人未能在计划开工日期之日起</w:t>
      </w:r>
      <w:r>
        <w:rPr>
          <w:spacing w:val="-2"/>
          <w:u w:val="single"/>
        </w:rPr>
        <w:t xml:space="preserve">　　 </w:t>
      </w:r>
      <w:r>
        <w:rPr>
          <w:spacing w:val="-2"/>
        </w:rPr>
        <w:t xml:space="preserve">天内发出开工通知的，承包人有权提出价格调整要求，或者解除合同。</w:t>
      </w:r>
      <w:r>
        <w:rPr>
          <w:spacing w:val="-2"/>
        </w:rPr>
      </w:r>
      <w:r>
        <w:rPr>
          <w:spacing w:val="-2"/>
        </w:rPr>
      </w:r>
    </w:p>
    <w:p>
      <w:pPr>
        <w:pStyle w:val="863"/>
        <w:pBdr/>
        <w:tabs>
          <w:tab w:val="left" w:leader="none" w:pos="8505"/>
        </w:tabs>
        <w:spacing/>
        <w:ind w:firstLine="602"/>
        <w:rPr/>
      </w:pPr>
      <w:r/>
      <w:bookmarkEnd w:id="947"/>
      <w:r/>
      <w:bookmarkEnd w:id="948"/>
      <w:r/>
      <w:bookmarkEnd w:id="949"/>
      <w:r/>
      <w:bookmarkEnd w:id="950"/>
      <w:r/>
      <w:bookmarkEnd w:id="951"/>
      <w:r/>
      <w:bookmarkEnd w:id="952"/>
      <w:r/>
      <w:bookmarkEnd w:id="953"/>
      <w:r/>
      <w:bookmarkStart w:id="964" w:name="_Toc144215713"/>
      <w:r>
        <w:t xml:space="preserve">7.4 测量放线</w:t>
      </w:r>
      <w:bookmarkEnd w:id="954"/>
      <w:r/>
      <w:r/>
    </w:p>
    <w:p>
      <w:pPr>
        <w:pStyle w:val="861"/>
        <w:pBdr/>
        <w:tabs>
          <w:tab w:val="left" w:leader="none" w:pos="8505"/>
        </w:tabs>
        <w:spacing/>
        <w:ind w:firstLine="600"/>
        <w:rPr>
          <w:u w:val="single"/>
        </w:rPr>
      </w:pPr>
      <w:r>
        <w:t xml:space="preserve">7.4.1发包人通过监理人向承包人提供测量基准点、基准线和水准点及其书面资料的期限：</w:t>
      </w:r>
      <w:r>
        <w:rPr>
          <w:u w:val="single"/>
        </w:rPr>
        <w:tab/>
      </w:r>
      <w:r>
        <w:t xml:space="preserve">。</w:t>
      </w:r>
      <w:r>
        <w:rPr>
          <w:u w:val="single"/>
        </w:rPr>
      </w:r>
      <w:r>
        <w:rPr>
          <w:u w:val="single"/>
        </w:rPr>
      </w:r>
    </w:p>
    <w:p>
      <w:pPr>
        <w:pStyle w:val="863"/>
        <w:pBdr/>
        <w:tabs>
          <w:tab w:val="left" w:leader="none" w:pos="8505"/>
        </w:tabs>
        <w:spacing/>
        <w:ind w:firstLine="602"/>
        <w:rPr/>
      </w:pPr>
      <w:r/>
      <w:bookmarkStart w:id="965" w:name="_Toc144215714"/>
      <w:r>
        <w:t xml:space="preserve">7</w:t>
      </w:r>
      <w:bookmarkStart w:id="966" w:name="_Toc297123516"/>
      <w:r/>
      <w:bookmarkStart w:id="967" w:name="_Toc312677484"/>
      <w:r/>
      <w:bookmarkStart w:id="968" w:name="_Toc312678010"/>
      <w:r/>
      <w:bookmarkStart w:id="969" w:name="_Toc300934968"/>
      <w:r/>
      <w:bookmarkStart w:id="970" w:name="_Toc303539125"/>
      <w:r/>
      <w:bookmarkStart w:id="971" w:name="_Toc304295546"/>
      <w:r/>
      <w:bookmarkStart w:id="972" w:name="_Toc297216175"/>
      <w:r>
        <w:t xml:space="preserve">.5 工期延误</w:t>
      </w:r>
      <w:bookmarkEnd w:id="955"/>
      <w:r/>
      <w:r/>
    </w:p>
    <w:p>
      <w:pPr>
        <w:pStyle w:val="861"/>
        <w:pBdr/>
        <w:tabs>
          <w:tab w:val="left" w:leader="none" w:pos="8505"/>
        </w:tabs>
        <w:spacing/>
        <w:ind w:firstLine="600"/>
        <w:rPr/>
      </w:pPr>
      <w:r/>
      <w:bookmarkEnd w:id="956"/>
      <w:r/>
      <w:bookmarkEnd w:id="957"/>
      <w:r/>
      <w:bookmarkEnd w:id="958"/>
      <w:r/>
      <w:bookmarkEnd w:id="959"/>
      <w:r/>
      <w:bookmarkEnd w:id="960"/>
      <w:r/>
      <w:bookmarkEnd w:id="961"/>
      <w:r/>
      <w:bookmarkEnd w:id="962"/>
      <w:r>
        <w:t xml:space="preserve">7.5.1 因发包人原因导致工期延误</w:t>
      </w:r>
      <w:r/>
    </w:p>
    <w:p>
      <w:pPr>
        <w:pStyle w:val="861"/>
        <w:pBdr/>
        <w:tabs>
          <w:tab w:val="left" w:leader="none" w:pos="8505"/>
        </w:tabs>
        <w:spacing/>
        <w:ind w:firstLine="600"/>
        <w:rPr/>
      </w:pPr>
      <w:r>
        <w:t xml:space="preserve">（7）因发包人原因导致工期延误的其他情形：</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7</w:t>
      </w:r>
      <w:bookmarkStart w:id="973" w:name="_Toc303539127"/>
      <w:r/>
      <w:bookmarkStart w:id="974" w:name="_Toc297123518"/>
      <w:r/>
      <w:bookmarkStart w:id="975" w:name="_Toc304295548"/>
      <w:r/>
      <w:bookmarkStart w:id="976" w:name="_Toc297216177"/>
      <w:r/>
      <w:bookmarkStart w:id="977" w:name="_Toc300934970"/>
      <w:r/>
      <w:bookmarkStart w:id="978" w:name="_Toc312678012"/>
      <w:r/>
      <w:bookmarkStart w:id="979" w:name="_Toc318581169"/>
      <w:r/>
      <w:bookmarkStart w:id="980" w:name="_Toc312677486"/>
      <w:r>
        <w:t xml:space="preserve">.5.2 因承包人原因导致工期延误</w:t>
      </w:r>
      <w:r/>
    </w:p>
    <w:p>
      <w:pPr>
        <w:pStyle w:val="861"/>
        <w:pBdr/>
        <w:tabs>
          <w:tab w:val="left" w:leader="none" w:pos="8505"/>
        </w:tabs>
        <w:spacing/>
        <w:ind w:firstLine="600"/>
        <w:rPr>
          <w:u w:val="single"/>
        </w:rPr>
      </w:pPr>
      <w:r/>
      <w:bookmarkEnd w:id="963"/>
      <w:r/>
      <w:bookmarkEnd w:id="964"/>
      <w:r/>
      <w:bookmarkEnd w:id="965"/>
      <w:r>
        <w:t xml:space="preserve">因</w:t>
      </w:r>
      <w:bookmarkStart w:id="981" w:name="_Toc312677487"/>
      <w:r/>
      <w:bookmarkStart w:id="982" w:name="_Toc312678013"/>
      <w:r/>
      <w:bookmarkStart w:id="983" w:name="_Toc318581170"/>
      <w:r>
        <w:t xml:space="preserve">承包人原因造成工期延误，逾期竣工违约金的计算方法为：</w:t>
      </w:r>
      <w:r>
        <w:rPr>
          <w:u w:val="single"/>
        </w:rPr>
      </w:r>
      <w:r>
        <w:rPr>
          <w:u w:val="single"/>
        </w:rPr>
      </w:r>
    </w:p>
    <w:p>
      <w:pPr>
        <w:pStyle w:val="861"/>
        <w:pBdr/>
        <w:tabs>
          <w:tab w:val="left" w:leader="none" w:pos="8505"/>
        </w:tabs>
        <w:spacing/>
        <w:ind w:firstLine="0"/>
        <w:rPr/>
      </w:pPr>
      <w:r>
        <w:rPr>
          <w:u w:val="single"/>
        </w:rPr>
        <w:t xml:space="preserve">　</w:t>
      </w:r>
      <w:r>
        <w:rPr>
          <w:u w:val="single"/>
        </w:rPr>
        <w:tab/>
      </w:r>
      <w:r>
        <w:t xml:space="preserve">。</w:t>
      </w:r>
      <w:bookmarkEnd w:id="966"/>
      <w:r/>
      <w:bookmarkEnd w:id="967"/>
      <w:r/>
      <w:bookmarkEnd w:id="968"/>
      <w:r/>
      <w:bookmarkEnd w:id="969"/>
      <w:r/>
      <w:bookmarkEnd w:id="970"/>
      <w:r/>
      <w:bookmarkEnd w:id="971"/>
      <w:r/>
      <w:bookmarkEnd w:id="972"/>
      <w:r/>
      <w:r/>
    </w:p>
    <w:p>
      <w:pPr>
        <w:pStyle w:val="861"/>
        <w:pBdr/>
        <w:tabs>
          <w:tab w:val="left" w:leader="none" w:pos="8505"/>
        </w:tabs>
        <w:spacing/>
        <w:ind w:firstLine="600"/>
        <w:rPr/>
      </w:pPr>
      <w:r/>
      <w:bookmarkEnd w:id="973"/>
      <w:r>
        <w:t xml:space="preserve">因承包人原因造成工期延误，逾</w:t>
      </w:r>
      <w:bookmarkStart w:id="984" w:name="_Toc318581171"/>
      <w:r/>
      <w:bookmarkStart w:id="985" w:name="_Toc312678014"/>
      <w:r>
        <w:t xml:space="preserve">期竣工违约金的上限：</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End w:id="974"/>
      <w:r/>
      <w:bookmarkEnd w:id="975"/>
      <w:r/>
      <w:bookmarkStart w:id="986" w:name="_Toc144215715"/>
      <w:r>
        <w:t xml:space="preserve">7</w:t>
      </w:r>
      <w:bookmarkStart w:id="987" w:name="_Toc297123519"/>
      <w:r/>
      <w:bookmarkStart w:id="988" w:name="_Toc300934971"/>
      <w:r/>
      <w:bookmarkStart w:id="989" w:name="_Toc297216178"/>
      <w:r/>
      <w:bookmarkStart w:id="990" w:name="_Toc312678015"/>
      <w:r/>
      <w:bookmarkStart w:id="991" w:name="_Toc304295549"/>
      <w:r/>
      <w:bookmarkStart w:id="992" w:name="_Toc303539128"/>
      <w:r>
        <w:t xml:space="preserve">.6 不</w:t>
      </w:r>
      <w:bookmarkEnd w:id="976"/>
      <w:r/>
      <w:bookmarkEnd w:id="977"/>
      <w:r/>
      <w:bookmarkEnd w:id="978"/>
      <w:r/>
      <w:bookmarkEnd w:id="979"/>
      <w:r/>
      <w:bookmarkEnd w:id="980"/>
      <w:r/>
      <w:bookmarkEnd w:id="981"/>
      <w:r>
        <w:t xml:space="preserve">利物质条件</w:t>
      </w:r>
      <w:bookmarkEnd w:id="982"/>
      <w:r/>
      <w:r/>
    </w:p>
    <w:p>
      <w:pPr>
        <w:pStyle w:val="861"/>
        <w:pBdr/>
        <w:tabs>
          <w:tab w:val="left" w:leader="none" w:pos="8505"/>
        </w:tabs>
        <w:spacing/>
        <w:ind w:firstLine="600"/>
        <w:rPr/>
      </w:pPr>
      <w:r/>
      <w:bookmarkStart w:id="993" w:name="_Toc300934972"/>
      <w:r/>
      <w:bookmarkStart w:id="994" w:name="_Toc303539129"/>
      <w:r/>
      <w:bookmarkStart w:id="995" w:name="_Toc318581172"/>
      <w:r/>
      <w:bookmarkStart w:id="996" w:name="_Toc297216179"/>
      <w:r/>
      <w:bookmarkStart w:id="997" w:name="_Toc297123520"/>
      <w:r/>
      <w:bookmarkStart w:id="998" w:name="_Toc304295550"/>
      <w:r/>
      <w:bookmarkStart w:id="999" w:name="_Toc312678016"/>
      <w:r>
        <w:t xml:space="preserve">不利物质条件的其他情形和有关约定：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End w:id="983"/>
      <w:r/>
      <w:bookmarkEnd w:id="984"/>
      <w:r/>
      <w:bookmarkEnd w:id="985"/>
      <w:r/>
      <w:bookmarkEnd w:id="986"/>
      <w:r/>
      <w:bookmarkEnd w:id="987"/>
      <w:r/>
      <w:bookmarkEnd w:id="988"/>
      <w:r/>
      <w:bookmarkEnd w:id="989"/>
      <w:r/>
      <w:bookmarkStart w:id="1000" w:name="_Toc144215716"/>
      <w:r>
        <w:t xml:space="preserve">7</w:t>
      </w:r>
      <w:bookmarkStart w:id="1001" w:name="_Toc312678017"/>
      <w:r/>
      <w:bookmarkStart w:id="1002" w:name="_Toc297216180"/>
      <w:r/>
      <w:bookmarkStart w:id="1003" w:name="_Toc304295551"/>
      <w:r/>
      <w:bookmarkStart w:id="1004" w:name="_Toc300934973"/>
      <w:r/>
      <w:bookmarkStart w:id="1005" w:name="_Toc297123521"/>
      <w:r/>
      <w:bookmarkStart w:id="1006" w:name="_Toc303539130"/>
      <w:r>
        <w:t xml:space="preserve">.7 异常恶劣的气候条件</w:t>
      </w:r>
      <w:bookmarkEnd w:id="990"/>
      <w:r/>
      <w:r/>
    </w:p>
    <w:p>
      <w:pPr>
        <w:pStyle w:val="861"/>
        <w:pBdr/>
        <w:tabs>
          <w:tab w:val="left" w:leader="none" w:pos="8505"/>
        </w:tabs>
        <w:spacing/>
        <w:ind w:firstLine="600"/>
        <w:rPr/>
      </w:pPr>
      <w:r/>
      <w:bookmarkEnd w:id="991"/>
      <w:r/>
      <w:bookmarkEnd w:id="992"/>
      <w:r/>
      <w:bookmarkEnd w:id="993"/>
      <w:r/>
      <w:bookmarkEnd w:id="994"/>
      <w:r/>
      <w:bookmarkEnd w:id="995"/>
      <w:r/>
      <w:bookmarkEnd w:id="996"/>
      <w:r>
        <w:t xml:space="preserve">发包人和承包人同意以下情形视为异常恶劣的气候条件：</w:t>
      </w:r>
      <w:r/>
    </w:p>
    <w:p>
      <w:pPr>
        <w:pStyle w:val="861"/>
        <w:pBdr/>
        <w:tabs>
          <w:tab w:val="left" w:leader="none" w:pos="8505"/>
        </w:tabs>
        <w:spacing/>
        <w:ind w:firstLine="600"/>
        <w:rPr/>
      </w:pPr>
      <w:r>
        <w:t xml:space="preserve">（1）</w:t>
      </w:r>
      <w:r>
        <w:rPr>
          <w:u w:val="single"/>
        </w:rPr>
        <w:tab/>
      </w:r>
      <w:r>
        <w:t xml:space="preserve">；</w:t>
      </w:r>
      <w:r/>
    </w:p>
    <w:p>
      <w:pPr>
        <w:pStyle w:val="861"/>
        <w:pBdr/>
        <w:tabs>
          <w:tab w:val="left" w:leader="none" w:pos="8505"/>
        </w:tabs>
        <w:spacing/>
        <w:ind w:firstLine="600"/>
        <w:rPr/>
      </w:pPr>
      <w:r>
        <w:t xml:space="preserve">（2）</w:t>
      </w:r>
      <w:r>
        <w:rPr>
          <w:u w:val="single"/>
        </w:rPr>
        <w:tab/>
      </w:r>
      <w:r>
        <w:t xml:space="preserve">；</w:t>
      </w:r>
      <w:r/>
    </w:p>
    <w:p>
      <w:pPr>
        <w:pStyle w:val="861"/>
        <w:pBdr/>
        <w:tabs>
          <w:tab w:val="left" w:leader="none" w:pos="8505"/>
        </w:tabs>
        <w:spacing/>
        <w:ind w:firstLine="600"/>
        <w:rPr/>
      </w:pPr>
      <w:r>
        <w:t xml:space="preserve">（3）</w:t>
      </w:r>
      <w:r>
        <w:rPr>
          <w:u w:val="single"/>
        </w:rPr>
        <w:tab/>
      </w:r>
      <w:r>
        <w:t xml:space="preserve">。</w:t>
      </w:r>
      <w:r/>
    </w:p>
    <w:p>
      <w:pPr>
        <w:pStyle w:val="863"/>
        <w:pBdr/>
        <w:tabs>
          <w:tab w:val="left" w:leader="none" w:pos="8505"/>
        </w:tabs>
        <w:spacing/>
        <w:ind w:firstLine="602"/>
        <w:rPr/>
      </w:pPr>
      <w:r/>
      <w:bookmarkStart w:id="1007" w:name="_Toc144215717"/>
      <w:r>
        <w:t xml:space="preserve">7.9 提前竣工的奖励</w:t>
      </w:r>
      <w:bookmarkEnd w:id="997"/>
      <w:r/>
      <w:r/>
    </w:p>
    <w:p>
      <w:pPr>
        <w:pStyle w:val="861"/>
        <w:pBdr/>
        <w:tabs>
          <w:tab w:val="left" w:leader="none" w:pos="8505"/>
        </w:tabs>
        <w:spacing/>
        <w:ind w:firstLine="600"/>
        <w:rPr/>
      </w:pPr>
      <w:r>
        <w:t xml:space="preserve">7.9.2提前竣工的奖励：</w:t>
      </w:r>
      <w:r>
        <w:rPr>
          <w:u w:val="single"/>
        </w:rPr>
        <w:tab/>
      </w:r>
      <w:r>
        <w:t xml:space="preserve">。</w:t>
      </w:r>
      <w:r/>
    </w:p>
    <w:p>
      <w:pPr>
        <w:pStyle w:val="862"/>
        <w:pBdr/>
        <w:tabs>
          <w:tab w:val="left" w:leader="none" w:pos="8505"/>
        </w:tabs>
        <w:spacing/>
        <w:ind w:firstLine="600"/>
        <w:rPr/>
      </w:pPr>
      <w:r/>
      <w:bookmarkStart w:id="1008" w:name="_Toc351203640"/>
      <w:r/>
      <w:bookmarkStart w:id="1009" w:name="_Toc19818"/>
      <w:r/>
      <w:r/>
    </w:p>
    <w:p>
      <w:pPr>
        <w:pStyle w:val="862"/>
        <w:pBdr/>
        <w:tabs>
          <w:tab w:val="left" w:leader="none" w:pos="8505"/>
        </w:tabs>
        <w:spacing/>
        <w:ind w:firstLine="600"/>
        <w:rPr/>
      </w:pPr>
      <w:r/>
      <w:bookmarkStart w:id="1010" w:name="_Toc144215718"/>
      <w:r>
        <w:t xml:space="preserve">8. 材料与设备</w:t>
      </w:r>
      <w:bookmarkEnd w:id="998"/>
      <w:r/>
      <w:bookmarkEnd w:id="999"/>
      <w:r/>
      <w:bookmarkEnd w:id="1000"/>
      <w:r/>
      <w:r/>
    </w:p>
    <w:p>
      <w:pPr>
        <w:pStyle w:val="863"/>
        <w:pBdr/>
        <w:tabs>
          <w:tab w:val="left" w:leader="none" w:pos="8505"/>
        </w:tabs>
        <w:spacing/>
        <w:ind w:firstLine="602"/>
        <w:rPr/>
      </w:pPr>
      <w:r/>
      <w:bookmarkEnd w:id="1001"/>
      <w:r/>
      <w:bookmarkEnd w:id="1002"/>
      <w:r/>
      <w:bookmarkEnd w:id="1003"/>
      <w:r/>
      <w:bookmarkEnd w:id="1004"/>
      <w:r/>
      <w:bookmarkEnd w:id="1005"/>
      <w:r/>
      <w:bookmarkEnd w:id="1006"/>
      <w:r/>
      <w:bookmarkEnd w:id="1007"/>
      <w:r/>
      <w:bookmarkEnd w:id="1008"/>
      <w:r/>
      <w:bookmarkEnd w:id="1009"/>
      <w:r/>
      <w:bookmarkEnd w:id="1010"/>
      <w:r/>
      <w:bookmarkStart w:id="1011" w:name="_Toc144215719"/>
      <w:r>
        <w:t xml:space="preserve">8</w:t>
      </w:r>
      <w:bookmarkStart w:id="1012" w:name="_Toc296346668"/>
      <w:r/>
      <w:bookmarkStart w:id="1013" w:name="_Toc300934979"/>
      <w:r/>
      <w:bookmarkStart w:id="1014" w:name="_Toc280868654"/>
      <w:r/>
      <w:bookmarkStart w:id="1015" w:name="_Toc296944506"/>
      <w:r/>
      <w:bookmarkStart w:id="1016" w:name="_Toc296503167"/>
      <w:r/>
      <w:bookmarkStart w:id="1017" w:name="_Toc312677493"/>
      <w:r/>
      <w:bookmarkStart w:id="1018" w:name="_Toc304295556"/>
      <w:r/>
      <w:bookmarkStart w:id="1019" w:name="_Toc297216186"/>
      <w:r/>
      <w:bookmarkStart w:id="1020" w:name="_Toc297048353"/>
      <w:r/>
      <w:bookmarkStart w:id="1021" w:name="_Toc303539136"/>
      <w:r/>
      <w:bookmarkStart w:id="1022" w:name="_Toc296890995"/>
      <w:r/>
      <w:bookmarkStart w:id="1023" w:name="_Toc296891207"/>
      <w:r/>
      <w:bookmarkStart w:id="1024" w:name="_Toc292559372"/>
      <w:r/>
      <w:bookmarkStart w:id="1025" w:name="_Toc297123527"/>
      <w:r/>
      <w:bookmarkStart w:id="1026" w:name="_Toc296347166"/>
      <w:r/>
      <w:bookmarkStart w:id="1027" w:name="_Toc312678019"/>
      <w:r/>
      <w:bookmarkStart w:id="1028" w:name="_Toc292559877"/>
      <w:r/>
      <w:bookmarkStart w:id="1029" w:name="_Toc297120467"/>
      <w:r/>
      <w:bookmarkStart w:id="1030" w:name="_Toc267251424"/>
      <w:r/>
      <w:bookmarkStart w:id="1031" w:name="_Toc280868655"/>
      <w:r/>
      <w:bookmarkStart w:id="1032" w:name="_Toc280868656"/>
      <w:r>
        <w:t xml:space="preserve">.4 材料与工程设备的保管与使用</w:t>
      </w:r>
      <w:bookmarkEnd w:id="1011"/>
      <w:r/>
      <w:r/>
    </w:p>
    <w:p>
      <w:pPr>
        <w:pStyle w:val="861"/>
        <w:pBdr/>
        <w:tabs>
          <w:tab w:val="left" w:leader="none" w:pos="8505"/>
        </w:tabs>
        <w:spacing/>
        <w:ind w:firstLine="600"/>
        <w:rPr/>
      </w:pPr>
      <w:r/>
      <w:bookmarkEnd w:id="1012"/>
      <w:r/>
      <w:bookmarkEnd w:id="1013"/>
      <w:r/>
      <w:bookmarkEnd w:id="1014"/>
      <w:r/>
      <w:bookmarkEnd w:id="1015"/>
      <w:r/>
      <w:bookmarkEnd w:id="1016"/>
      <w:r/>
      <w:bookmarkEnd w:id="1017"/>
      <w:r/>
      <w:bookmarkEnd w:id="1018"/>
      <w:r/>
      <w:bookmarkEnd w:id="1019"/>
      <w:r/>
      <w:bookmarkEnd w:id="1020"/>
      <w:r/>
      <w:bookmarkEnd w:id="1021"/>
      <w:r/>
      <w:bookmarkEnd w:id="1022"/>
      <w:r/>
      <w:bookmarkEnd w:id="1023"/>
      <w:r/>
      <w:bookmarkEnd w:id="1024"/>
      <w:r/>
      <w:bookmarkEnd w:id="1025"/>
      <w:r/>
      <w:bookmarkEnd w:id="1026"/>
      <w:r/>
      <w:bookmarkEnd w:id="1027"/>
      <w:r/>
      <w:bookmarkEnd w:id="1028"/>
      <w:r/>
      <w:bookmarkEnd w:id="1029"/>
      <w:r>
        <w:t xml:space="preserve">8</w:t>
      </w:r>
      <w:bookmarkStart w:id="1033" w:name="_Toc292559878"/>
      <w:r/>
      <w:bookmarkStart w:id="1034" w:name="_Toc297216187"/>
      <w:r/>
      <w:bookmarkStart w:id="1035" w:name="_Toc303539137"/>
      <w:r/>
      <w:bookmarkStart w:id="1036" w:name="_Toc296346669"/>
      <w:r/>
      <w:bookmarkStart w:id="1037" w:name="_Toc297120468"/>
      <w:r/>
      <w:bookmarkStart w:id="1038" w:name="_Toc312678020"/>
      <w:r/>
      <w:bookmarkStart w:id="1039" w:name="_Toc312677494"/>
      <w:r/>
      <w:bookmarkStart w:id="1040" w:name="_Toc296890996"/>
      <w:r/>
      <w:bookmarkStart w:id="1041" w:name="_Toc300934980"/>
      <w:r/>
      <w:bookmarkStart w:id="1042" w:name="_Toc296347167"/>
      <w:r/>
      <w:bookmarkStart w:id="1043" w:name="_Toc296891208"/>
      <w:r/>
      <w:bookmarkStart w:id="1044" w:name="_Toc297048354"/>
      <w:r/>
      <w:bookmarkStart w:id="1045" w:name="_Toc304295557"/>
      <w:r/>
      <w:bookmarkStart w:id="1046" w:name="_Toc297123528"/>
      <w:r/>
      <w:bookmarkStart w:id="1047" w:name="_Toc296503168"/>
      <w:r/>
      <w:bookmarkStart w:id="1048" w:name="_Toc318581173"/>
      <w:r/>
      <w:bookmarkStart w:id="1049" w:name="_Toc296944507"/>
      <w:r/>
      <w:bookmarkStart w:id="1050" w:name="_Toc292559373"/>
      <w:r>
        <w:t xml:space="preserve">.4.1 发包人供应的材料设备的保管费用的承担：</w:t>
      </w:r>
      <w:r>
        <w:rPr>
          <w:u w:val="single"/>
        </w:rPr>
        <w:t xml:space="preserve">　</w:t>
      </w:r>
      <w:r>
        <w:rPr>
          <w:u w:val="single"/>
        </w:rPr>
        <w:tab/>
      </w:r>
      <w:r>
        <w:rPr>
          <w:u w:val="single"/>
        </w:rPr>
        <w:br w:type="textWrapping" w:clear="all"/>
      </w:r>
      <w:r>
        <w:rPr>
          <w:u w:val="single"/>
        </w:rPr>
        <w:t xml:space="preserve">　</w:t>
      </w:r>
      <w:r>
        <w:rPr>
          <w:u w:val="single"/>
        </w:rPr>
        <w:tab/>
      </w:r>
      <w:r>
        <w:t xml:space="preserve">。</w:t>
      </w:r>
      <w:bookmarkEnd w:id="1030"/>
      <w:r/>
      <w:bookmarkEnd w:id="1031"/>
      <w:r/>
      <w:r/>
    </w:p>
    <w:p>
      <w:pPr>
        <w:pStyle w:val="863"/>
        <w:pBdr/>
        <w:tabs>
          <w:tab w:val="left" w:leader="none" w:pos="8505"/>
        </w:tabs>
        <w:spacing/>
        <w:ind w:firstLine="602"/>
        <w:rPr/>
      </w:pPr>
      <w:r/>
      <w:bookmarkStart w:id="1051" w:name="_Toc144215720"/>
      <w:r>
        <w:t xml:space="preserve">8.6 样品</w:t>
      </w:r>
      <w:bookmarkEnd w:id="1032"/>
      <w:r/>
      <w:r/>
    </w:p>
    <w:p>
      <w:pPr>
        <w:pStyle w:val="861"/>
        <w:pBdr/>
        <w:tabs>
          <w:tab w:val="left" w:leader="none" w:pos="8505"/>
        </w:tabs>
        <w:spacing/>
        <w:ind w:firstLine="600"/>
        <w:rPr/>
      </w:pPr>
      <w:r>
        <w:t xml:space="preserve">8.6.1 样品的报送</w:t>
      </w:r>
      <w:r>
        <w:rPr>
          <w:rFonts w:hint="eastAsia"/>
        </w:rPr>
        <w:t xml:space="preserve">与封存</w:t>
      </w:r>
      <w:r/>
    </w:p>
    <w:p>
      <w:pPr>
        <w:pStyle w:val="861"/>
        <w:pBdr/>
        <w:tabs>
          <w:tab w:val="left" w:leader="none" w:pos="8505"/>
        </w:tabs>
        <w:spacing/>
        <w:ind w:firstLine="600"/>
        <w:rPr/>
      </w:pPr>
      <w:r>
        <w:t xml:space="preserve">需要承包人报送样品的材料或工程设备，样品的种类、名称、规格、数量要求：</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1052" w:name="_Toc144215721"/>
      <w:r>
        <w:t xml:space="preserve">8.8 施工设备和临时设施</w:t>
      </w:r>
      <w:bookmarkEnd w:id="1033"/>
      <w:r/>
      <w:r/>
    </w:p>
    <w:p>
      <w:pPr>
        <w:pStyle w:val="861"/>
        <w:pBdr/>
        <w:tabs>
          <w:tab w:val="left" w:leader="none" w:pos="8505"/>
        </w:tabs>
        <w:spacing/>
        <w:ind w:firstLine="600"/>
        <w:rPr/>
      </w:pPr>
      <w:r>
        <w:t xml:space="preserve">8.8.1 承包人提供的施工设备和临时设施</w:t>
      </w:r>
      <w:r/>
    </w:p>
    <w:p>
      <w:pPr>
        <w:pStyle w:val="861"/>
        <w:pBdr/>
        <w:tabs>
          <w:tab w:val="left" w:leader="none" w:pos="8505"/>
        </w:tabs>
        <w:spacing/>
        <w:ind w:firstLine="600"/>
        <w:rPr/>
      </w:pPr>
      <w:r>
        <w:t xml:space="preserve">关于修建临时设施费用承担的约定：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bookmarkEnd w:id="1034"/>
      <w:r/>
      <w:bookmarkEnd w:id="1035"/>
      <w:r/>
      <w:bookmarkEnd w:id="1036"/>
      <w:r/>
      <w:bookmarkEnd w:id="1037"/>
      <w:r/>
      <w:bookmarkEnd w:id="1038"/>
      <w:r/>
      <w:bookmarkEnd w:id="1039"/>
      <w:r/>
      <w:bookmarkEnd w:id="1040"/>
      <w:r/>
      <w:bookmarkEnd w:id="1041"/>
      <w:r/>
      <w:bookmarkEnd w:id="1042"/>
      <w:r/>
      <w:bookmarkEnd w:id="1043"/>
      <w:r/>
      <w:bookmarkEnd w:id="1044"/>
      <w:r/>
      <w:bookmarkEnd w:id="1045"/>
      <w:r/>
      <w:bookmarkEnd w:id="1046"/>
      <w:r/>
      <w:bookmarkEnd w:id="1047"/>
      <w:r/>
      <w:bookmarkEnd w:id="1048"/>
      <w:r/>
      <w:bookmarkEnd w:id="1049"/>
      <w:r/>
      <w:bookmarkStart w:id="1053" w:name="_Toc18760"/>
      <w:r/>
      <w:bookmarkStart w:id="1054" w:name="_Toc351203641"/>
      <w:r/>
      <w:r/>
    </w:p>
    <w:p>
      <w:pPr>
        <w:pStyle w:val="862"/>
        <w:pBdr/>
        <w:tabs>
          <w:tab w:val="left" w:leader="none" w:pos="8505"/>
        </w:tabs>
        <w:spacing/>
        <w:ind w:firstLine="600"/>
        <w:rPr/>
      </w:pPr>
      <w:r/>
      <w:bookmarkStart w:id="1055" w:name="_Toc144215722"/>
      <w:r>
        <w:t xml:space="preserve">9</w:t>
      </w:r>
      <w:bookmarkEnd w:id="1050"/>
      <w:r/>
      <w:bookmarkEnd w:id="1051"/>
      <w:r/>
      <w:bookmarkEnd w:id="1052"/>
      <w:r/>
      <w:bookmarkStart w:id="1056" w:name="_Toc300934982"/>
      <w:r/>
      <w:bookmarkStart w:id="1057" w:name="_Toc312678021"/>
      <w:r/>
      <w:bookmarkStart w:id="1058" w:name="_Toc312677495"/>
      <w:r/>
      <w:bookmarkStart w:id="1059" w:name="_Toc304295559"/>
      <w:r/>
      <w:bookmarkStart w:id="1060" w:name="_Toc303539139"/>
      <w:r/>
      <w:bookmarkStart w:id="1061" w:name="_Toc297123533"/>
      <w:r/>
      <w:bookmarkStart w:id="1062" w:name="_Toc297216192"/>
      <w:r/>
      <w:bookmarkStart w:id="1063" w:name="_Toc267251427"/>
      <w:r/>
      <w:bookmarkStart w:id="1064" w:name="_Toc296891213"/>
      <w:r/>
      <w:bookmarkStart w:id="1065" w:name="_Toc297048359"/>
      <w:r/>
      <w:bookmarkStart w:id="1066" w:name="_Toc297120473"/>
      <w:r/>
      <w:bookmarkStart w:id="1067" w:name="_Toc296347172"/>
      <w:r/>
      <w:bookmarkStart w:id="1068" w:name="_Toc296503173"/>
      <w:r/>
      <w:bookmarkStart w:id="1069" w:name="_Toc292559378"/>
      <w:r/>
      <w:bookmarkStart w:id="1070" w:name="_Toc296944512"/>
      <w:r/>
      <w:bookmarkStart w:id="1071" w:name="_Toc267251428"/>
      <w:r/>
      <w:bookmarkStart w:id="1072" w:name="_Toc296891001"/>
      <w:r/>
      <w:bookmarkStart w:id="1073" w:name="_Toc292559883"/>
      <w:r/>
      <w:bookmarkStart w:id="1074" w:name="_Toc296346674"/>
      <w:r>
        <w:t xml:space="preserve">. 试验与检验</w:t>
      </w:r>
      <w:bookmarkEnd w:id="1053"/>
      <w:r/>
      <w:bookmarkEnd w:id="1054"/>
      <w:r/>
      <w:bookmarkEnd w:id="1055"/>
      <w:r/>
      <w:r/>
    </w:p>
    <w:p>
      <w:pPr>
        <w:pStyle w:val="863"/>
        <w:pBdr/>
        <w:tabs>
          <w:tab w:val="left" w:leader="none" w:pos="8505"/>
        </w:tabs>
        <w:spacing/>
        <w:ind w:firstLine="602"/>
        <w:rPr/>
      </w:pPr>
      <w:r/>
      <w:bookmarkEnd w:id="1056"/>
      <w:r/>
      <w:bookmarkEnd w:id="1057"/>
      <w:r/>
      <w:bookmarkEnd w:id="1058"/>
      <w:r/>
      <w:bookmarkEnd w:id="1059"/>
      <w:r/>
      <w:bookmarkEnd w:id="1060"/>
      <w:r/>
      <w:bookmarkEnd w:id="1061"/>
      <w:r/>
      <w:bookmarkEnd w:id="1062"/>
      <w:r/>
      <w:bookmarkStart w:id="1075" w:name="_Toc144215723"/>
      <w:r>
        <w:t xml:space="preserve">9</w:t>
      </w:r>
      <w:bookmarkStart w:id="1076" w:name="_Toc303539140"/>
      <w:r/>
      <w:bookmarkStart w:id="1077" w:name="_Toc312678022"/>
      <w:r/>
      <w:bookmarkStart w:id="1078" w:name="_Toc304295560"/>
      <w:r/>
      <w:bookmarkStart w:id="1079" w:name="_Toc312677496"/>
      <w:r/>
      <w:bookmarkStart w:id="1080" w:name="_Toc300934983"/>
      <w:r/>
      <w:bookmarkStart w:id="1081" w:name="_Toc297123534"/>
      <w:r/>
      <w:bookmarkStart w:id="1082" w:name="_Toc297216193"/>
      <w:r>
        <w:t xml:space="preserve">.1试验设备与试验人员</w:t>
      </w:r>
      <w:bookmarkEnd w:id="1063"/>
      <w:r/>
      <w:r/>
    </w:p>
    <w:p>
      <w:pPr>
        <w:pStyle w:val="861"/>
        <w:pBdr/>
        <w:tabs>
          <w:tab w:val="left" w:leader="none" w:pos="8505"/>
        </w:tabs>
        <w:spacing/>
        <w:ind w:firstLine="600"/>
        <w:rPr/>
      </w:pPr>
      <w:r/>
      <w:bookmarkEnd w:id="1064"/>
      <w:r/>
      <w:bookmarkEnd w:id="1065"/>
      <w:r/>
      <w:bookmarkEnd w:id="1066"/>
      <w:r/>
      <w:bookmarkEnd w:id="1067"/>
      <w:r/>
      <w:bookmarkEnd w:id="1068"/>
      <w:r/>
      <w:bookmarkEnd w:id="1069"/>
      <w:r/>
      <w:bookmarkEnd w:id="1070"/>
      <w:r>
        <w:t xml:space="preserve">9</w:t>
      </w:r>
      <w:bookmarkStart w:id="1083" w:name="_Toc312678023"/>
      <w:r/>
      <w:bookmarkStart w:id="1084" w:name="_Toc303539141"/>
      <w:r/>
      <w:bookmarkStart w:id="1085" w:name="_Toc300934984"/>
      <w:r/>
      <w:bookmarkStart w:id="1086" w:name="_Toc297123535"/>
      <w:r/>
      <w:bookmarkStart w:id="1087" w:name="_Toc304295561"/>
      <w:r/>
      <w:bookmarkStart w:id="1088" w:name="_Toc297216194"/>
      <w:r/>
      <w:bookmarkStart w:id="1089" w:name="_Toc312677497"/>
      <w:r/>
      <w:bookmarkStart w:id="1090" w:name="_Toc318581174"/>
      <w:r>
        <w:t xml:space="preserve">.1.2 试验设备</w:t>
      </w:r>
      <w:r/>
    </w:p>
    <w:p>
      <w:pPr>
        <w:pStyle w:val="861"/>
        <w:pBdr/>
        <w:tabs>
          <w:tab w:val="left" w:leader="none" w:pos="8505"/>
        </w:tabs>
        <w:spacing/>
        <w:ind w:firstLine="600"/>
        <w:rPr/>
      </w:pPr>
      <w:r>
        <w:t xml:space="preserve">施工现场需要配置的试验场所：</w:t>
      </w:r>
      <w:bookmarkEnd w:id="1071"/>
      <w:r/>
      <w:bookmarkEnd w:id="1072"/>
      <w:r/>
      <w:bookmarkEnd w:id="1073"/>
      <w:r/>
      <w:bookmarkEnd w:id="1074"/>
      <w:r/>
      <w:bookmarkEnd w:id="1075"/>
      <w:r/>
      <w:bookmarkEnd w:id="1076"/>
      <w:r/>
      <w:bookmarkEnd w:id="1077"/>
      <w:r/>
      <w:bookmarkStart w:id="1091" w:name="_Toc300934985"/>
      <w:r/>
      <w:bookmarkStart w:id="1092" w:name="_Toc312677498"/>
      <w:r/>
      <w:bookmarkStart w:id="1093" w:name="_Toc297216195"/>
      <w:r/>
      <w:bookmarkStart w:id="1094" w:name="_Toc297123536"/>
      <w:r/>
      <w:bookmarkStart w:id="1095" w:name="_Toc304295562"/>
      <w:r/>
      <w:bookmarkStart w:id="1096" w:name="_Toc303539142"/>
      <w:r/>
      <w:bookmarkStart w:id="1097" w:name="_Toc312678024"/>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施工现场需要配备的试验设备：</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施工现场需要具备的其他试验条件：</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1098" w:name="_Toc144215724"/>
      <w:r>
        <w:t xml:space="preserve">9.4 现场工艺试验</w:t>
      </w:r>
      <w:bookmarkEnd w:id="1078"/>
      <w:r>
        <w:rPr>
          <w:rFonts w:hint="eastAsia"/>
        </w:rPr>
        <w:t xml:space="preserve"> </w:t>
      </w:r>
      <w:r/>
    </w:p>
    <w:p>
      <w:pPr>
        <w:pStyle w:val="861"/>
        <w:pBdr/>
        <w:tabs>
          <w:tab w:val="left" w:leader="none" w:pos="8505"/>
        </w:tabs>
        <w:spacing/>
        <w:ind w:firstLine="600"/>
        <w:rPr/>
      </w:pPr>
      <w:r>
        <w:t xml:space="preserve">现场工艺试验的有关约定：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bookmarkEnd w:id="1079"/>
      <w:r/>
      <w:bookmarkEnd w:id="1080"/>
      <w:r/>
      <w:bookmarkEnd w:id="1081"/>
      <w:r/>
      <w:bookmarkEnd w:id="1082"/>
      <w:r/>
      <w:bookmarkEnd w:id="1083"/>
      <w:r/>
      <w:bookmarkEnd w:id="1084"/>
      <w:r/>
      <w:bookmarkEnd w:id="1085"/>
      <w:r/>
      <w:bookmarkEnd w:id="1086"/>
      <w:r/>
      <w:bookmarkStart w:id="1099" w:name="_Toc144215725"/>
      <w:r/>
      <w:bookmarkStart w:id="1100" w:name="_Toc351203642"/>
      <w:r/>
      <w:bookmarkStart w:id="1101" w:name="_Toc29328"/>
      <w:r>
        <w:t xml:space="preserve">1</w:t>
      </w:r>
      <w:bookmarkEnd w:id="1087"/>
      <w:r/>
      <w:bookmarkEnd w:id="1088"/>
      <w:r/>
      <w:bookmarkEnd w:id="1089"/>
      <w:r/>
      <w:bookmarkEnd w:id="1090"/>
      <w:r/>
      <w:bookmarkEnd w:id="1091"/>
      <w:r/>
      <w:bookmarkEnd w:id="1092"/>
      <w:r/>
      <w:bookmarkEnd w:id="1093"/>
      <w:r/>
      <w:bookmarkEnd w:id="1094"/>
      <w:r/>
      <w:bookmarkEnd w:id="1095"/>
      <w:r/>
      <w:bookmarkEnd w:id="1096"/>
      <w:r/>
      <w:bookmarkEnd w:id="1097"/>
      <w:r/>
      <w:bookmarkEnd w:id="1098"/>
      <w:r/>
      <w:bookmarkStart w:id="1102" w:name="_Toc296891233"/>
      <w:r/>
      <w:bookmarkStart w:id="1103" w:name="_Toc297120493"/>
      <w:r/>
      <w:bookmarkStart w:id="1104" w:name="_Toc297123540"/>
      <w:r/>
      <w:bookmarkStart w:id="1105" w:name="_Toc296503193"/>
      <w:r/>
      <w:bookmarkStart w:id="1106" w:name="_Toc297216199"/>
      <w:r/>
      <w:bookmarkStart w:id="1107" w:name="_Toc304295566"/>
      <w:r/>
      <w:bookmarkStart w:id="1108" w:name="_Toc296891021"/>
      <w:r/>
      <w:bookmarkStart w:id="1109" w:name="_Toc296347192"/>
      <w:r/>
      <w:bookmarkStart w:id="1110" w:name="_Toc296944532"/>
      <w:r/>
      <w:bookmarkStart w:id="1111" w:name="_Toc296346694"/>
      <w:r/>
      <w:bookmarkStart w:id="1112" w:name="_Toc297048379"/>
      <w:r/>
      <w:bookmarkStart w:id="1113" w:name="_Toc292559903"/>
      <w:r/>
      <w:bookmarkStart w:id="1114" w:name="_Toc292559398"/>
      <w:r/>
      <w:bookmarkStart w:id="1115" w:name="_Toc300934989"/>
      <w:r/>
      <w:bookmarkStart w:id="1116" w:name="_Toc303539146"/>
      <w:r/>
      <w:bookmarkStart w:id="1117" w:name="_Toc312678025"/>
      <w:r/>
      <w:bookmarkStart w:id="1118" w:name="_Toc312677499"/>
      <w:r/>
      <w:bookmarkStart w:id="1119" w:name="_Toc267251442"/>
      <w:r/>
      <w:bookmarkStart w:id="1120" w:name="_Toc267251435"/>
      <w:r/>
      <w:bookmarkStart w:id="1121" w:name="_Toc267251433"/>
      <w:r/>
      <w:bookmarkStart w:id="1122" w:name="_Toc267251441"/>
      <w:r/>
      <w:bookmarkStart w:id="1123" w:name="_Toc267251437"/>
      <w:r/>
      <w:bookmarkStart w:id="1124" w:name="_Toc267251440"/>
      <w:r/>
      <w:bookmarkStart w:id="1125" w:name="_Toc267251439"/>
      <w:r>
        <w:t xml:space="preserve">0. 变更</w:t>
      </w:r>
      <w:bookmarkEnd w:id="1099"/>
      <w:r/>
      <w:bookmarkEnd w:id="1100"/>
      <w:r/>
      <w:bookmarkEnd w:id="1101"/>
      <w:r/>
      <w:bookmarkEnd w:id="1102"/>
      <w:r/>
      <w:bookmarkEnd w:id="1103"/>
      <w:r/>
      <w:bookmarkEnd w:id="1104"/>
      <w:r/>
      <w:bookmarkEnd w:id="1105"/>
      <w:r/>
      <w:bookmarkEnd w:id="1106"/>
      <w:r/>
      <w:bookmarkEnd w:id="1107"/>
      <w:r/>
      <w:bookmarkEnd w:id="1108"/>
      <w:r/>
      <w:bookmarkEnd w:id="1109"/>
      <w:r/>
      <w:bookmarkEnd w:id="1110"/>
      <w:r/>
      <w:bookmarkEnd w:id="1111"/>
      <w:r/>
      <w:bookmarkEnd w:id="1112"/>
      <w:r/>
      <w:bookmarkEnd w:id="1113"/>
      <w:r/>
      <w:bookmarkEnd w:id="1114"/>
      <w:r/>
      <w:bookmarkEnd w:id="1115"/>
      <w:r/>
      <w:bookmarkEnd w:id="1116"/>
      <w:r/>
      <w:r/>
    </w:p>
    <w:p>
      <w:pPr>
        <w:pStyle w:val="863"/>
        <w:pBdr/>
        <w:tabs>
          <w:tab w:val="left" w:leader="none" w:pos="8505"/>
        </w:tabs>
        <w:spacing/>
        <w:ind w:firstLine="602"/>
        <w:rPr/>
      </w:pPr>
      <w:r/>
      <w:bookmarkEnd w:id="1117"/>
      <w:r/>
      <w:bookmarkEnd w:id="1118"/>
      <w:r/>
      <w:bookmarkStart w:id="1126" w:name="_Toc144215726"/>
      <w:r>
        <w:t xml:space="preserve">1</w:t>
      </w:r>
      <w:bookmarkStart w:id="1127" w:name="_Toc296891234"/>
      <w:r/>
      <w:bookmarkStart w:id="1128" w:name="_Toc292559399"/>
      <w:r/>
      <w:bookmarkStart w:id="1129" w:name="_Toc297048380"/>
      <w:r/>
      <w:bookmarkStart w:id="1130" w:name="_Toc296347193"/>
      <w:r/>
      <w:bookmarkStart w:id="1131" w:name="_Toc296891022"/>
      <w:r/>
      <w:bookmarkStart w:id="1132" w:name="_Toc297120494"/>
      <w:r/>
      <w:bookmarkStart w:id="1133" w:name="_Toc304295567"/>
      <w:r/>
      <w:bookmarkStart w:id="1134" w:name="_Toc296346695"/>
      <w:r/>
      <w:bookmarkStart w:id="1135" w:name="_Toc297216200"/>
      <w:r/>
      <w:bookmarkStart w:id="1136" w:name="_Toc296944533"/>
      <w:r/>
      <w:bookmarkStart w:id="1137" w:name="_Toc312678026"/>
      <w:r/>
      <w:bookmarkStart w:id="1138" w:name="_Toc292559904"/>
      <w:r/>
      <w:bookmarkStart w:id="1139" w:name="_Toc312677500"/>
      <w:r/>
      <w:bookmarkStart w:id="1140" w:name="_Toc303539147"/>
      <w:r/>
      <w:bookmarkStart w:id="1141" w:name="_Toc296503194"/>
      <w:r/>
      <w:bookmarkStart w:id="1142" w:name="_Toc297123541"/>
      <w:r/>
      <w:bookmarkStart w:id="1143" w:name="_Toc300934990"/>
      <w:r>
        <w:t xml:space="preserve">0.1变更的范围</w:t>
      </w:r>
      <w:bookmarkEnd w:id="1119"/>
      <w:r/>
      <w:r/>
    </w:p>
    <w:p>
      <w:pPr>
        <w:pStyle w:val="861"/>
        <w:pBdr/>
        <w:tabs>
          <w:tab w:val="left" w:leader="none" w:pos="8505"/>
        </w:tabs>
        <w:spacing/>
        <w:ind w:firstLine="600"/>
        <w:rPr/>
      </w:pPr>
      <w:r>
        <w:t xml:space="preserve">关于变更的范围的约定：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1144" w:name="_Toc144215727"/>
      <w:r>
        <w:t xml:space="preserve">10.4 变更估价</w:t>
      </w:r>
      <w:bookmarkEnd w:id="1120"/>
      <w:r/>
      <w:r/>
    </w:p>
    <w:p>
      <w:pPr>
        <w:pStyle w:val="861"/>
        <w:pBdr/>
        <w:tabs>
          <w:tab w:val="left" w:leader="none" w:pos="8505"/>
        </w:tabs>
        <w:spacing/>
        <w:ind w:firstLine="600"/>
        <w:rPr/>
      </w:pPr>
      <w:r>
        <w:rPr>
          <w:rFonts w:hint="eastAsia"/>
        </w:rPr>
        <w:t xml:space="preserve">10.4.1 变更估价原则</w:t>
      </w:r>
      <w:r/>
    </w:p>
    <w:p>
      <w:pPr>
        <w:pStyle w:val="861"/>
        <w:pBdr/>
        <w:tabs>
          <w:tab w:val="left" w:leader="none" w:pos="8505"/>
        </w:tabs>
        <w:spacing/>
        <w:ind w:firstLine="600"/>
        <w:rPr/>
      </w:pPr>
      <w:r>
        <w:t xml:space="preserve">关于变更估价的约定：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1145" w:name="_Toc144215728"/>
      <w:r>
        <w:t xml:space="preserve">1</w:t>
      </w:r>
      <w:bookmarkEnd w:id="1121"/>
      <w:r/>
      <w:bookmarkEnd w:id="1122"/>
      <w:r/>
      <w:bookmarkEnd w:id="1123"/>
      <w:r/>
      <w:bookmarkEnd w:id="1124"/>
      <w:r/>
      <w:bookmarkEnd w:id="1125"/>
      <w:r/>
      <w:bookmarkEnd w:id="1126"/>
      <w:r/>
      <w:bookmarkEnd w:id="1127"/>
      <w:r/>
      <w:bookmarkEnd w:id="1128"/>
      <w:r/>
      <w:bookmarkEnd w:id="1129"/>
      <w:r/>
      <w:bookmarkEnd w:id="1130"/>
      <w:r/>
      <w:bookmarkEnd w:id="1131"/>
      <w:r/>
      <w:bookmarkEnd w:id="1132"/>
      <w:r/>
      <w:bookmarkEnd w:id="1133"/>
      <w:r/>
      <w:bookmarkEnd w:id="1134"/>
      <w:r/>
      <w:bookmarkEnd w:id="1135"/>
      <w:r/>
      <w:bookmarkEnd w:id="1136"/>
      <w:r/>
      <w:bookmarkEnd w:id="1137"/>
      <w:r/>
      <w:bookmarkStart w:id="1146" w:name="_Toc296347196"/>
      <w:r/>
      <w:bookmarkStart w:id="1147" w:name="_Toc297123544"/>
      <w:r/>
      <w:bookmarkStart w:id="1148" w:name="_Toc297120497"/>
      <w:r/>
      <w:bookmarkStart w:id="1149" w:name="_Toc296346698"/>
      <w:r/>
      <w:bookmarkStart w:id="1150" w:name="_Toc296891025"/>
      <w:r/>
      <w:bookmarkStart w:id="1151" w:name="_Toc296891237"/>
      <w:r/>
      <w:bookmarkStart w:id="1152" w:name="_Toc300934993"/>
      <w:r/>
      <w:bookmarkStart w:id="1153" w:name="_Toc312677503"/>
      <w:r/>
      <w:bookmarkStart w:id="1154" w:name="_Toc312678029"/>
      <w:r/>
      <w:bookmarkStart w:id="1155" w:name="_Toc304295570"/>
      <w:r/>
      <w:bookmarkStart w:id="1156" w:name="_Toc296503197"/>
      <w:r/>
      <w:bookmarkStart w:id="1157" w:name="_Toc297216203"/>
      <w:r/>
      <w:bookmarkStart w:id="1158" w:name="_Toc296944536"/>
      <w:r/>
      <w:bookmarkStart w:id="1159" w:name="_Toc292559907"/>
      <w:r/>
      <w:bookmarkStart w:id="1160" w:name="_Toc292559402"/>
      <w:r/>
      <w:bookmarkStart w:id="1161" w:name="_Toc303539150"/>
      <w:r/>
      <w:bookmarkStart w:id="1162" w:name="_Toc297048383"/>
      <w:r>
        <w:t xml:space="preserve">0.5 承</w:t>
      </w:r>
      <w:bookmarkEnd w:id="1138"/>
      <w:r/>
      <w:bookmarkEnd w:id="1139"/>
      <w:r/>
      <w:bookmarkEnd w:id="1140"/>
      <w:r/>
      <w:bookmarkEnd w:id="1141"/>
      <w:r/>
      <w:bookmarkEnd w:id="1142"/>
      <w:r/>
      <w:bookmarkEnd w:id="1143"/>
      <w:r/>
      <w:bookmarkEnd w:id="1144"/>
      <w:r/>
      <w:bookmarkEnd w:id="1145"/>
      <w:r/>
      <w:bookmarkEnd w:id="1146"/>
      <w:r/>
      <w:bookmarkEnd w:id="1147"/>
      <w:r/>
      <w:bookmarkEnd w:id="1148"/>
      <w:r/>
      <w:bookmarkEnd w:id="1149"/>
      <w:r/>
      <w:bookmarkEnd w:id="1150"/>
      <w:r/>
      <w:bookmarkEnd w:id="1151"/>
      <w:r/>
      <w:bookmarkStart w:id="1163" w:name="_Toc296944542"/>
      <w:r/>
      <w:bookmarkStart w:id="1164" w:name="_Toc292559913"/>
      <w:r/>
      <w:bookmarkStart w:id="1165" w:name="_Toc296347202"/>
      <w:r/>
      <w:bookmarkStart w:id="1166" w:name="_Toc296891031"/>
      <w:r/>
      <w:bookmarkStart w:id="1167" w:name="_Toc296346704"/>
      <w:r/>
      <w:bookmarkStart w:id="1168" w:name="_Toc296503203"/>
      <w:r/>
      <w:bookmarkStart w:id="1169" w:name="_Toc297216204"/>
      <w:r/>
      <w:bookmarkStart w:id="1170" w:name="_Toc296891243"/>
      <w:r/>
      <w:bookmarkStart w:id="1171" w:name="_Toc303539151"/>
      <w:r/>
      <w:bookmarkStart w:id="1172" w:name="_Toc292559408"/>
      <w:r/>
      <w:bookmarkStart w:id="1173" w:name="_Toc297048389"/>
      <w:r/>
      <w:bookmarkStart w:id="1174" w:name="_Toc297120503"/>
      <w:r/>
      <w:bookmarkStart w:id="1175" w:name="_Toc300934994"/>
      <w:r/>
      <w:bookmarkStart w:id="1176" w:name="_Toc297123545"/>
      <w:r>
        <w:t xml:space="preserve">包人的合理化建议</w:t>
      </w:r>
      <w:bookmarkEnd w:id="1152"/>
      <w:r/>
      <w:r/>
    </w:p>
    <w:p>
      <w:pPr>
        <w:pStyle w:val="861"/>
        <w:pBdr/>
        <w:tabs>
          <w:tab w:val="left" w:leader="none" w:pos="8505"/>
        </w:tabs>
        <w:spacing/>
        <w:ind w:firstLine="600"/>
        <w:rPr/>
      </w:pPr>
      <w:r/>
      <w:bookmarkEnd w:id="1153"/>
      <w:r/>
      <w:bookmarkEnd w:id="1154"/>
      <w:r/>
      <w:bookmarkEnd w:id="1155"/>
      <w:r/>
      <w:bookmarkEnd w:id="1156"/>
      <w:r/>
      <w:bookmarkEnd w:id="1157"/>
      <w:r/>
      <w:bookmarkEnd w:id="1158"/>
      <w:r/>
      <w:bookmarkEnd w:id="1159"/>
      <w:r/>
      <w:bookmarkEnd w:id="1160"/>
      <w:r/>
      <w:bookmarkEnd w:id="1161"/>
      <w:r/>
      <w:bookmarkEnd w:id="1162"/>
      <w:r/>
      <w:bookmarkEnd w:id="1163"/>
      <w:r/>
      <w:bookmarkEnd w:id="1164"/>
      <w:r/>
      <w:bookmarkEnd w:id="1165"/>
      <w:r/>
      <w:bookmarkEnd w:id="1166"/>
      <w:r/>
      <w:bookmarkEnd w:id="1167"/>
      <w:r/>
      <w:bookmarkEnd w:id="1168"/>
      <w:r/>
      <w:bookmarkEnd w:id="1169"/>
      <w:r>
        <w:t xml:space="preserve">监理人审查承包人合理化建议的期限：</w:t>
      </w:r>
      <w:r>
        <w:rPr>
          <w:u w:val="single"/>
        </w:rPr>
        <w:tab/>
      </w:r>
      <w:r>
        <w:t xml:space="preserve">。</w:t>
      </w:r>
      <w:r/>
    </w:p>
    <w:p>
      <w:pPr>
        <w:pStyle w:val="861"/>
        <w:pBdr/>
        <w:tabs>
          <w:tab w:val="left" w:leader="none" w:pos="8505"/>
        </w:tabs>
        <w:spacing/>
        <w:ind w:firstLine="600"/>
        <w:rPr/>
      </w:pPr>
      <w:r>
        <w:t xml:space="preserve">发包人审批承包人合理化建议的期限：</w:t>
      </w:r>
      <w:r>
        <w:rPr>
          <w:u w:val="single"/>
        </w:rPr>
        <w:tab/>
      </w:r>
      <w:r>
        <w:t xml:space="preserve">。</w:t>
      </w:r>
      <w:r/>
    </w:p>
    <w:p>
      <w:pPr>
        <w:pStyle w:val="861"/>
        <w:pBdr/>
        <w:tabs>
          <w:tab w:val="left" w:leader="none" w:pos="8505"/>
        </w:tabs>
        <w:spacing/>
        <w:ind w:firstLine="600"/>
        <w:rPr/>
      </w:pPr>
      <w:r>
        <w:t xml:space="preserve">承</w:t>
      </w:r>
      <w:bookmarkStart w:id="1177" w:name="_Toc312677504"/>
      <w:r/>
      <w:bookmarkStart w:id="1178" w:name="_Toc296346705"/>
      <w:r/>
      <w:bookmarkStart w:id="1179" w:name="_Toc296944543"/>
      <w:r/>
      <w:bookmarkStart w:id="1180" w:name="_Toc296891244"/>
      <w:r/>
      <w:bookmarkStart w:id="1181" w:name="_Toc303539152"/>
      <w:r/>
      <w:bookmarkStart w:id="1182" w:name="_Toc296891032"/>
      <w:r/>
      <w:bookmarkStart w:id="1183" w:name="_Toc296503204"/>
      <w:r/>
      <w:bookmarkStart w:id="1184" w:name="_Toc292559409"/>
      <w:r/>
      <w:bookmarkStart w:id="1185" w:name="_Toc297216205"/>
      <w:r/>
      <w:bookmarkStart w:id="1186" w:name="_Toc297048390"/>
      <w:r/>
      <w:bookmarkStart w:id="1187" w:name="_Toc297123546"/>
      <w:r/>
      <w:bookmarkStart w:id="1188" w:name="_Toc304295571"/>
      <w:r/>
      <w:bookmarkStart w:id="1189" w:name="_Toc300934995"/>
      <w:r/>
      <w:bookmarkStart w:id="1190" w:name="_Toc297120504"/>
      <w:r/>
      <w:bookmarkStart w:id="1191" w:name="_Toc318581175"/>
      <w:r/>
      <w:bookmarkStart w:id="1192" w:name="_Toc292559914"/>
      <w:r/>
      <w:bookmarkStart w:id="1193" w:name="_Toc312678030"/>
      <w:r/>
      <w:bookmarkStart w:id="1194" w:name="_Toc296347203"/>
      <w:r>
        <w:t xml:space="preserve">包人提出的合理化建议降低了合同价格或者提高了工程经济效益的奖励的方法和金额为：</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End w:id="1170"/>
      <w:r/>
      <w:bookmarkEnd w:id="1171"/>
      <w:r/>
      <w:bookmarkEnd w:id="1172"/>
      <w:r/>
      <w:bookmarkEnd w:id="1173"/>
      <w:r/>
      <w:bookmarkEnd w:id="1174"/>
      <w:r/>
      <w:bookmarkEnd w:id="1175"/>
      <w:r/>
      <w:bookmarkEnd w:id="1176"/>
      <w:r/>
      <w:bookmarkEnd w:id="1177"/>
      <w:r/>
      <w:bookmarkEnd w:id="1178"/>
      <w:r/>
      <w:bookmarkEnd w:id="1179"/>
      <w:r/>
      <w:bookmarkEnd w:id="1180"/>
      <w:r/>
      <w:bookmarkEnd w:id="1181"/>
      <w:r/>
      <w:bookmarkEnd w:id="1182"/>
      <w:r/>
      <w:bookmarkEnd w:id="1183"/>
      <w:r/>
      <w:bookmarkEnd w:id="1184"/>
      <w:r/>
      <w:bookmarkEnd w:id="1185"/>
      <w:r/>
      <w:bookmarkEnd w:id="1186"/>
      <w:r/>
      <w:bookmarkEnd w:id="1187"/>
      <w:r/>
      <w:r/>
    </w:p>
    <w:p>
      <w:pPr>
        <w:pStyle w:val="863"/>
        <w:pBdr/>
        <w:tabs>
          <w:tab w:val="left" w:leader="none" w:pos="8505"/>
        </w:tabs>
        <w:spacing/>
        <w:ind w:firstLine="602"/>
        <w:rPr/>
      </w:pPr>
      <w:r/>
      <w:bookmarkStart w:id="1195" w:name="_Toc144215729"/>
      <w:r>
        <w:t xml:space="preserve">1</w:t>
      </w:r>
      <w:bookmarkStart w:id="1196" w:name="_Toc296503199"/>
      <w:r/>
      <w:bookmarkStart w:id="1197" w:name="_Toc296944538"/>
      <w:r/>
      <w:bookmarkStart w:id="1198" w:name="_Toc292559909"/>
      <w:r/>
      <w:bookmarkStart w:id="1199" w:name="_Toc303539154"/>
      <w:r/>
      <w:bookmarkStart w:id="1200" w:name="_Toc296891239"/>
      <w:r/>
      <w:bookmarkStart w:id="1201" w:name="_Toc300934997"/>
      <w:r/>
      <w:bookmarkStart w:id="1202" w:name="_Toc296891027"/>
      <w:r/>
      <w:bookmarkStart w:id="1203" w:name="_Toc296347198"/>
      <w:r/>
      <w:bookmarkStart w:id="1204" w:name="_Toc312677507"/>
      <w:r/>
      <w:bookmarkStart w:id="1205" w:name="_Toc297123548"/>
      <w:r/>
      <w:bookmarkStart w:id="1206" w:name="_Toc296346700"/>
      <w:r/>
      <w:bookmarkStart w:id="1207" w:name="_Toc292559404"/>
      <w:r/>
      <w:bookmarkStart w:id="1208" w:name="_Toc297216207"/>
      <w:r/>
      <w:bookmarkStart w:id="1209" w:name="_Toc304295574"/>
      <w:r/>
      <w:bookmarkStart w:id="1210" w:name="_Toc297048385"/>
      <w:r/>
      <w:bookmarkStart w:id="1211" w:name="_Toc312678033"/>
      <w:r/>
      <w:bookmarkStart w:id="1212" w:name="_Toc297120499"/>
      <w:r>
        <w:t xml:space="preserve">0.7 暂估价</w:t>
      </w:r>
      <w:bookmarkEnd w:id="1188"/>
      <w:r/>
      <w:r/>
    </w:p>
    <w:p>
      <w:pPr>
        <w:pStyle w:val="861"/>
        <w:pBdr/>
        <w:tabs>
          <w:tab w:val="left" w:leader="none" w:pos="8505"/>
        </w:tabs>
        <w:spacing/>
        <w:ind w:firstLine="600"/>
        <w:rPr/>
      </w:pPr>
      <w:r/>
      <w:bookmarkEnd w:id="1189"/>
      <w:r/>
      <w:bookmarkEnd w:id="1190"/>
      <w:r/>
      <w:bookmarkEnd w:id="1191"/>
      <w:r/>
      <w:bookmarkEnd w:id="1192"/>
      <w:r/>
      <w:bookmarkEnd w:id="1193"/>
      <w:r/>
      <w:bookmarkEnd w:id="1194"/>
      <w:r/>
      <w:bookmarkEnd w:id="1195"/>
      <w:r/>
      <w:bookmarkEnd w:id="1196"/>
      <w:r/>
      <w:bookmarkEnd w:id="1197"/>
      <w:r/>
      <w:bookmarkEnd w:id="1198"/>
      <w:r/>
      <w:bookmarkEnd w:id="1199"/>
      <w:r/>
      <w:bookmarkEnd w:id="1200"/>
      <w:r/>
      <w:bookmarkEnd w:id="1201"/>
      <w:r/>
      <w:bookmarkEnd w:id="1202"/>
      <w:r/>
      <w:bookmarkEnd w:id="1203"/>
      <w:r/>
      <w:bookmarkEnd w:id="1204"/>
      <w:r/>
      <w:bookmarkEnd w:id="1205"/>
      <w:r>
        <w:t xml:space="preserve">暂</w:t>
      </w:r>
      <w:bookmarkStart w:id="1213" w:name="_Toc312678034"/>
      <w:r/>
      <w:bookmarkStart w:id="1214" w:name="_Toc312677508"/>
      <w:r/>
      <w:bookmarkStart w:id="1215" w:name="_Toc318581176"/>
      <w:r>
        <w:t xml:space="preserve">估价材料和工程设备的明细详见附件</w:t>
      </w:r>
      <w:r>
        <w:rPr>
          <w:rFonts w:hint="eastAsia"/>
        </w:rPr>
        <w:t xml:space="preserve">11：《</w:t>
      </w:r>
      <w:r>
        <w:t xml:space="preserve">暂估价一览表</w:t>
      </w:r>
      <w:r>
        <w:rPr>
          <w:rFonts w:hint="eastAsia"/>
        </w:rPr>
        <w:t xml:space="preserve">》。</w:t>
      </w:r>
      <w:r/>
    </w:p>
    <w:p>
      <w:pPr>
        <w:pStyle w:val="861"/>
        <w:pBdr/>
        <w:tabs>
          <w:tab w:val="left" w:leader="none" w:pos="8505"/>
        </w:tabs>
        <w:spacing/>
        <w:ind w:firstLine="600"/>
        <w:rPr/>
      </w:pPr>
      <w:r/>
      <w:bookmarkEnd w:id="1206"/>
      <w:r/>
      <w:bookmarkEnd w:id="1207"/>
      <w:r/>
      <w:bookmarkEnd w:id="1208"/>
      <w:r>
        <w:t xml:space="preserve">1</w:t>
      </w:r>
      <w:bookmarkStart w:id="1216" w:name="_Toc318581177"/>
      <w:r/>
      <w:bookmarkStart w:id="1217" w:name="_Toc312677509"/>
      <w:r/>
      <w:bookmarkStart w:id="1218" w:name="_Toc312678035"/>
      <w:r>
        <w:t xml:space="preserve">0.7.1 依法必须招标的暂估价项目</w:t>
      </w:r>
      <w:r/>
    </w:p>
    <w:p>
      <w:pPr>
        <w:pStyle w:val="861"/>
        <w:pBdr/>
        <w:tabs>
          <w:tab w:val="left" w:leader="none" w:pos="8505"/>
        </w:tabs>
        <w:spacing/>
        <w:ind w:firstLine="600"/>
        <w:rPr/>
      </w:pPr>
      <w:r/>
      <w:bookmarkEnd w:id="1209"/>
      <w:r/>
      <w:bookmarkEnd w:id="1210"/>
      <w:r/>
      <w:bookmarkEnd w:id="1211"/>
      <w:r>
        <w:t xml:space="preserve">对于依法必须招标的暂估价项目的确认和批准采取第</w:t>
      </w:r>
      <w:r>
        <w:rPr>
          <w:u w:val="single"/>
        </w:rPr>
        <w:t xml:space="preserve">　　</w:t>
      </w:r>
      <w:r>
        <w:t xml:space="preserve">种方式确定。</w:t>
      </w:r>
      <w:r/>
    </w:p>
    <w:p>
      <w:pPr>
        <w:pStyle w:val="861"/>
        <w:pBdr/>
        <w:tabs>
          <w:tab w:val="left" w:leader="none" w:pos="8505"/>
        </w:tabs>
        <w:spacing/>
        <w:ind w:firstLine="600"/>
        <w:rPr/>
      </w:pPr>
      <w:r>
        <w:rPr>
          <w:rFonts w:hint="eastAsia"/>
          <w:lang w:eastAsia="en-US"/>
        </w:rPr>
        <w:t xml:space="preserve">合同当事人其他招标</w:t>
      </w:r>
      <w:r>
        <w:t xml:space="preserve">方式</w:t>
      </w:r>
      <w:r>
        <w:rPr>
          <w:rFonts w:hint="eastAsia"/>
          <w:lang w:eastAsia="en-US"/>
        </w:rPr>
        <w:t xml:space="preserve">的约定</w:t>
      </w:r>
      <w:r>
        <w:rPr>
          <w:lang w:eastAsia="en-US"/>
        </w:rPr>
        <w:t xml:space="preserve">：</w:t>
      </w:r>
      <w:r>
        <w:rPr>
          <w:u w:val="single"/>
        </w:rPr>
        <w:tab/>
      </w:r>
      <w:r>
        <w:t xml:space="preserve">。</w:t>
      </w:r>
      <w:r/>
    </w:p>
    <w:p>
      <w:pPr>
        <w:pStyle w:val="861"/>
        <w:pBdr/>
        <w:tabs>
          <w:tab w:val="left" w:leader="none" w:pos="8505"/>
        </w:tabs>
        <w:spacing/>
        <w:ind w:firstLine="600"/>
        <w:rPr/>
      </w:pPr>
      <w:r>
        <w:t xml:space="preserve">10.7.2 不属于依法必须招标的暂估价项目</w:t>
      </w:r>
      <w:r/>
    </w:p>
    <w:p>
      <w:pPr>
        <w:pStyle w:val="861"/>
        <w:pBdr/>
        <w:tabs>
          <w:tab w:val="left" w:leader="none" w:pos="8505"/>
        </w:tabs>
        <w:spacing/>
        <w:ind w:firstLine="600"/>
        <w:rPr/>
      </w:pPr>
      <w:r>
        <w:t xml:space="preserve">对于不属于依法必须招标的暂估价项目的确认和批准采取第</w:t>
      </w:r>
      <w:r>
        <w:rPr>
          <w:u w:val="single"/>
        </w:rPr>
        <w:t xml:space="preserve">　　</w:t>
      </w:r>
      <w:r>
        <w:rPr>
          <w:u w:val="single"/>
        </w:rPr>
        <w:br w:type="textWrapping" w:clear="all"/>
      </w:r>
      <w:r>
        <w:t xml:space="preserve">种方式确定。</w:t>
      </w:r>
      <w:r/>
    </w:p>
    <w:p>
      <w:pPr>
        <w:pStyle w:val="861"/>
        <w:pBdr/>
        <w:tabs>
          <w:tab w:val="left" w:leader="none" w:pos="8505"/>
        </w:tabs>
        <w:spacing/>
        <w:ind w:firstLine="600"/>
        <w:rPr/>
      </w:pPr>
      <w:r>
        <w:t xml:space="preserve">第3种方式：承包人直接实施的暂估价项目</w:t>
      </w:r>
      <w:r/>
    </w:p>
    <w:p>
      <w:pPr>
        <w:pStyle w:val="861"/>
        <w:pBdr/>
        <w:tabs>
          <w:tab w:val="left" w:leader="none" w:pos="8505"/>
        </w:tabs>
        <w:spacing/>
        <w:ind w:firstLine="600"/>
        <w:rPr/>
      </w:pPr>
      <w:r>
        <w:t xml:space="preserve">承包人直接实施的暂估价项目的约定：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bookmarkStart w:id="1219" w:name="_Toc144215730"/>
      <w:r>
        <w:t xml:space="preserve">10.8 暂列金额</w:t>
      </w:r>
      <w:bookmarkEnd w:id="1212"/>
      <w:r/>
      <w:r/>
    </w:p>
    <w:p>
      <w:pPr>
        <w:pStyle w:val="861"/>
        <w:pBdr/>
        <w:tabs>
          <w:tab w:val="left" w:leader="none" w:pos="8505"/>
        </w:tabs>
        <w:spacing/>
        <w:ind w:firstLine="600"/>
        <w:rPr/>
      </w:pPr>
      <w:r>
        <w:rPr>
          <w:rFonts w:hint="eastAsia"/>
        </w:rPr>
        <w:t xml:space="preserve">合同当事人关于暂列金额使用的约定：</w:t>
      </w:r>
      <w:r>
        <w:rPr>
          <w:u w:val="single"/>
        </w:rPr>
        <w:t xml:space="preserve">　</w:t>
      </w:r>
      <w:r>
        <w:rPr>
          <w:u w:val="single"/>
        </w:rPr>
        <w:tab/>
      </w:r>
      <w:r>
        <w:rPr>
          <w:u w:val="single"/>
        </w:rPr>
        <w:br w:type="textWrapping" w:clear="all"/>
      </w:r>
      <w:r>
        <w:rPr>
          <w:u w:val="single"/>
        </w:rPr>
        <w:t xml:space="preserve">　</w:t>
      </w:r>
      <w:r>
        <w:rPr>
          <w:u w:val="single"/>
        </w:rPr>
        <w:tab/>
      </w:r>
      <w:r>
        <w:rPr>
          <w:rFonts w:hint="eastAsia"/>
          <w:color w:val="000000"/>
        </w:rPr>
        <w:t xml:space="preserve">。</w:t>
      </w:r>
      <w:r/>
    </w:p>
    <w:p>
      <w:pPr>
        <w:pStyle w:val="862"/>
        <w:pBdr/>
        <w:tabs>
          <w:tab w:val="left" w:leader="none" w:pos="8505"/>
        </w:tabs>
        <w:spacing/>
        <w:ind w:firstLine="600"/>
        <w:rPr/>
      </w:pPr>
      <w:r/>
      <w:bookmarkStart w:id="1220" w:name="_Toc351203643"/>
      <w:r/>
      <w:bookmarkStart w:id="1221" w:name="_Toc14974"/>
      <w:r/>
      <w:bookmarkStart w:id="1222" w:name="_Toc144215731"/>
      <w:r>
        <w:t xml:space="preserve">11. 价格调整</w:t>
      </w:r>
      <w:bookmarkEnd w:id="1213"/>
      <w:r/>
      <w:bookmarkEnd w:id="1214"/>
      <w:r/>
      <w:bookmarkEnd w:id="1215"/>
      <w:r/>
      <w:r/>
    </w:p>
    <w:p>
      <w:pPr>
        <w:pStyle w:val="863"/>
        <w:pBdr/>
        <w:tabs>
          <w:tab w:val="left" w:leader="none" w:pos="8505"/>
        </w:tabs>
        <w:spacing/>
        <w:ind w:firstLine="602"/>
        <w:rPr/>
      </w:pPr>
      <w:r/>
      <w:bookmarkStart w:id="1223" w:name="_Toc144215732"/>
      <w:r>
        <w:t xml:space="preserve">11.1 市场价格波动引起的调整</w:t>
      </w:r>
      <w:bookmarkEnd w:id="1216"/>
      <w:r/>
      <w:r/>
    </w:p>
    <w:p>
      <w:pPr>
        <w:pStyle w:val="861"/>
        <w:pBdr/>
        <w:tabs>
          <w:tab w:val="left" w:leader="none" w:pos="8505"/>
        </w:tabs>
        <w:spacing/>
        <w:ind w:firstLine="600"/>
        <w:rPr/>
      </w:pPr>
      <w:r/>
      <w:bookmarkEnd w:id="1217"/>
      <w:r/>
      <w:bookmarkEnd w:id="1218"/>
      <w:r/>
      <w:bookmarkEnd w:id="1219"/>
      <w:r/>
      <w:bookmarkEnd w:id="1220"/>
      <w:r/>
      <w:bookmarkEnd w:id="1221"/>
      <w:r/>
      <w:bookmarkEnd w:id="1222"/>
      <w:r/>
      <w:bookmarkEnd w:id="1223"/>
      <w:r>
        <w:t xml:space="preserve">市场价格波动是否调整合同价格的约定：</w:t>
      </w:r>
      <w:r>
        <w:rPr>
          <w:u w:val="single"/>
        </w:rPr>
        <w:tab/>
      </w:r>
      <w:r>
        <w:t xml:space="preserve">。</w:t>
      </w:r>
      <w:r/>
    </w:p>
    <w:p>
      <w:pPr>
        <w:pStyle w:val="861"/>
        <w:pBdr/>
        <w:tabs>
          <w:tab w:val="left" w:leader="none" w:pos="8505"/>
        </w:tabs>
        <w:spacing/>
        <w:ind w:firstLine="600"/>
        <w:rPr/>
      </w:pPr>
      <w:r>
        <w:t xml:space="preserve">因市场价格波动调整合同价格，采用以下第</w:t>
      </w:r>
      <w:r>
        <w:rPr>
          <w:u w:val="single"/>
        </w:rPr>
        <w:t xml:space="preserve">　　</w:t>
      </w:r>
      <w:r>
        <w:t xml:space="preserve">种方式对合同价格进行调整</w:t>
      </w:r>
      <w:r>
        <w:rPr>
          <w:rFonts w:hint="eastAsia"/>
        </w:rPr>
        <w:t xml:space="preserve">。其中可调差材料为：单项材料费占签约合同价1%（含）以上的材料及合同双方约定的其他材料：</w:t>
      </w:r>
      <w:r>
        <w:rPr>
          <w:u w:val="single"/>
        </w:rPr>
        <w:tab/>
      </w:r>
      <w:r>
        <w:rPr>
          <w:rFonts w:hint="eastAsia"/>
        </w:rPr>
        <w:t xml:space="preserve">。</w:t>
      </w:r>
      <w:r/>
    </w:p>
    <w:p>
      <w:pPr>
        <w:pStyle w:val="861"/>
        <w:pBdr/>
        <w:tabs>
          <w:tab w:val="left" w:leader="none" w:pos="8505"/>
        </w:tabs>
        <w:spacing/>
        <w:ind w:firstLine="600"/>
        <w:rPr/>
      </w:pPr>
      <w:r>
        <w:t xml:space="preserve">第1种方式：采用价格指数</w:t>
      </w:r>
      <w:r>
        <w:rPr>
          <w:rFonts w:hint="eastAsia"/>
        </w:rPr>
        <w:t xml:space="preserve">进行价格</w:t>
      </w:r>
      <w:r>
        <w:t xml:space="preserve">调整。</w:t>
      </w:r>
      <w:r/>
    </w:p>
    <w:p>
      <w:pPr>
        <w:pStyle w:val="861"/>
        <w:pBdr/>
        <w:tabs>
          <w:tab w:val="left" w:leader="none" w:pos="8505"/>
        </w:tabs>
        <w:spacing/>
        <w:ind w:firstLine="600"/>
        <w:rPr>
          <w:u w:val="single"/>
        </w:rPr>
      </w:pPr>
      <w:r>
        <w:t xml:space="preserve">关于各可调因子、定值和变值权重，以及基本价格指数及其来源的约定：</w:t>
      </w:r>
      <w:r>
        <w:rPr>
          <w:u w:val="single"/>
        </w:rPr>
        <w:tab/>
      </w:r>
      <w:r>
        <w:t xml:space="preserve">；</w:t>
      </w:r>
      <w:r>
        <w:rPr>
          <w:u w:val="single"/>
        </w:rPr>
      </w:r>
      <w:r>
        <w:rPr>
          <w:u w:val="single"/>
        </w:rPr>
      </w:r>
    </w:p>
    <w:p>
      <w:pPr>
        <w:pStyle w:val="861"/>
        <w:pBdr/>
        <w:tabs>
          <w:tab w:val="left" w:leader="none" w:pos="8505"/>
        </w:tabs>
        <w:spacing/>
        <w:ind w:firstLine="600"/>
        <w:rPr/>
      </w:pPr>
      <w:r>
        <w:t xml:space="preserve">第2种方式：采用造价信息</w:t>
      </w:r>
      <w:r>
        <w:rPr>
          <w:rFonts w:hint="eastAsia"/>
        </w:rPr>
        <w:t xml:space="preserve">进行价格</w:t>
      </w:r>
      <w:r>
        <w:t xml:space="preserve">调整。</w:t>
      </w:r>
      <w:r/>
    </w:p>
    <w:p>
      <w:pPr>
        <w:pStyle w:val="861"/>
        <w:pBdr/>
        <w:tabs>
          <w:tab w:val="left" w:leader="none" w:pos="8505"/>
        </w:tabs>
        <w:spacing/>
        <w:ind w:firstLine="600"/>
        <w:rPr/>
      </w:pPr>
      <w:r>
        <w:t xml:space="preserve">（2）关于基准价格的约定：</w:t>
      </w:r>
      <w:r>
        <w:rPr>
          <w:u w:val="single"/>
        </w:rPr>
        <w:tab/>
      </w:r>
      <w:r>
        <w:t xml:space="preserve">。</w:t>
      </w:r>
      <w:r/>
    </w:p>
    <w:p>
      <w:pPr>
        <w:pStyle w:val="861"/>
        <w:pBdr/>
        <w:tabs>
          <w:tab w:val="left" w:leader="none" w:pos="8505"/>
        </w:tabs>
        <w:spacing/>
        <w:ind w:firstLine="600"/>
        <w:rPr/>
      </w:pPr>
      <w:r>
        <w:t xml:space="preserve">专用合同条款</w:t>
      </w:r>
      <w:r>
        <w:rPr>
          <w:rFonts w:hint="eastAsia" w:ascii="宋体" w:hAnsi="宋体" w:cs="宋体"/>
        </w:rPr>
        <w:t xml:space="preserve">①</w:t>
      </w:r>
      <w:r>
        <w:t xml:space="preserve">承包人在已标价工程量清单或预算书中载明的材料单价低于基准价格的：专用合同条款合同履行期间材料单价涨幅以基准价格为基础超过</w:t>
      </w:r>
      <w:r>
        <w:rPr>
          <w:u w:val="single"/>
        </w:rPr>
        <w:t xml:space="preserve">　 </w:t>
      </w:r>
      <w:r>
        <w:t xml:space="preserve">%时，或材料单价跌幅以已标价工程量清单或预算书中载明材料单价为基础超过</w:t>
      </w:r>
      <w:r>
        <w:rPr>
          <w:u w:val="single"/>
        </w:rPr>
        <w:t xml:space="preserve">　 </w:t>
      </w:r>
      <w:r>
        <w:t xml:space="preserve">%时，其超过部分据实调整。</w:t>
      </w:r>
      <w:r/>
    </w:p>
    <w:p>
      <w:pPr>
        <w:pStyle w:val="861"/>
        <w:pBdr/>
        <w:tabs>
          <w:tab w:val="left" w:leader="none" w:pos="8505"/>
        </w:tabs>
        <w:spacing/>
        <w:ind w:firstLine="600"/>
        <w:rPr/>
      </w:pPr>
      <w:r>
        <w:rPr>
          <w:rFonts w:hint="eastAsia" w:ascii="宋体" w:hAnsi="宋体" w:cs="宋体"/>
        </w:rPr>
        <w:t xml:space="preserve">②</w:t>
      </w:r>
      <w:r>
        <w:t xml:space="preserve">承包人在已标价工程量清单或预算书中载明的材料单价高于基准价格的：专用合同条款合同履行期间材料单价跌幅以基准价格为基础超过</w:t>
      </w:r>
      <w:r>
        <w:rPr>
          <w:u w:val="single"/>
        </w:rPr>
        <w:t xml:space="preserve">　 </w:t>
      </w:r>
      <w:r>
        <w:t xml:space="preserve">%时，材料单价涨幅以已标价工程量清单或预算书中载明材料单价为基础超过</w:t>
      </w:r>
      <w:r>
        <w:rPr>
          <w:u w:val="single"/>
        </w:rPr>
        <w:t xml:space="preserve">　 </w:t>
      </w:r>
      <w:r>
        <w:t xml:space="preserve">%时，其超过部分据实调整。</w:t>
      </w:r>
      <w:r/>
    </w:p>
    <w:p>
      <w:pPr>
        <w:pStyle w:val="861"/>
        <w:pBdr/>
        <w:tabs>
          <w:tab w:val="left" w:leader="none" w:pos="8505"/>
        </w:tabs>
        <w:spacing/>
        <w:ind w:firstLine="600"/>
        <w:rPr/>
      </w:pPr>
      <w:r>
        <w:rPr>
          <w:rFonts w:hint="eastAsia" w:ascii="宋体" w:hAnsi="宋体" w:cs="宋体"/>
        </w:rPr>
        <w:t xml:space="preserve">③</w:t>
      </w:r>
      <w:r>
        <w:t xml:space="preserve">承包人在已标价工程量清单或预算书中载明的材料单价等于基准单价的：专用合同条款合同履行期间材料单价涨跌幅以基准单价为基础超过±</w:t>
      </w:r>
      <w:r>
        <w:rPr>
          <w:u w:val="single"/>
        </w:rPr>
        <w:t xml:space="preserve">　 </w:t>
      </w:r>
      <w:r>
        <w:t xml:space="preserve">%时，其超过部分据实调整。</w:t>
      </w:r>
      <w:r/>
    </w:p>
    <w:p>
      <w:pPr>
        <w:pStyle w:val="861"/>
        <w:pBdr/>
        <w:tabs>
          <w:tab w:val="left" w:leader="none" w:pos="8505"/>
        </w:tabs>
        <w:spacing/>
        <w:ind w:firstLine="600"/>
        <w:rPr/>
      </w:pPr>
      <w:r>
        <w:t xml:space="preserve">第3种方式：其他价格调整方式：</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t xml:space="preserve">12. </w:t>
      </w:r>
      <w:r>
        <w:t xml:space="preserve">合同价格、计量与支付</w:t>
      </w:r>
      <w:r/>
    </w:p>
    <w:p>
      <w:pPr>
        <w:pStyle w:val="863"/>
        <w:pBdr/>
        <w:tabs>
          <w:tab w:val="left" w:leader="none" w:pos="8505"/>
        </w:tabs>
        <w:spacing/>
        <w:ind w:firstLine="602"/>
        <w:rPr/>
      </w:pPr>
      <w:r>
        <w:t xml:space="preserve">12.1 合</w:t>
      </w:r>
      <w:r>
        <w:t xml:space="preserve">同价</w:t>
      </w:r>
      <w:r>
        <w:t xml:space="preserve">格形式</w:t>
      </w:r>
      <w:r/>
    </w:p>
    <w:p>
      <w:pPr>
        <w:pStyle w:val="861"/>
        <w:pBdr/>
        <w:tabs>
          <w:tab w:val="left" w:leader="none" w:pos="8505"/>
        </w:tabs>
        <w:spacing/>
        <w:ind w:firstLine="600"/>
        <w:rPr/>
      </w:pPr>
      <w:r>
        <w:t xml:space="preserve">1、单价合同。</w:t>
      </w:r>
      <w:r/>
    </w:p>
    <w:p>
      <w:pPr>
        <w:pStyle w:val="861"/>
        <w:pBdr/>
        <w:tabs>
          <w:tab w:val="left" w:leader="none" w:pos="8505"/>
        </w:tabs>
        <w:spacing/>
        <w:ind w:firstLine="600"/>
        <w:rPr/>
      </w:pPr>
      <w:r>
        <w:t xml:space="preserve">综合单价包含的风险范围：</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风险费用的计算方法：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风险范围以外合同价格的调整方法：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2、总价合同。</w:t>
      </w:r>
      <w:r/>
    </w:p>
    <w:p>
      <w:pPr>
        <w:pStyle w:val="861"/>
        <w:pBdr/>
        <w:tabs>
          <w:tab w:val="left" w:leader="none" w:pos="8505"/>
        </w:tabs>
        <w:spacing/>
        <w:ind w:firstLine="600"/>
        <w:rPr/>
      </w:pPr>
      <w:r>
        <w:t xml:space="preserve">总价包含的风险范围：</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风险费用的计算方法：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风险范围以外合同价格的调整方法：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3、其他价格方式：</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12.2 预付款</w:t>
      </w:r>
      <w:r/>
    </w:p>
    <w:p>
      <w:pPr>
        <w:pStyle w:val="861"/>
        <w:pBdr/>
        <w:tabs>
          <w:tab w:val="left" w:leader="none" w:pos="8505"/>
        </w:tabs>
        <w:spacing/>
        <w:ind w:firstLine="600"/>
        <w:rPr/>
      </w:pPr>
      <w:r>
        <w:t xml:space="preserve">12.2.1 预付款的支付</w:t>
      </w:r>
      <w:r/>
    </w:p>
    <w:p>
      <w:pPr>
        <w:pStyle w:val="861"/>
        <w:pBdr/>
        <w:tabs>
          <w:tab w:val="left" w:leader="none" w:pos="8505"/>
        </w:tabs>
        <w:spacing/>
        <w:ind w:firstLine="600"/>
        <w:rPr/>
      </w:pPr>
      <w:r>
        <w:t xml:space="preserve">预付款支付比例或金额：</w:t>
      </w:r>
      <w:r>
        <w:rPr>
          <w:u w:val="single"/>
        </w:rPr>
        <w:tab/>
      </w:r>
      <w:r>
        <w:t xml:space="preserve">。</w:t>
      </w:r>
      <w:r/>
    </w:p>
    <w:p>
      <w:pPr>
        <w:pStyle w:val="861"/>
        <w:pBdr/>
        <w:tabs>
          <w:tab w:val="left" w:leader="none" w:pos="8505"/>
        </w:tabs>
        <w:spacing/>
        <w:ind w:firstLine="600"/>
        <w:rPr/>
      </w:pPr>
      <w:r>
        <w:t xml:space="preserve">预付款支付期限：</w:t>
      </w:r>
      <w:r>
        <w:rPr>
          <w:u w:val="single"/>
        </w:rPr>
        <w:tab/>
      </w:r>
      <w:r>
        <w:t xml:space="preserve">。</w:t>
      </w:r>
      <w:r/>
    </w:p>
    <w:p>
      <w:pPr>
        <w:pStyle w:val="861"/>
        <w:pBdr/>
        <w:tabs>
          <w:tab w:val="left" w:leader="none" w:pos="8505"/>
        </w:tabs>
        <w:spacing/>
        <w:ind w:firstLine="600"/>
        <w:rPr/>
      </w:pPr>
      <w:r>
        <w:t xml:space="preserve">预付款扣回的方式：</w:t>
      </w:r>
      <w:r>
        <w:rPr>
          <w:u w:val="single"/>
        </w:rPr>
        <w:tab/>
      </w:r>
      <w:r>
        <w:t xml:space="preserve">。</w:t>
      </w:r>
      <w:r/>
    </w:p>
    <w:p>
      <w:pPr>
        <w:pStyle w:val="861"/>
        <w:pBdr/>
        <w:tabs>
          <w:tab w:val="left" w:leader="none" w:pos="8505"/>
        </w:tabs>
        <w:spacing/>
        <w:ind w:firstLine="600"/>
        <w:rPr/>
      </w:pPr>
      <w:r>
        <w:t xml:space="preserve">12.2.2 预付款担保</w:t>
      </w:r>
      <w:r/>
    </w:p>
    <w:p>
      <w:pPr>
        <w:pStyle w:val="861"/>
        <w:pBdr/>
        <w:tabs>
          <w:tab w:val="left" w:leader="none" w:pos="8505"/>
        </w:tabs>
        <w:spacing/>
        <w:ind w:firstLine="600"/>
        <w:rPr/>
      </w:pPr>
      <w:r>
        <w:t xml:space="preserve">承包人提交预付款担保的期限：</w:t>
      </w:r>
      <w:r>
        <w:rPr>
          <w:u w:val="single"/>
        </w:rPr>
        <w:tab/>
      </w:r>
      <w:r>
        <w:t xml:space="preserve">。</w:t>
      </w:r>
      <w:r/>
    </w:p>
    <w:p>
      <w:pPr>
        <w:pStyle w:val="861"/>
        <w:pBdr/>
        <w:tabs>
          <w:tab w:val="left" w:leader="none" w:pos="8505"/>
        </w:tabs>
        <w:spacing/>
        <w:ind w:firstLine="600"/>
        <w:rPr/>
      </w:pPr>
      <w:r>
        <w:t xml:space="preserve">预付款担保的形式为：</w:t>
      </w:r>
      <w:r>
        <w:rPr>
          <w:u w:val="single"/>
        </w:rPr>
        <w:tab/>
      </w:r>
      <w:r>
        <w:t xml:space="preserve">。</w:t>
      </w:r>
      <w:r/>
    </w:p>
    <w:p>
      <w:pPr>
        <w:pStyle w:val="863"/>
        <w:pBdr/>
        <w:tabs>
          <w:tab w:val="left" w:leader="none" w:pos="8505"/>
        </w:tabs>
        <w:spacing/>
        <w:ind w:firstLine="602"/>
        <w:rPr/>
      </w:pPr>
      <w:r>
        <w:t xml:space="preserve">12.3 计量</w:t>
      </w:r>
      <w:r/>
    </w:p>
    <w:p>
      <w:pPr>
        <w:pStyle w:val="861"/>
        <w:pBdr/>
        <w:tabs>
          <w:tab w:val="left" w:leader="none" w:pos="8505"/>
        </w:tabs>
        <w:spacing/>
        <w:ind w:firstLine="600"/>
        <w:rPr/>
      </w:pPr>
      <w:r>
        <w:t xml:space="preserve">12.3.1 计量原则</w:t>
      </w:r>
      <w:r/>
    </w:p>
    <w:p>
      <w:pPr>
        <w:pStyle w:val="861"/>
        <w:pBdr/>
        <w:tabs>
          <w:tab w:val="left" w:leader="none" w:pos="8505"/>
        </w:tabs>
        <w:spacing/>
        <w:ind w:firstLine="600"/>
        <w:rPr/>
      </w:pPr>
      <w:r>
        <w:t xml:space="preserve">工程量计算规则：</w:t>
      </w:r>
      <w:r>
        <w:rPr>
          <w:u w:val="single"/>
        </w:rPr>
        <w:tab/>
      </w:r>
      <w:r>
        <w:t xml:space="preserve">。</w:t>
      </w:r>
      <w:r/>
    </w:p>
    <w:p>
      <w:pPr>
        <w:pStyle w:val="861"/>
        <w:pBdr/>
        <w:tabs>
          <w:tab w:val="left" w:leader="none" w:pos="8505"/>
        </w:tabs>
        <w:spacing/>
        <w:ind w:firstLine="600"/>
        <w:rPr/>
      </w:pPr>
      <w:r>
        <w:t xml:space="preserve">12.3.2 计量周期</w:t>
      </w:r>
      <w:r/>
    </w:p>
    <w:p>
      <w:pPr>
        <w:pStyle w:val="861"/>
        <w:pBdr/>
        <w:tabs>
          <w:tab w:val="left" w:leader="none" w:pos="8505"/>
        </w:tabs>
        <w:spacing/>
        <w:ind w:firstLine="600"/>
        <w:rPr/>
      </w:pPr>
      <w:r>
        <w:t xml:space="preserve">关于计量周期的约定：</w:t>
      </w:r>
      <w:r>
        <w:rPr>
          <w:u w:val="single"/>
        </w:rPr>
        <w:tab/>
      </w:r>
      <w:r>
        <w:t xml:space="preserve">。</w:t>
      </w:r>
      <w:r/>
    </w:p>
    <w:p>
      <w:pPr>
        <w:pStyle w:val="861"/>
        <w:pBdr/>
        <w:tabs>
          <w:tab w:val="left" w:leader="none" w:pos="8505"/>
        </w:tabs>
        <w:spacing/>
        <w:ind w:firstLine="600"/>
        <w:rPr/>
      </w:pPr>
      <w:r>
        <w:t xml:space="preserve">12.3.3 单价合同的计量</w:t>
      </w:r>
      <w:r/>
    </w:p>
    <w:p>
      <w:pPr>
        <w:pStyle w:val="861"/>
        <w:pBdr/>
        <w:tabs>
          <w:tab w:val="left" w:leader="none" w:pos="8505"/>
        </w:tabs>
        <w:spacing/>
        <w:ind w:firstLine="600"/>
        <w:rPr/>
      </w:pPr>
      <w:r>
        <w:t xml:space="preserve">关于单价合同计量的约定：</w:t>
      </w:r>
      <w:r>
        <w:rPr>
          <w:u w:val="single"/>
        </w:rPr>
        <w:tab/>
      </w:r>
      <w:r>
        <w:t xml:space="preserve">。</w:t>
      </w:r>
      <w:r/>
    </w:p>
    <w:p>
      <w:pPr>
        <w:pStyle w:val="861"/>
        <w:pBdr/>
        <w:tabs>
          <w:tab w:val="left" w:leader="none" w:pos="8505"/>
        </w:tabs>
        <w:spacing/>
        <w:ind w:firstLine="600"/>
        <w:rPr/>
      </w:pPr>
      <w:r>
        <w:t xml:space="preserve">12.3.4 总价合同的计量</w:t>
      </w:r>
      <w:r/>
    </w:p>
    <w:p>
      <w:pPr>
        <w:pStyle w:val="861"/>
        <w:pBdr/>
        <w:tabs>
          <w:tab w:val="left" w:leader="none" w:pos="8505"/>
        </w:tabs>
        <w:spacing/>
        <w:ind w:firstLine="600"/>
        <w:rPr/>
      </w:pPr>
      <w:r>
        <w:t xml:space="preserve">关于总价合同计量的约定：</w:t>
      </w:r>
      <w:r>
        <w:rPr>
          <w:u w:val="single"/>
        </w:rPr>
        <w:tab/>
      </w:r>
      <w:r>
        <w:t xml:space="preserve">。</w:t>
      </w:r>
      <w:r/>
    </w:p>
    <w:p>
      <w:pPr>
        <w:pStyle w:val="861"/>
        <w:pBdr/>
        <w:tabs>
          <w:tab w:val="left" w:leader="none" w:pos="8505"/>
        </w:tabs>
        <w:spacing/>
        <w:ind w:firstLine="600"/>
        <w:rPr/>
      </w:pPr>
      <w:r>
        <w:t xml:space="preserve">12.3.</w:t>
      </w:r>
      <w:r>
        <w:rPr>
          <w:rFonts w:hint="eastAsia"/>
        </w:rPr>
        <w:t xml:space="preserve">5</w:t>
      </w:r>
      <w:r>
        <w:t xml:space="preserve"> 其他价格形式合同的计量</w:t>
      </w:r>
      <w:r/>
    </w:p>
    <w:p>
      <w:pPr>
        <w:pStyle w:val="861"/>
        <w:pBdr/>
        <w:tabs>
          <w:tab w:val="left" w:leader="none" w:pos="8505"/>
        </w:tabs>
        <w:spacing/>
        <w:ind w:firstLine="600"/>
        <w:rPr/>
      </w:pPr>
      <w:r>
        <w:t xml:space="preserve">其他价格形式的计量方式和程序：</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12.4 工程进度款支付</w:t>
      </w:r>
      <w:r/>
    </w:p>
    <w:p>
      <w:pPr>
        <w:pStyle w:val="861"/>
        <w:pBdr/>
        <w:tabs>
          <w:tab w:val="left" w:leader="none" w:pos="8505"/>
        </w:tabs>
        <w:spacing/>
        <w:ind w:firstLine="600"/>
        <w:rPr/>
      </w:pPr>
      <w:r>
        <w:t xml:space="preserve">12.4.1 付款周期</w:t>
      </w:r>
      <w:r/>
    </w:p>
    <w:p>
      <w:pPr>
        <w:pStyle w:val="861"/>
        <w:pBdr/>
        <w:tabs>
          <w:tab w:val="left" w:leader="none" w:pos="8505"/>
        </w:tabs>
        <w:spacing/>
        <w:ind w:firstLine="600"/>
        <w:rPr/>
      </w:pPr>
      <w:r>
        <w:t xml:space="preserve">关于付款周期的约定：</w:t>
      </w:r>
      <w:r>
        <w:rPr>
          <w:u w:val="single"/>
        </w:rPr>
        <w:tab/>
      </w:r>
      <w:r>
        <w:t xml:space="preserve">。</w:t>
      </w:r>
      <w:r/>
    </w:p>
    <w:p>
      <w:pPr>
        <w:pStyle w:val="861"/>
        <w:pBdr/>
        <w:tabs>
          <w:tab w:val="left" w:leader="none" w:pos="8505"/>
        </w:tabs>
        <w:spacing/>
        <w:ind w:firstLine="600"/>
        <w:rPr/>
      </w:pPr>
      <w:r>
        <w:t xml:space="preserve">12.4.2 进度付款申请单的编制</w:t>
      </w:r>
      <w:r/>
    </w:p>
    <w:p>
      <w:pPr>
        <w:pStyle w:val="861"/>
        <w:pBdr/>
        <w:tabs>
          <w:tab w:val="left" w:leader="none" w:pos="8505"/>
        </w:tabs>
        <w:spacing/>
        <w:ind w:firstLine="600"/>
        <w:rPr/>
      </w:pPr>
      <w:r>
        <w:t xml:space="preserve">关于进度付款申请单编制的约定：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w:t>
      </w:r>
      <w:r>
        <w:t xml:space="preserve">2.4.3 进度付款申请单的提交</w:t>
      </w:r>
      <w:r/>
    </w:p>
    <w:p>
      <w:pPr>
        <w:pStyle w:val="861"/>
        <w:pBdr/>
        <w:tabs>
          <w:tab w:val="left" w:leader="none" w:pos="8505"/>
        </w:tabs>
        <w:spacing/>
        <w:ind w:firstLine="600"/>
        <w:rPr/>
      </w:pPr>
      <w:r>
        <w:t xml:space="preserve">（1）单价合同进度付款申请单提交的约定</w:t>
      </w:r>
      <w:r>
        <w:rPr>
          <w:rFonts w:hint="eastAsia"/>
        </w:rPr>
        <w:t xml:space="preserve">：</w:t>
      </w:r>
      <w:r>
        <w:rPr>
          <w:u w:val="single"/>
        </w:rPr>
        <w:tab/>
      </w:r>
      <w:r>
        <w:t xml:space="preserve">。</w:t>
      </w:r>
      <w:r/>
    </w:p>
    <w:p>
      <w:pPr>
        <w:pStyle w:val="861"/>
        <w:pBdr/>
        <w:tabs>
          <w:tab w:val="left" w:leader="none" w:pos="8505"/>
        </w:tabs>
        <w:spacing/>
        <w:ind w:firstLine="600"/>
        <w:rPr/>
      </w:pPr>
      <w:r>
        <w:t xml:space="preserve">（2）总价合同进度付款申请单提交的约定</w:t>
      </w:r>
      <w:r>
        <w:rPr>
          <w:rFonts w:hint="eastAsia"/>
        </w:rPr>
        <w:t xml:space="preserve">：</w:t>
      </w:r>
      <w:r>
        <w:rPr>
          <w:u w:val="single"/>
        </w:rPr>
        <w:tab/>
      </w:r>
      <w:r>
        <w:t xml:space="preserve">。</w:t>
      </w:r>
      <w:r/>
    </w:p>
    <w:p>
      <w:pPr>
        <w:pStyle w:val="861"/>
        <w:pBdr/>
        <w:tabs>
          <w:tab w:val="left" w:leader="none" w:pos="8505"/>
        </w:tabs>
        <w:spacing/>
        <w:ind w:firstLine="600"/>
        <w:rPr/>
      </w:pPr>
      <w:r>
        <w:t xml:space="preserve">（3）其他价格形式合同进度付款申请单提交的约定：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12.4.4 进度款审核和支付</w:t>
      </w:r>
      <w:r/>
    </w:p>
    <w:p>
      <w:pPr>
        <w:pStyle w:val="861"/>
        <w:pBdr/>
        <w:tabs>
          <w:tab w:val="left" w:leader="none" w:pos="8505"/>
        </w:tabs>
        <w:spacing/>
        <w:ind w:firstLine="600"/>
        <w:rPr>
          <w:lang w:eastAsia="en-US"/>
        </w:rPr>
      </w:pPr>
      <w:r>
        <w:t xml:space="preserve">（1）</w:t>
      </w:r>
      <w:r>
        <w:rPr>
          <w:rFonts w:hint="eastAsia"/>
          <w:lang w:eastAsia="en-US"/>
        </w:rPr>
        <w:t xml:space="preserve">人工费计算调整办法和调整周期的约定</w:t>
      </w:r>
      <w:r>
        <w:rPr>
          <w:lang w:eastAsia="en-US"/>
        </w:rPr>
        <w:t xml:space="preserve">：</w:t>
      </w:r>
      <w:r>
        <w:rPr>
          <w:u w:val="single"/>
          <w:lang w:eastAsia="en-US"/>
        </w:rPr>
        <w:tab/>
      </w:r>
      <w:r>
        <w:rPr>
          <w:lang w:eastAsia="en-US"/>
        </w:rPr>
        <w:t xml:space="preserve">。</w:t>
      </w:r>
      <w:r>
        <w:rPr>
          <w:lang w:eastAsia="en-US"/>
        </w:rPr>
      </w:r>
      <w:r>
        <w:rPr>
          <w:lang w:eastAsia="en-US"/>
        </w:rPr>
      </w:r>
    </w:p>
    <w:p>
      <w:pPr>
        <w:pStyle w:val="861"/>
        <w:pBdr/>
        <w:tabs>
          <w:tab w:val="left" w:leader="none" w:pos="8505"/>
        </w:tabs>
        <w:spacing/>
        <w:ind w:firstLine="600"/>
        <w:rPr/>
      </w:pPr>
      <w:r>
        <w:rPr>
          <w:rFonts w:hint="eastAsia"/>
        </w:rPr>
        <w:t xml:space="preserve">承包人向发包人提出支付人工费申请时应当提交资料</w:t>
      </w:r>
      <w:r>
        <w:t xml:space="preserve">：</w:t>
      </w:r>
      <w:r>
        <w:rPr>
          <w:u w:val="single"/>
        </w:rPr>
        <w:t xml:space="preserve">　</w:t>
      </w:r>
      <w:r>
        <w:rPr>
          <w:u w:val="single"/>
        </w:rPr>
        <w:tab/>
      </w:r>
      <w:r>
        <w:rPr>
          <w:u w:val="single"/>
        </w:rPr>
        <w:br w:type="textWrapping" w:clear="all"/>
      </w:r>
      <w:r>
        <w:rPr>
          <w:u w:val="single"/>
        </w:rPr>
        <w:t xml:space="preserve">　</w:t>
      </w:r>
      <w:r>
        <w:rPr>
          <w:u w:val="single"/>
        </w:rPr>
        <w:tab/>
      </w:r>
      <w:r>
        <w:rPr>
          <w:rFonts w:hint="eastAsia"/>
        </w:rPr>
        <w:t xml:space="preserve">。</w:t>
      </w:r>
      <w:r/>
    </w:p>
    <w:p>
      <w:pPr>
        <w:pStyle w:val="861"/>
        <w:pBdr/>
        <w:tabs>
          <w:tab w:val="left" w:leader="none" w:pos="8505"/>
        </w:tabs>
        <w:spacing/>
        <w:ind w:firstLine="600"/>
        <w:rPr/>
      </w:pPr>
      <w:r>
        <w:t xml:space="preserve">（</w:t>
      </w:r>
      <w:r>
        <w:rPr>
          <w:rFonts w:hint="eastAsia"/>
        </w:rPr>
        <w:t xml:space="preserve">2</w:t>
      </w:r>
      <w:r>
        <w:t xml:space="preserve">）监理人审查并报送发包人的期限：</w:t>
      </w:r>
      <w:r>
        <w:rPr>
          <w:u w:val="single"/>
        </w:rPr>
        <w:tab/>
      </w:r>
      <w:r>
        <w:t xml:space="preserve">。</w:t>
      </w:r>
      <w:r/>
    </w:p>
    <w:p>
      <w:pPr>
        <w:pStyle w:val="861"/>
        <w:pBdr/>
        <w:tabs>
          <w:tab w:val="left" w:leader="none" w:pos="8505"/>
        </w:tabs>
        <w:spacing/>
        <w:ind w:firstLine="600"/>
        <w:rPr/>
      </w:pPr>
      <w:r>
        <w:t xml:space="preserve">发包人完成审批并签发进度款支付证书的期限：</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w:t>
      </w:r>
      <w:r>
        <w:rPr>
          <w:rFonts w:hint="eastAsia"/>
        </w:rPr>
        <w:t xml:space="preserve">3</w:t>
      </w:r>
      <w:r>
        <w:t xml:space="preserve">）发包人支付进度款的期限：</w:t>
      </w:r>
      <w:r>
        <w:rPr>
          <w:u w:val="single"/>
        </w:rPr>
        <w:tab/>
      </w:r>
      <w:r>
        <w:t xml:space="preserve">。</w:t>
      </w:r>
      <w:r/>
    </w:p>
    <w:p>
      <w:pPr>
        <w:pStyle w:val="861"/>
        <w:pBdr/>
        <w:tabs>
          <w:tab w:val="left" w:leader="none" w:pos="8505"/>
        </w:tabs>
        <w:spacing/>
        <w:ind w:firstLine="600"/>
        <w:rPr/>
      </w:pPr>
      <w:r>
        <w:t xml:space="preserve">发包人逾期支付进度款的违约金的计算方式：</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12</w:t>
      </w:r>
      <w:r>
        <w:rPr>
          <w:lang w:eastAsia="en-US"/>
        </w:rPr>
        <w:t xml:space="preserve">.4.5 进度付款的修正：</w:t>
      </w:r>
      <w:r>
        <w:rPr>
          <w:u w:val="single"/>
        </w:rPr>
        <w:t xml:space="preserve">　</w:t>
      </w:r>
      <w:r>
        <w:rPr>
          <w:u w:val="single"/>
        </w:rPr>
        <w:tab/>
      </w:r>
      <w:r>
        <w:rPr>
          <w:u w:val="single"/>
        </w:rPr>
        <w:br w:type="textWrapping" w:clear="all"/>
      </w:r>
      <w:r>
        <w:rPr>
          <w:u w:val="single"/>
        </w:rPr>
        <w:t xml:space="preserve">　</w:t>
      </w:r>
      <w:r>
        <w:rPr>
          <w:u w:val="single"/>
        </w:rPr>
        <w:tab/>
      </w:r>
      <w:r>
        <w:rPr>
          <w:rFonts w:hint="eastAsia"/>
        </w:rPr>
        <w:t xml:space="preserve">。</w:t>
      </w:r>
      <w:r/>
    </w:p>
    <w:p>
      <w:pPr>
        <w:pStyle w:val="861"/>
        <w:pBdr/>
        <w:tabs>
          <w:tab w:val="left" w:leader="none" w:pos="8505"/>
        </w:tabs>
        <w:spacing/>
        <w:ind w:firstLine="600"/>
        <w:rPr/>
      </w:pPr>
      <w:r>
        <w:t xml:space="preserve">12.4.6 支付分解表的编制</w:t>
      </w:r>
      <w:r/>
    </w:p>
    <w:p>
      <w:pPr>
        <w:pStyle w:val="861"/>
        <w:pBdr/>
        <w:tabs>
          <w:tab w:val="left" w:leader="none" w:pos="8505"/>
        </w:tabs>
        <w:spacing/>
        <w:ind w:firstLine="600"/>
        <w:rPr/>
      </w:pPr>
      <w:r>
        <w:t xml:space="preserve">2、总价合同支付分解表的编制与审批：</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3、单价合同的总价项目支付分解表的编制与审批：</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r/>
    </w:p>
    <w:p>
      <w:pPr>
        <w:pStyle w:val="862"/>
        <w:pBdr/>
        <w:tabs>
          <w:tab w:val="left" w:leader="none" w:pos="8505"/>
        </w:tabs>
        <w:spacing/>
        <w:ind w:firstLine="600"/>
        <w:rPr/>
      </w:pPr>
      <w:r>
        <w:t xml:space="preserve">13.</w:t>
      </w:r>
      <w:r>
        <w:rPr>
          <w:rFonts w:hint="eastAsia"/>
        </w:rPr>
        <w:t xml:space="preserve"> </w:t>
      </w:r>
      <w:r>
        <w:t xml:space="preserve">验收和工程试车</w:t>
      </w:r>
      <w:r/>
    </w:p>
    <w:p>
      <w:pPr>
        <w:pStyle w:val="863"/>
        <w:pBdr/>
        <w:tabs>
          <w:tab w:val="left" w:leader="none" w:pos="8505"/>
        </w:tabs>
        <w:spacing/>
        <w:ind w:firstLine="602"/>
        <w:rPr/>
      </w:pPr>
      <w:r>
        <w:t xml:space="preserve">13.1 分部分项工程验收</w:t>
      </w:r>
      <w:r/>
    </w:p>
    <w:p>
      <w:pPr>
        <w:pStyle w:val="861"/>
        <w:pBdr/>
        <w:tabs>
          <w:tab w:val="left" w:leader="none" w:pos="8505"/>
        </w:tabs>
        <w:spacing/>
        <w:ind w:firstLine="600"/>
        <w:rPr/>
      </w:pPr>
      <w:r>
        <w:t xml:space="preserve">13.1.2监理人不能按时进行验收时，应提前</w:t>
      </w:r>
      <w:r>
        <w:rPr>
          <w:u w:val="single"/>
        </w:rPr>
        <w:t xml:space="preserve">　　　 </w:t>
      </w:r>
      <w:r>
        <w:t xml:space="preserve">小时提交书面延期要求。</w:t>
      </w:r>
      <w:r/>
    </w:p>
    <w:p>
      <w:pPr>
        <w:pStyle w:val="861"/>
        <w:pBdr/>
        <w:tabs>
          <w:tab w:val="left" w:leader="none" w:pos="8505"/>
        </w:tabs>
        <w:spacing/>
        <w:ind w:firstLine="600"/>
        <w:rPr>
          <w:b/>
          <w:color w:val="000000"/>
        </w:rPr>
      </w:pPr>
      <w:r>
        <w:t xml:space="preserve">关于延期最长不得超过：</w:t>
      </w:r>
      <w:r>
        <w:rPr>
          <w:u w:val="single"/>
        </w:rPr>
        <w:t xml:space="preserve">　　　　 </w:t>
      </w:r>
      <w:r>
        <w:t xml:space="preserve">小时。</w:t>
      </w:r>
      <w:r>
        <w:rPr>
          <w:b/>
          <w:color w:val="000000"/>
        </w:rPr>
      </w:r>
      <w:r>
        <w:rPr>
          <w:b/>
          <w:color w:val="000000"/>
        </w:rPr>
      </w:r>
    </w:p>
    <w:p>
      <w:pPr>
        <w:pStyle w:val="863"/>
        <w:pBdr/>
        <w:tabs>
          <w:tab w:val="left" w:leader="none" w:pos="8505"/>
        </w:tabs>
        <w:spacing/>
        <w:ind w:firstLine="602"/>
        <w:rPr/>
      </w:pPr>
      <w:r>
        <w:t xml:space="preserve">13.2 竣工验收</w:t>
      </w:r>
      <w:r/>
    </w:p>
    <w:p>
      <w:pPr>
        <w:pStyle w:val="861"/>
        <w:pBdr/>
        <w:tabs>
          <w:tab w:val="left" w:leader="none" w:pos="8505"/>
        </w:tabs>
        <w:spacing/>
        <w:ind w:firstLine="600"/>
        <w:rPr/>
      </w:pPr>
      <w:r>
        <w:t xml:space="preserve">13.2.2 竣工验收程序</w:t>
      </w:r>
      <w:r/>
    </w:p>
    <w:p>
      <w:pPr>
        <w:pStyle w:val="861"/>
        <w:pBdr/>
        <w:tabs>
          <w:tab w:val="left" w:leader="none" w:pos="8505"/>
        </w:tabs>
        <w:spacing/>
        <w:ind w:firstLine="600"/>
        <w:rPr/>
      </w:pPr>
      <w:r>
        <w:t xml:space="preserve">关于竣工验收程序的约定：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发包人不按照本项约定组织竣工验收、颁发工程接收证书的违约金的计算方法：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13.2.5移交、接收全部与部分工程</w:t>
      </w:r>
      <w:r/>
    </w:p>
    <w:p>
      <w:pPr>
        <w:pStyle w:val="861"/>
        <w:pBdr/>
        <w:tabs>
          <w:tab w:val="left" w:leader="none" w:pos="8505"/>
        </w:tabs>
        <w:spacing/>
        <w:ind w:firstLine="600"/>
        <w:rPr/>
      </w:pPr>
      <w:r>
        <w:rPr>
          <w:rFonts w:hint="eastAsia"/>
        </w:rPr>
        <w:t xml:space="preserve">承包人向发包人移交工程的顺序：</w:t>
      </w:r>
      <w:r>
        <w:rPr>
          <w:u w:val="single"/>
        </w:rPr>
        <w:tab/>
      </w:r>
      <w:r>
        <w:rPr>
          <w:rFonts w:hint="eastAsia"/>
        </w:rPr>
        <w:t xml:space="preserve">。</w:t>
      </w:r>
      <w:r/>
    </w:p>
    <w:p>
      <w:pPr>
        <w:pStyle w:val="861"/>
        <w:pBdr/>
        <w:tabs>
          <w:tab w:val="left" w:leader="none" w:pos="8505"/>
        </w:tabs>
        <w:spacing/>
        <w:ind w:firstLine="600"/>
        <w:rPr/>
      </w:pPr>
      <w:r>
        <w:rPr>
          <w:rFonts w:hint="eastAsia"/>
        </w:rPr>
        <w:t xml:space="preserve">承包人向发包人移交工程的期限：</w:t>
      </w:r>
      <w:r>
        <w:rPr>
          <w:u w:val="single"/>
        </w:rPr>
        <w:tab/>
      </w:r>
      <w:r>
        <w:rPr>
          <w:rFonts w:hint="eastAsia"/>
        </w:rPr>
        <w:t xml:space="preserve">。</w:t>
      </w:r>
      <w:r/>
    </w:p>
    <w:p>
      <w:pPr>
        <w:pStyle w:val="861"/>
        <w:pBdr/>
        <w:tabs>
          <w:tab w:val="left" w:leader="none" w:pos="8505"/>
        </w:tabs>
        <w:spacing/>
        <w:ind w:firstLine="600"/>
        <w:rPr>
          <w:u w:val="single"/>
        </w:rPr>
      </w:pPr>
      <w:r>
        <w:t xml:space="preserve">发包人未按本合同约定接收全部或部分工程的，违约金的计算方法为：</w:t>
      </w:r>
      <w:r>
        <w:rPr>
          <w:u w:val="single"/>
        </w:rPr>
        <w:tab/>
      </w:r>
      <w:r>
        <w:t xml:space="preserve">。</w:t>
      </w:r>
      <w:r>
        <w:rPr>
          <w:u w:val="single"/>
        </w:rPr>
      </w:r>
      <w:r>
        <w:rPr>
          <w:u w:val="single"/>
        </w:rPr>
      </w:r>
    </w:p>
    <w:p>
      <w:pPr>
        <w:pStyle w:val="861"/>
        <w:pBdr/>
        <w:tabs>
          <w:tab w:val="left" w:leader="none" w:pos="8505"/>
        </w:tabs>
        <w:spacing/>
        <w:ind w:firstLine="600"/>
        <w:rPr/>
      </w:pPr>
      <w:r>
        <w:t xml:space="preserve">承包人未按时移交工程的，违约金的计算方法为：</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13.3 工程试车</w:t>
      </w:r>
      <w:r/>
    </w:p>
    <w:p>
      <w:pPr>
        <w:pStyle w:val="861"/>
        <w:pBdr/>
        <w:tabs>
          <w:tab w:val="left" w:leader="none" w:pos="8505"/>
        </w:tabs>
        <w:spacing/>
        <w:ind w:firstLine="600"/>
        <w:rPr/>
      </w:pPr>
      <w:r>
        <w:t xml:space="preserve">13.3.1 试车程序</w:t>
      </w:r>
      <w:r/>
    </w:p>
    <w:p>
      <w:pPr>
        <w:pStyle w:val="861"/>
        <w:pBdr/>
        <w:tabs>
          <w:tab w:val="left" w:leader="none" w:pos="8505"/>
        </w:tabs>
        <w:spacing/>
        <w:ind w:firstLine="600"/>
        <w:rPr/>
      </w:pPr>
      <w:r>
        <w:t xml:space="preserve">工程试车内容：</w:t>
      </w:r>
      <w:r>
        <w:rPr>
          <w:u w:val="single"/>
        </w:rPr>
        <w:t xml:space="preserve">　</w:t>
      </w:r>
      <w:r>
        <w:rPr>
          <w:u w:val="single"/>
        </w:rPr>
        <w:tab/>
      </w:r>
      <w:r>
        <w:rPr>
          <w:u w:val="single"/>
        </w:rPr>
        <w:br w:type="textWrapping" w:clear="all"/>
      </w:r>
      <w:r>
        <w:rPr>
          <w:u w:val="single"/>
        </w:rPr>
        <w:t xml:space="preserve">　</w:t>
      </w:r>
      <w:r>
        <w:rPr>
          <w:u w:val="single"/>
        </w:rPr>
        <w:tab/>
      </w:r>
      <w:r>
        <w:rPr>
          <w:u w:val="single"/>
        </w:rPr>
        <w:br w:type="textWrapping" w:clear="all"/>
      </w:r>
      <w:r>
        <w:rPr>
          <w:u w:val="single"/>
        </w:rPr>
        <w:t xml:space="preserve">　</w:t>
      </w:r>
      <w:r>
        <w:rPr>
          <w:u w:val="single"/>
        </w:rPr>
        <w:tab/>
      </w:r>
      <w:r>
        <w:rPr>
          <w:u w:val="single"/>
        </w:rPr>
        <w:br w:type="textWrapping" w:clear="all"/>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（1）单机无负荷试车费用由</w:t>
      </w:r>
      <w:r>
        <w:rPr>
          <w:u w:val="single"/>
        </w:rPr>
        <w:t xml:space="preserve">　　　　　　　　　　 </w:t>
      </w:r>
      <w:r>
        <w:t xml:space="preserve">承担；</w:t>
      </w:r>
      <w:r/>
    </w:p>
    <w:p>
      <w:pPr>
        <w:pStyle w:val="861"/>
        <w:pBdr/>
        <w:tabs>
          <w:tab w:val="left" w:leader="none" w:pos="8505"/>
        </w:tabs>
        <w:spacing/>
        <w:ind w:firstLine="600"/>
        <w:rPr/>
      </w:pPr>
      <w:r>
        <w:t xml:space="preserve">（2）无负荷联动试车费用由</w:t>
      </w:r>
      <w:r>
        <w:rPr>
          <w:u w:val="single"/>
        </w:rPr>
        <w:t xml:space="preserve">　　　　　　　　　　 </w:t>
      </w:r>
      <w:r>
        <w:t xml:space="preserve">承担。</w:t>
      </w:r>
      <w:r/>
    </w:p>
    <w:p>
      <w:pPr>
        <w:pStyle w:val="861"/>
        <w:pBdr/>
        <w:tabs>
          <w:tab w:val="left" w:leader="none" w:pos="8505"/>
        </w:tabs>
        <w:spacing/>
        <w:ind w:firstLine="600"/>
        <w:rPr/>
      </w:pPr>
      <w:r>
        <w:t xml:space="preserve">13.3.3 投料试车</w:t>
      </w:r>
      <w:r/>
    </w:p>
    <w:p>
      <w:pPr>
        <w:pStyle w:val="861"/>
        <w:pBdr/>
        <w:tabs>
          <w:tab w:val="left" w:leader="none" w:pos="8505"/>
        </w:tabs>
        <w:spacing/>
        <w:ind w:firstLine="600"/>
        <w:rPr/>
      </w:pPr>
      <w:r>
        <w:rPr>
          <w:rFonts w:hint="eastAsia"/>
        </w:rPr>
        <w:t xml:space="preserve">关于投料试车相关事项的约定：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r/>
    </w:p>
    <w:p>
      <w:pPr>
        <w:pStyle w:val="863"/>
        <w:pBdr/>
        <w:tabs>
          <w:tab w:val="left" w:leader="none" w:pos="8505"/>
        </w:tabs>
        <w:spacing/>
        <w:ind w:firstLine="602"/>
        <w:rPr/>
      </w:pPr>
      <w:r>
        <w:t xml:space="preserve">13.6 竣工退场</w:t>
      </w:r>
      <w:r/>
    </w:p>
    <w:p>
      <w:pPr>
        <w:pStyle w:val="861"/>
        <w:pBdr/>
        <w:tabs>
          <w:tab w:val="left" w:leader="none" w:pos="8505"/>
        </w:tabs>
        <w:spacing/>
        <w:ind w:firstLine="600"/>
        <w:rPr/>
      </w:pPr>
      <w:r>
        <w:t xml:space="preserve">13.6.1 竣工退场</w:t>
      </w:r>
      <w:r/>
    </w:p>
    <w:p>
      <w:pPr>
        <w:pStyle w:val="861"/>
        <w:pBdr/>
        <w:tabs>
          <w:tab w:val="left" w:leader="none" w:pos="8505"/>
        </w:tabs>
        <w:spacing/>
        <w:ind w:firstLine="600"/>
        <w:rPr/>
      </w:pPr>
      <w:r>
        <w:t xml:space="preserve">承包人完成竣工退场的期限：</w:t>
      </w:r>
      <w:r>
        <w:rPr>
          <w:u w:val="single"/>
        </w:rPr>
        <w:tab/>
      </w:r>
      <w:r>
        <w:t xml:space="preserve">。</w:t>
      </w:r>
      <w:r/>
    </w:p>
    <w:p>
      <w:pPr>
        <w:pStyle w:val="862"/>
        <w:pBdr/>
        <w:tabs>
          <w:tab w:val="left" w:leader="none" w:pos="8505"/>
        </w:tabs>
        <w:spacing/>
        <w:ind w:firstLine="600"/>
        <w:rPr/>
      </w:pPr>
      <w:r>
        <w:t xml:space="preserve">14. </w:t>
      </w:r>
      <w:r>
        <w:rPr>
          <w:rFonts w:hint="eastAsia"/>
        </w:rPr>
        <w:t xml:space="preserve">工程</w:t>
      </w:r>
      <w:r>
        <w:t xml:space="preserve">结算</w:t>
      </w:r>
      <w:r/>
    </w:p>
    <w:p>
      <w:pPr>
        <w:pStyle w:val="863"/>
        <w:pBdr/>
        <w:tabs>
          <w:tab w:val="left" w:leader="none" w:pos="8505"/>
        </w:tabs>
        <w:spacing/>
        <w:ind w:firstLine="602"/>
        <w:rPr/>
      </w:pPr>
      <w:r>
        <w:t xml:space="preserve">14.1 施工过程结算</w:t>
      </w:r>
      <w:r>
        <w:t xml:space="preserve"> </w:t>
      </w:r>
      <w:r/>
    </w:p>
    <w:p>
      <w:pPr>
        <w:pStyle w:val="861"/>
        <w:pBdr/>
        <w:tabs>
          <w:tab w:val="left" w:leader="none" w:pos="8505"/>
        </w:tabs>
        <w:spacing/>
        <w:ind w:firstLine="600"/>
        <w:rPr/>
      </w:pPr>
      <w:r>
        <w:rPr>
          <w:rFonts w:hint="eastAsia"/>
        </w:rPr>
        <w:t xml:space="preserve">14.1.1 施工过程结算申请 </w:t>
      </w:r>
      <w:r/>
    </w:p>
    <w:p>
      <w:pPr>
        <w:pStyle w:val="861"/>
        <w:pBdr/>
        <w:tabs>
          <w:tab w:val="left" w:leader="none" w:pos="8505"/>
        </w:tabs>
        <w:spacing/>
        <w:ind w:firstLine="600"/>
        <w:rPr/>
      </w:pPr>
      <w:r>
        <w:rPr>
          <w:rFonts w:hint="eastAsia"/>
          <w:lang w:eastAsia="en-US"/>
        </w:rPr>
        <w:t xml:space="preserve">承包人</w:t>
      </w:r>
      <w:r>
        <w:rPr>
          <w:rFonts w:hint="eastAsia"/>
        </w:rPr>
        <w:t xml:space="preserve">向发包人和监理人提交施工过程结算申请</w:t>
      </w:r>
      <w:r>
        <w:rPr>
          <w:rFonts w:hint="eastAsia"/>
          <w:lang w:eastAsia="en-US"/>
        </w:rPr>
        <w:t xml:space="preserve">的时间</w:t>
      </w:r>
      <w:r>
        <w:rPr>
          <w:lang w:eastAsia="en-US"/>
        </w:rPr>
        <w:t xml:space="preserve">：</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rPr>
          <w:rFonts w:hint="eastAsia"/>
        </w:rPr>
        <w:t xml:space="preserve">施工过程结算的资料、份数</w:t>
      </w:r>
      <w:r>
        <w:rPr>
          <w:rFonts w:hint="eastAsia"/>
          <w:lang w:eastAsia="en-US"/>
        </w:rPr>
        <w:t xml:space="preserve">的约定</w:t>
      </w:r>
      <w:r>
        <w:rPr>
          <w:lang w:eastAsia="en-US"/>
        </w:rPr>
        <w:t xml:space="preserve">：</w:t>
      </w:r>
      <w:r>
        <w:rPr>
          <w:u w:val="single"/>
        </w:rPr>
        <w:tab/>
      </w:r>
      <w:r>
        <w:t xml:space="preserve">。</w:t>
      </w:r>
      <w:r/>
    </w:p>
    <w:p>
      <w:pPr>
        <w:pStyle w:val="861"/>
        <w:pBdr/>
        <w:tabs>
          <w:tab w:val="left" w:leader="none" w:pos="8505"/>
        </w:tabs>
        <w:spacing/>
        <w:ind w:firstLine="600"/>
        <w:rPr/>
      </w:pPr>
      <w:r>
        <w:rPr>
          <w:rFonts w:hint="eastAsia"/>
        </w:rPr>
        <w:t xml:space="preserve">14.1.2 施工过程结算计量周期 </w:t>
      </w:r>
      <w:r/>
    </w:p>
    <w:p>
      <w:pPr>
        <w:pStyle w:val="861"/>
        <w:pBdr/>
        <w:tabs>
          <w:tab w:val="left" w:leader="none" w:pos="8505"/>
        </w:tabs>
        <w:spacing/>
        <w:ind w:firstLine="600"/>
        <w:rPr/>
      </w:pPr>
      <w:r>
        <w:rPr>
          <w:rFonts w:hint="eastAsia"/>
        </w:rPr>
        <w:t xml:space="preserve">施工过程结算可按以下节点：</w:t>
      </w:r>
      <w:r/>
    </w:p>
    <w:p>
      <w:pPr>
        <w:pStyle w:val="861"/>
        <w:pBdr/>
        <w:tabs>
          <w:tab w:val="left" w:leader="none" w:pos="8505"/>
        </w:tabs>
        <w:spacing/>
        <w:ind w:firstLine="600"/>
        <w:rPr/>
      </w:pPr>
      <w:r>
        <w:rPr>
          <w:rFonts w:hint="eastAsia"/>
        </w:rPr>
        <w:t xml:space="preserve">□工程分标段施工的，以标段完成后作为施工过程结算节点：</w:t>
      </w:r>
      <w:r/>
    </w:p>
    <w:p>
      <w:pPr>
        <w:pStyle w:val="861"/>
        <w:pBdr/>
        <w:tabs>
          <w:tab w:val="left" w:leader="none" w:pos="8505"/>
        </w:tabs>
        <w:spacing/>
        <w:ind w:firstLine="600"/>
        <w:rPr/>
      </w:pPr>
      <w:r>
        <w:rPr>
          <w:rFonts w:hint="eastAsia"/>
        </w:rPr>
        <w:t xml:space="preserve">□</w:t>
      </w:r>
      <w:r>
        <w:rPr>
          <w:rFonts w:hint="eastAsia"/>
          <w:spacing w:val="-10"/>
        </w:rPr>
        <w:t xml:space="preserve">以完成分部工程、单位工程、单项工程作为施工过程结算节点：</w:t>
      </w:r>
      <w:r/>
    </w:p>
    <w:p>
      <w:pPr>
        <w:pStyle w:val="861"/>
        <w:pBdr/>
        <w:tabs>
          <w:tab w:val="left" w:leader="none" w:pos="8505"/>
        </w:tabs>
        <w:spacing/>
        <w:ind w:firstLine="600"/>
        <w:rPr/>
      </w:pPr>
      <w:r>
        <w:rPr>
          <w:rFonts w:hint="eastAsia"/>
        </w:rPr>
        <w:t xml:space="preserve">□以完成分部工程的进度节点或时间（季、年等）节点或产值节点作为施工过程结算节点：</w:t>
      </w:r>
      <w:r/>
    </w:p>
    <w:p>
      <w:pPr>
        <w:pStyle w:val="861"/>
        <w:pBdr/>
        <w:tabs>
          <w:tab w:val="left" w:leader="none" w:pos="8505"/>
        </w:tabs>
        <w:spacing/>
        <w:ind w:firstLine="600"/>
        <w:rPr/>
      </w:pPr>
      <w:r>
        <w:rPr>
          <w:rFonts w:hint="eastAsia"/>
        </w:rPr>
        <w:t xml:space="preserve">□以完成工程功能内容或专业工程作为施工过程结算节点：</w:t>
      </w:r>
      <w:r/>
    </w:p>
    <w:p>
      <w:pPr>
        <w:pStyle w:val="861"/>
        <w:pBdr/>
        <w:tabs>
          <w:tab w:val="left" w:leader="none" w:pos="8505"/>
        </w:tabs>
        <w:spacing/>
        <w:ind w:firstLine="600"/>
        <w:rPr/>
      </w:pPr>
      <w:r>
        <w:rPr>
          <w:rFonts w:hint="eastAsia"/>
        </w:rPr>
        <w:t xml:space="preserve">□其他施工过程结算节点：</w:t>
      </w:r>
      <w:r/>
    </w:p>
    <w:p>
      <w:pPr>
        <w:pStyle w:val="861"/>
        <w:pBdr/>
        <w:tabs>
          <w:tab w:val="left" w:leader="none" w:pos="8505"/>
        </w:tabs>
        <w:spacing/>
        <w:ind w:firstLine="600"/>
        <w:rPr/>
      </w:pPr>
      <w:r>
        <w:rPr>
          <w:rFonts w:hint="eastAsia"/>
        </w:rPr>
        <w:t xml:space="preserve">14.1.3 施工过程结算审核 </w:t>
      </w:r>
      <w:r/>
    </w:p>
    <w:p>
      <w:pPr>
        <w:pStyle w:val="861"/>
        <w:pBdr/>
        <w:tabs>
          <w:tab w:val="left" w:leader="none" w:pos="8505"/>
        </w:tabs>
        <w:spacing/>
        <w:ind w:firstLine="600"/>
        <w:rPr/>
      </w:pPr>
      <w:r>
        <w:rPr>
          <w:rFonts w:hint="eastAsia"/>
        </w:rPr>
        <w:t xml:space="preserve">施工过程结算审核时间的约定：</w:t>
      </w:r>
      <w:r>
        <w:rPr>
          <w:u w:val="single"/>
        </w:rPr>
        <w:tab/>
      </w:r>
      <w:r>
        <w:rPr>
          <w:rFonts w:hint="eastAsia"/>
        </w:rPr>
        <w:t xml:space="preserve">。</w:t>
      </w:r>
      <w:r/>
    </w:p>
    <w:p>
      <w:pPr>
        <w:pStyle w:val="861"/>
        <w:pBdr/>
        <w:tabs>
          <w:tab w:val="left" w:leader="none" w:pos="8505"/>
        </w:tabs>
        <w:spacing/>
        <w:ind w:firstLine="600"/>
        <w:rPr/>
      </w:pPr>
      <w:r>
        <w:rPr>
          <w:rFonts w:hint="eastAsia"/>
        </w:rPr>
        <w:t xml:space="preserve">承包人限期整改合格时间的约定：</w:t>
      </w:r>
      <w:r>
        <w:rPr>
          <w:u w:val="single"/>
        </w:rPr>
        <w:tab/>
      </w:r>
      <w:r>
        <w:rPr>
          <w:rFonts w:hint="eastAsia"/>
        </w:rPr>
        <w:t xml:space="preserve">。</w:t>
      </w:r>
      <w:r/>
    </w:p>
    <w:p>
      <w:pPr>
        <w:pStyle w:val="861"/>
        <w:pBdr/>
        <w:tabs>
          <w:tab w:val="left" w:leader="none" w:pos="8505"/>
        </w:tabs>
        <w:spacing/>
        <w:ind w:firstLine="600"/>
        <w:rPr/>
      </w:pPr>
      <w:r>
        <w:rPr>
          <w:rFonts w:hint="eastAsia"/>
        </w:rPr>
        <w:t xml:space="preserve">14.1.4 施工过程结算支付</w:t>
      </w:r>
      <w:r/>
    </w:p>
    <w:p>
      <w:pPr>
        <w:pStyle w:val="861"/>
        <w:pBdr/>
        <w:tabs>
          <w:tab w:val="left" w:leader="none" w:pos="8505"/>
        </w:tabs>
        <w:spacing/>
        <w:ind w:firstLine="600"/>
        <w:rPr/>
      </w:pPr>
      <w:r>
        <w:rPr>
          <w:rFonts w:hint="eastAsia"/>
        </w:rPr>
        <w:t xml:space="preserve">施工过程结算的支付比例、支付时限的约定：</w:t>
      </w:r>
      <w:r>
        <w:rPr>
          <w:u w:val="single"/>
        </w:rPr>
        <w:tab/>
      </w:r>
      <w:r>
        <w:rPr>
          <w:rFonts w:hint="eastAsia"/>
        </w:rPr>
        <w:t xml:space="preserve">。</w:t>
      </w:r>
      <w:r/>
    </w:p>
    <w:p>
      <w:pPr>
        <w:pStyle w:val="861"/>
        <w:pBdr/>
        <w:tabs>
          <w:tab w:val="left" w:leader="none" w:pos="8505"/>
        </w:tabs>
        <w:spacing/>
        <w:ind w:firstLine="600"/>
        <w:rPr/>
      </w:pPr>
      <w:r>
        <w:rPr>
          <w:rFonts w:hint="eastAsia"/>
        </w:rPr>
        <w:t xml:space="preserve">施工过程结算款支付周期的约定：</w:t>
      </w:r>
      <w:r>
        <w:rPr>
          <w:u w:val="single"/>
        </w:rPr>
        <w:tab/>
      </w:r>
      <w:r>
        <w:rPr>
          <w:rFonts w:hint="eastAsia"/>
        </w:rPr>
        <w:t xml:space="preserve">。</w:t>
      </w:r>
      <w:r/>
    </w:p>
    <w:p>
      <w:pPr>
        <w:pStyle w:val="863"/>
        <w:pBdr/>
        <w:tabs>
          <w:tab w:val="left" w:leader="none" w:pos="8505"/>
        </w:tabs>
        <w:spacing/>
        <w:ind w:firstLine="602"/>
        <w:rPr/>
      </w:pPr>
      <w:r>
        <w:t xml:space="preserve">14.2 竣工</w:t>
      </w:r>
      <w:r>
        <w:rPr>
          <w:rFonts w:hint="eastAsia"/>
        </w:rPr>
        <w:t xml:space="preserve">结算</w:t>
      </w:r>
      <w:r>
        <w:t xml:space="preserve">申请</w:t>
      </w:r>
      <w:r/>
    </w:p>
    <w:p>
      <w:pPr>
        <w:pStyle w:val="861"/>
        <w:pBdr/>
        <w:tabs>
          <w:tab w:val="left" w:leader="none" w:pos="8505"/>
        </w:tabs>
        <w:spacing/>
        <w:ind w:firstLine="600"/>
        <w:rPr/>
      </w:pPr>
      <w:r>
        <w:rPr>
          <w:rFonts w:hint="eastAsia"/>
        </w:rPr>
        <w:t xml:space="preserve">14.2.1 竣工结算</w:t>
      </w:r>
      <w:r>
        <w:t xml:space="preserve">申请</w:t>
      </w:r>
      <w:r/>
    </w:p>
    <w:p>
      <w:pPr>
        <w:pStyle w:val="861"/>
        <w:pBdr/>
        <w:tabs>
          <w:tab w:val="left" w:leader="none" w:pos="8505"/>
        </w:tabs>
        <w:spacing/>
        <w:ind w:firstLine="600"/>
        <w:rPr/>
      </w:pPr>
      <w:r>
        <w:t xml:space="preserve">承包人提交竣工</w:t>
      </w:r>
      <w:r>
        <w:rPr>
          <w:rFonts w:hint="eastAsia"/>
        </w:rPr>
        <w:t xml:space="preserve">结算</w:t>
      </w:r>
      <w:r>
        <w:t xml:space="preserve">申请单的期限：</w:t>
      </w:r>
      <w:r>
        <w:rPr>
          <w:u w:val="single"/>
        </w:rPr>
        <w:tab/>
      </w:r>
      <w:r>
        <w:t xml:space="preserve">。</w:t>
      </w:r>
      <w:r/>
    </w:p>
    <w:p>
      <w:pPr>
        <w:pStyle w:val="861"/>
        <w:pBdr/>
        <w:tabs>
          <w:tab w:val="left" w:leader="none" w:pos="8505"/>
        </w:tabs>
        <w:spacing/>
        <w:ind w:firstLine="600"/>
        <w:rPr/>
      </w:pPr>
      <w:r>
        <w:t xml:space="preserve">竣工</w:t>
      </w:r>
      <w:r>
        <w:rPr>
          <w:rFonts w:hint="eastAsia"/>
        </w:rPr>
        <w:t xml:space="preserve">结算</w:t>
      </w:r>
      <w:r>
        <w:t xml:space="preserve">申请单应包括的内容：</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14.2</w:t>
      </w:r>
      <w:r>
        <w:rPr>
          <w:rFonts w:hint="eastAsia"/>
        </w:rPr>
        <w:t xml:space="preserve">.</w:t>
      </w:r>
      <w:r>
        <w:t xml:space="preserve">2 竣工结算审核</w:t>
      </w:r>
      <w:r/>
    </w:p>
    <w:p>
      <w:pPr>
        <w:pStyle w:val="861"/>
        <w:pBdr/>
        <w:tabs>
          <w:tab w:val="left" w:leader="none" w:pos="8505"/>
        </w:tabs>
        <w:spacing/>
        <w:ind w:firstLine="600"/>
        <w:rPr/>
      </w:pPr>
      <w:r>
        <w:rPr>
          <w:rFonts w:hint="eastAsia"/>
        </w:rPr>
        <w:t xml:space="preserve">监理人完成核查并发送给发包人的期限</w:t>
      </w:r>
      <w:r>
        <w:t xml:space="preserve">：</w:t>
      </w:r>
      <w:r>
        <w:rPr>
          <w:u w:val="single"/>
        </w:rPr>
        <w:tab/>
      </w:r>
      <w:r>
        <w:t xml:space="preserve">。</w:t>
      </w:r>
      <w:r/>
    </w:p>
    <w:p>
      <w:pPr>
        <w:pStyle w:val="861"/>
        <w:pBdr/>
        <w:tabs>
          <w:tab w:val="left" w:leader="none" w:pos="8505"/>
        </w:tabs>
        <w:spacing/>
        <w:ind w:firstLine="600"/>
        <w:rPr/>
      </w:pPr>
      <w:r>
        <w:t xml:space="preserve">发包人</w:t>
      </w:r>
      <w:r>
        <w:rPr>
          <w:rFonts w:hint="eastAsia"/>
        </w:rPr>
        <w:t xml:space="preserve">审批</w:t>
      </w:r>
      <w:r>
        <w:t xml:space="preserve">竣工付款申请单的期限：</w:t>
      </w:r>
      <w:r>
        <w:rPr>
          <w:u w:val="single"/>
        </w:rPr>
        <w:tab/>
      </w:r>
      <w:r>
        <w:t xml:space="preserve">。</w:t>
      </w:r>
      <w:r/>
    </w:p>
    <w:p>
      <w:pPr>
        <w:pStyle w:val="861"/>
        <w:pBdr/>
        <w:tabs>
          <w:tab w:val="left" w:leader="none" w:pos="8505"/>
        </w:tabs>
        <w:spacing/>
        <w:ind w:firstLine="600"/>
        <w:rPr/>
      </w:pPr>
      <w:r>
        <w:t xml:space="preserve">发包人完成竣工付款的期限：</w:t>
      </w:r>
      <w:r>
        <w:rPr>
          <w:u w:val="single"/>
        </w:rPr>
        <w:tab/>
      </w:r>
      <w:r>
        <w:t xml:space="preserve">。</w:t>
      </w:r>
      <w:r/>
    </w:p>
    <w:p>
      <w:pPr>
        <w:pStyle w:val="861"/>
        <w:pBdr/>
        <w:tabs>
          <w:tab w:val="left" w:leader="none" w:pos="8505"/>
        </w:tabs>
        <w:spacing/>
        <w:ind w:firstLine="600"/>
        <w:rPr/>
      </w:pPr>
      <w:r>
        <w:rPr>
          <w:rFonts w:hint="eastAsia"/>
        </w:rPr>
        <w:t xml:space="preserve">关于竣工付款证书异议部分复核的方式和程序：</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14.4 最终结清</w:t>
      </w:r>
      <w:r/>
    </w:p>
    <w:p>
      <w:pPr>
        <w:pStyle w:val="861"/>
        <w:pBdr/>
        <w:tabs>
          <w:tab w:val="left" w:leader="none" w:pos="8505"/>
        </w:tabs>
        <w:spacing/>
        <w:ind w:firstLine="600"/>
        <w:rPr/>
      </w:pPr>
      <w:r>
        <w:t xml:space="preserve">14.4.1 最终结清申请单</w:t>
      </w:r>
      <w:r/>
    </w:p>
    <w:p>
      <w:pPr>
        <w:pStyle w:val="861"/>
        <w:pBdr/>
        <w:tabs>
          <w:tab w:val="left" w:leader="none" w:pos="8505"/>
        </w:tabs>
        <w:spacing/>
        <w:ind w:firstLine="600"/>
        <w:rPr/>
      </w:pPr>
      <w:r>
        <w:t xml:space="preserve">承包人提交最终结清申请单的份数：</w:t>
      </w:r>
      <w:r>
        <w:rPr>
          <w:u w:val="single"/>
        </w:rPr>
        <w:tab/>
      </w:r>
      <w:r>
        <w:t xml:space="preserve">。</w:t>
      </w:r>
      <w:r/>
    </w:p>
    <w:p>
      <w:pPr>
        <w:pStyle w:val="861"/>
        <w:pBdr/>
        <w:tabs>
          <w:tab w:val="left" w:leader="none" w:pos="8505"/>
        </w:tabs>
        <w:spacing/>
        <w:ind w:firstLine="600"/>
        <w:rPr/>
      </w:pPr>
      <w:r>
        <w:t xml:space="preserve">承包人提交最终结算申请单的期限：</w:t>
      </w:r>
      <w:r>
        <w:rPr>
          <w:u w:val="single"/>
        </w:rPr>
        <w:tab/>
      </w:r>
      <w:r>
        <w:t xml:space="preserve">。 </w:t>
      </w:r>
      <w:r/>
    </w:p>
    <w:p>
      <w:pPr>
        <w:pStyle w:val="861"/>
        <w:pBdr/>
        <w:tabs>
          <w:tab w:val="left" w:leader="none" w:pos="8505"/>
        </w:tabs>
        <w:spacing/>
        <w:ind w:firstLine="600"/>
        <w:rPr/>
      </w:pPr>
      <w:r>
        <w:rPr>
          <w:rFonts w:hint="eastAsia"/>
        </w:rPr>
        <w:t xml:space="preserve">承包人提交最终结清申请单的内容</w:t>
      </w:r>
      <w:r>
        <w:t xml:space="preserve">：</w:t>
      </w:r>
      <w:r>
        <w:rPr>
          <w:u w:val="single"/>
        </w:rPr>
        <w:tab/>
      </w:r>
      <w:r>
        <w:t xml:space="preserve">。</w:t>
      </w:r>
      <w:r/>
    </w:p>
    <w:p>
      <w:pPr>
        <w:pStyle w:val="861"/>
        <w:pBdr/>
        <w:tabs>
          <w:tab w:val="left" w:leader="none" w:pos="8505"/>
        </w:tabs>
        <w:spacing/>
        <w:ind w:firstLine="600"/>
        <w:rPr/>
      </w:pPr>
      <w:r>
        <w:t xml:space="preserve">14.4.2 最终结清证书和支付</w:t>
      </w:r>
      <w:r/>
    </w:p>
    <w:p>
      <w:pPr>
        <w:pStyle w:val="861"/>
        <w:pBdr/>
        <w:tabs>
          <w:tab w:val="left" w:leader="none" w:pos="8505"/>
        </w:tabs>
        <w:spacing/>
        <w:ind w:firstLine="600"/>
        <w:rPr/>
      </w:pPr>
      <w:r>
        <w:t xml:space="preserve">（1）发包人完成最终结清申请单的</w:t>
      </w:r>
      <w:r>
        <w:rPr>
          <w:rFonts w:hint="eastAsia"/>
        </w:rPr>
        <w:t xml:space="preserve">审批</w:t>
      </w:r>
      <w:r>
        <w:t xml:space="preserve">并颁发最终结清证书的期限：</w:t>
      </w:r>
      <w:r>
        <w:rPr>
          <w:u w:val="single"/>
        </w:rPr>
        <w:tab/>
      </w:r>
      <w:r>
        <w:t xml:space="preserve">。</w:t>
      </w:r>
      <w:r/>
    </w:p>
    <w:p>
      <w:pPr>
        <w:pStyle w:val="861"/>
        <w:pBdr/>
        <w:tabs>
          <w:tab w:val="left" w:leader="none" w:pos="8505"/>
        </w:tabs>
        <w:spacing/>
        <w:ind w:firstLine="600"/>
        <w:rPr/>
      </w:pPr>
      <w:r>
        <w:t xml:space="preserve">（2）发包人完成支付的期限：</w:t>
      </w:r>
      <w:r>
        <w:rPr>
          <w:u w:val="single"/>
        </w:rPr>
        <w:tab/>
      </w:r>
      <w:r>
        <w:t xml:space="preserve">。</w:t>
      </w:r>
      <w:r/>
    </w:p>
    <w:p>
      <w:pPr>
        <w:pStyle w:val="862"/>
        <w:pBdr/>
        <w:tabs>
          <w:tab w:val="left" w:leader="none" w:pos="8505"/>
        </w:tabs>
        <w:spacing/>
        <w:ind w:firstLine="600"/>
        <w:rPr/>
      </w:pPr>
      <w:r/>
      <w:r/>
    </w:p>
    <w:p>
      <w:pPr>
        <w:pStyle w:val="862"/>
        <w:pBdr/>
        <w:tabs>
          <w:tab w:val="left" w:leader="none" w:pos="8505"/>
        </w:tabs>
        <w:spacing/>
        <w:ind w:firstLine="600"/>
        <w:rPr/>
      </w:pPr>
      <w:r/>
      <w:r/>
    </w:p>
    <w:p>
      <w:pPr>
        <w:pStyle w:val="862"/>
        <w:pBdr/>
        <w:tabs>
          <w:tab w:val="left" w:leader="none" w:pos="8505"/>
        </w:tabs>
        <w:spacing/>
        <w:ind w:firstLine="600"/>
        <w:rPr/>
      </w:pPr>
      <w:r/>
      <w:r/>
    </w:p>
    <w:p>
      <w:pPr>
        <w:pStyle w:val="862"/>
        <w:pBdr/>
        <w:tabs>
          <w:tab w:val="left" w:leader="none" w:pos="8505"/>
        </w:tabs>
        <w:spacing/>
        <w:ind w:firstLine="600"/>
        <w:rPr/>
      </w:pPr>
      <w:r>
        <w:t xml:space="preserve">15. 缺陷责任期与保修</w:t>
      </w:r>
      <w:r/>
    </w:p>
    <w:p>
      <w:pPr>
        <w:pStyle w:val="863"/>
        <w:pBdr/>
        <w:tabs>
          <w:tab w:val="left" w:leader="none" w:pos="8505"/>
        </w:tabs>
        <w:spacing/>
        <w:ind w:firstLine="602"/>
        <w:rPr/>
      </w:pPr>
      <w:r>
        <w:t xml:space="preserve">15.2 缺陷责任期</w:t>
      </w:r>
      <w:r/>
    </w:p>
    <w:p>
      <w:pPr>
        <w:pStyle w:val="861"/>
        <w:pBdr/>
        <w:tabs>
          <w:tab w:val="left" w:leader="none" w:pos="8505"/>
        </w:tabs>
        <w:spacing/>
        <w:ind w:firstLine="600"/>
        <w:rPr/>
      </w:pPr>
      <w:r>
        <w:t xml:space="preserve">15</w:t>
      </w:r>
      <w:r>
        <w:rPr>
          <w:rFonts w:hint="eastAsia"/>
        </w:rPr>
        <w:t xml:space="preserve">.</w:t>
      </w:r>
      <w:r>
        <w:t xml:space="preserve">2.1缺陷责任期的具体期限：</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15.2.4承包人向发包人发出缺陷责任期</w:t>
      </w:r>
      <w:r>
        <w:rPr>
          <w:rFonts w:hint="eastAsia"/>
        </w:rPr>
        <w:t xml:space="preserve">届</w:t>
      </w:r>
      <w:r>
        <w:t xml:space="preserve">满通知</w:t>
      </w:r>
      <w:r>
        <w:rPr>
          <w:rFonts w:hint="eastAsia"/>
        </w:rPr>
        <w:t xml:space="preserve">的期限</w:t>
      </w:r>
      <w:r>
        <w:t xml:space="preserve">：</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发包人核实承包人是否履行缺陷</w:t>
      </w:r>
      <w:r>
        <w:rPr>
          <w:rFonts w:hint="eastAsia"/>
        </w:rPr>
        <w:t xml:space="preserve">修复</w:t>
      </w:r>
      <w:r>
        <w:t xml:space="preserve">义务</w:t>
      </w:r>
      <w:r>
        <w:rPr>
          <w:rFonts w:hint="eastAsia"/>
        </w:rPr>
        <w:t xml:space="preserve">的期限</w:t>
      </w:r>
      <w:r>
        <w:t xml:space="preserve">：</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15.3 质量保证金</w:t>
      </w:r>
      <w:r/>
    </w:p>
    <w:p>
      <w:pPr>
        <w:pStyle w:val="861"/>
        <w:pBdr/>
        <w:tabs>
          <w:tab w:val="left" w:leader="none" w:pos="8505"/>
        </w:tabs>
        <w:spacing/>
        <w:ind w:firstLine="600"/>
        <w:rPr/>
      </w:pPr>
      <w:r>
        <w:rPr>
          <w:rFonts w:hint="eastAsia"/>
        </w:rPr>
        <w:t xml:space="preserve">关于是否扣留质量保证金的约定：</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w:t>
      </w:r>
      <w:r/>
    </w:p>
    <w:p>
      <w:pPr>
        <w:pStyle w:val="861"/>
        <w:pBdr/>
        <w:tabs>
          <w:tab w:val="left" w:leader="none" w:pos="8505"/>
        </w:tabs>
        <w:spacing/>
        <w:ind w:firstLine="600"/>
        <w:rPr/>
      </w:pPr>
      <w:r>
        <w:t xml:space="preserve">15.3.1 </w:t>
      </w:r>
      <w:r>
        <w:rPr>
          <w:rFonts w:hint="eastAsia"/>
        </w:rPr>
        <w:t xml:space="preserve">承包人提供</w:t>
      </w:r>
      <w:r>
        <w:t xml:space="preserve">质量保证金的</w:t>
      </w:r>
      <w:r>
        <w:rPr>
          <w:rFonts w:hint="eastAsia"/>
        </w:rPr>
        <w:t xml:space="preserve">方</w:t>
      </w:r>
      <w:r>
        <w:t xml:space="preserve">式</w:t>
      </w:r>
      <w:r/>
    </w:p>
    <w:p>
      <w:pPr>
        <w:pStyle w:val="861"/>
        <w:pBdr/>
        <w:tabs>
          <w:tab w:val="left" w:leader="none" w:pos="8505"/>
        </w:tabs>
        <w:spacing/>
        <w:ind w:firstLine="600"/>
        <w:rPr/>
      </w:pPr>
      <w:r>
        <w:t xml:space="preserve">质量保证金采用以下第</w:t>
      </w:r>
      <w:r>
        <w:rPr>
          <w:u w:val="single"/>
        </w:rPr>
        <w:t xml:space="preserve">　</w:t>
      </w:r>
      <w:r>
        <w:rPr>
          <w:rFonts w:hint="eastAsia"/>
          <w:u w:val="single"/>
        </w:rPr>
        <w:t xml:space="preserve">　</w:t>
      </w:r>
      <w:r>
        <w:rPr>
          <w:u w:val="single"/>
        </w:rPr>
        <w:t xml:space="preserve"> </w:t>
      </w:r>
      <w:r>
        <w:t xml:space="preserve">种方式：</w:t>
      </w:r>
      <w:r/>
    </w:p>
    <w:p>
      <w:pPr>
        <w:pStyle w:val="861"/>
        <w:pBdr/>
        <w:tabs>
          <w:tab w:val="left" w:leader="none" w:pos="8505"/>
        </w:tabs>
        <w:spacing/>
        <w:ind w:firstLine="600"/>
        <w:rPr/>
      </w:pPr>
      <w:r>
        <w:t xml:space="preserve">（1）质量保证金保函，保证金额为：</w:t>
      </w:r>
      <w:r>
        <w:rPr>
          <w:u w:val="single"/>
        </w:rPr>
        <w:t xml:space="preserve">　　</w:t>
      </w:r>
      <w:r>
        <w:rPr>
          <w:rFonts w:hint="eastAsia"/>
          <w:u w:val="single"/>
        </w:rPr>
        <w:t xml:space="preserve">　　　　　　</w:t>
      </w:r>
      <w:r>
        <w:rPr>
          <w:u w:val="single"/>
        </w:rPr>
        <w:t xml:space="preserve">　 </w:t>
      </w:r>
      <w:r>
        <w:t xml:space="preserve">； </w:t>
      </w:r>
      <w:r/>
    </w:p>
    <w:p>
      <w:pPr>
        <w:pStyle w:val="861"/>
        <w:pBdr/>
        <w:tabs>
          <w:tab w:val="left" w:leader="none" w:pos="8505"/>
        </w:tabs>
        <w:spacing/>
        <w:ind w:firstLine="600"/>
        <w:rPr/>
      </w:pPr>
      <w:r>
        <w:t xml:space="preserve">（2）</w:t>
      </w:r>
      <w:r>
        <w:rPr>
          <w:u w:val="single"/>
        </w:rPr>
        <w:t xml:space="preserve">　　　</w:t>
      </w:r>
      <w:r>
        <w:t xml:space="preserve">%的工程款；</w:t>
      </w:r>
      <w:r/>
    </w:p>
    <w:p>
      <w:pPr>
        <w:pStyle w:val="861"/>
        <w:pBdr/>
        <w:tabs>
          <w:tab w:val="left" w:leader="none" w:pos="8505"/>
        </w:tabs>
        <w:spacing/>
        <w:ind w:firstLine="600"/>
        <w:rPr/>
      </w:pPr>
      <w:r>
        <w:t xml:space="preserve">（3）其他</w:t>
      </w:r>
      <w:r>
        <w:rPr>
          <w:rFonts w:hint="eastAsia"/>
        </w:rPr>
        <w:t xml:space="preserve">方</w:t>
      </w:r>
      <w:r>
        <w:t xml:space="preserve">式：</w:t>
      </w:r>
      <w:r>
        <w:rPr>
          <w:u w:val="single"/>
        </w:rPr>
        <w:tab/>
      </w:r>
      <w:r>
        <w:t xml:space="preserve">。</w:t>
      </w:r>
      <w:r/>
    </w:p>
    <w:p>
      <w:pPr>
        <w:pStyle w:val="861"/>
        <w:pBdr/>
        <w:tabs>
          <w:tab w:val="left" w:leader="none" w:pos="8505"/>
        </w:tabs>
        <w:spacing/>
        <w:ind w:firstLine="600"/>
        <w:rPr/>
      </w:pPr>
      <w:r>
        <w:t xml:space="preserve">15.3.2 质量保证金的扣留 </w:t>
      </w:r>
      <w:r/>
    </w:p>
    <w:p>
      <w:pPr>
        <w:pStyle w:val="861"/>
        <w:pBdr/>
        <w:tabs>
          <w:tab w:val="left" w:leader="none" w:pos="8505"/>
        </w:tabs>
        <w:spacing/>
        <w:ind w:firstLine="600"/>
        <w:rPr/>
      </w:pPr>
      <w:r>
        <w:t xml:space="preserve">质量保证金的扣留采取以下第</w:t>
      </w:r>
      <w:r>
        <w:rPr>
          <w:u w:val="single"/>
        </w:rPr>
        <w:t xml:space="preserve">　</w:t>
      </w:r>
      <w:r>
        <w:rPr>
          <w:rFonts w:hint="eastAsia"/>
          <w:u w:val="single"/>
        </w:rPr>
        <w:t xml:space="preserve">　</w:t>
      </w:r>
      <w:r>
        <w:rPr>
          <w:u w:val="single"/>
        </w:rPr>
        <w:t xml:space="preserve"> </w:t>
      </w:r>
      <w:r>
        <w:t xml:space="preserve">种方式：</w:t>
      </w:r>
      <w:r/>
    </w:p>
    <w:p>
      <w:pPr>
        <w:pStyle w:val="861"/>
        <w:pBdr/>
        <w:tabs>
          <w:tab w:val="left" w:leader="none" w:pos="8505"/>
        </w:tabs>
        <w:spacing/>
        <w:ind w:firstLine="600"/>
        <w:rPr/>
      </w:pPr>
      <w:r>
        <w:t xml:space="preserve">（1）</w:t>
      </w:r>
      <w:r>
        <w:rPr>
          <w:rFonts w:hint="eastAsia"/>
        </w:rPr>
        <w:t xml:space="preserve">承包人在工程竣工结算时提交质量保证金保函；</w:t>
      </w:r>
      <w:r/>
    </w:p>
    <w:p>
      <w:pPr>
        <w:pStyle w:val="861"/>
        <w:pBdr/>
        <w:tabs>
          <w:tab w:val="left" w:leader="none" w:pos="8505"/>
        </w:tabs>
        <w:spacing/>
        <w:ind w:firstLine="600"/>
        <w:rPr/>
      </w:pPr>
      <w:r>
        <w:rPr>
          <w:rFonts w:hint="eastAsia"/>
        </w:rPr>
        <w:t xml:space="preserve">（2）</w:t>
      </w:r>
      <w:r>
        <w:t xml:space="preserve">在支付工程进度款时逐次扣留，在此情形下，质量保证金的计算基数不包括预付款的支付、扣回以及价格调整的金额；</w:t>
      </w:r>
      <w:r/>
    </w:p>
    <w:p>
      <w:pPr>
        <w:pStyle w:val="861"/>
        <w:pBdr/>
        <w:tabs>
          <w:tab w:val="left" w:leader="none" w:pos="8505"/>
        </w:tabs>
        <w:spacing/>
        <w:ind w:firstLine="600"/>
        <w:rPr/>
      </w:pPr>
      <w:r>
        <w:t xml:space="preserve">（3）工程竣工结算时一次性扣留质量保证金；</w:t>
      </w:r>
      <w:r/>
    </w:p>
    <w:p>
      <w:pPr>
        <w:pStyle w:val="861"/>
        <w:pBdr/>
        <w:tabs>
          <w:tab w:val="left" w:leader="none" w:pos="8505"/>
        </w:tabs>
        <w:spacing/>
        <w:ind w:firstLine="600"/>
        <w:rPr/>
      </w:pPr>
      <w:r>
        <w:rPr>
          <w:rFonts w:hint="eastAsia"/>
        </w:rPr>
        <w:t xml:space="preserve">（4）</w:t>
      </w:r>
      <w:r>
        <w:t xml:space="preserve">其他扣留方式：</w:t>
      </w:r>
      <w:r>
        <w:rPr>
          <w:u w:val="single"/>
        </w:rPr>
        <w:tab/>
      </w:r>
      <w:r>
        <w:t xml:space="preserve">。</w:t>
      </w:r>
      <w:r/>
    </w:p>
    <w:p>
      <w:pPr>
        <w:pStyle w:val="861"/>
        <w:pBdr/>
        <w:tabs>
          <w:tab w:val="left" w:leader="none" w:pos="8505"/>
        </w:tabs>
        <w:spacing/>
        <w:ind w:firstLine="600"/>
        <w:rPr/>
      </w:pPr>
      <w:r>
        <w:t xml:space="preserve">关于质量保证金的补充约定：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15.4 保修</w:t>
      </w:r>
      <w:r/>
    </w:p>
    <w:p>
      <w:pPr>
        <w:pStyle w:val="861"/>
        <w:pBdr/>
        <w:tabs>
          <w:tab w:val="left" w:leader="none" w:pos="8505"/>
        </w:tabs>
        <w:spacing/>
        <w:ind w:firstLine="600"/>
        <w:rPr/>
      </w:pPr>
      <w:r>
        <w:t xml:space="preserve">15.4.1 保修责任</w:t>
      </w:r>
      <w:r/>
    </w:p>
    <w:p>
      <w:pPr>
        <w:pStyle w:val="861"/>
        <w:pBdr/>
        <w:tabs>
          <w:tab w:val="left" w:leader="none" w:pos="8505"/>
        </w:tabs>
        <w:spacing/>
        <w:ind w:firstLine="600"/>
        <w:rPr/>
      </w:pPr>
      <w:r>
        <w:t xml:space="preserve">工程保修期为：</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15.4.3 修复通知</w:t>
      </w:r>
      <w:r/>
    </w:p>
    <w:p>
      <w:pPr>
        <w:pStyle w:val="861"/>
        <w:pBdr/>
        <w:tabs>
          <w:tab w:val="left" w:leader="none" w:pos="8505"/>
        </w:tabs>
        <w:spacing/>
        <w:ind w:firstLine="600"/>
        <w:rPr/>
      </w:pPr>
      <w:r>
        <w:t xml:space="preserve">承包人收到保修通知并到达工程现场的合理时间：</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r/>
    </w:p>
    <w:p>
      <w:pPr>
        <w:pStyle w:val="862"/>
        <w:pBdr/>
        <w:tabs>
          <w:tab w:val="left" w:leader="none" w:pos="8505"/>
        </w:tabs>
        <w:spacing/>
        <w:ind w:firstLine="600"/>
        <w:rPr/>
      </w:pPr>
      <w:r>
        <w:t xml:space="preserve">16. 违约</w:t>
      </w:r>
      <w:r/>
    </w:p>
    <w:p>
      <w:pPr>
        <w:pStyle w:val="863"/>
        <w:pBdr/>
        <w:tabs>
          <w:tab w:val="left" w:leader="none" w:pos="8505"/>
        </w:tabs>
        <w:spacing/>
        <w:ind w:firstLine="602"/>
        <w:rPr/>
      </w:pPr>
      <w:r>
        <w:t xml:space="preserve">16.1 发包人违约</w:t>
      </w:r>
      <w:r/>
    </w:p>
    <w:p>
      <w:pPr>
        <w:pStyle w:val="861"/>
        <w:pBdr/>
        <w:tabs>
          <w:tab w:val="left" w:leader="none" w:pos="8505"/>
        </w:tabs>
        <w:spacing/>
        <w:ind w:firstLine="600"/>
        <w:rPr/>
      </w:pPr>
      <w:r>
        <w:t xml:space="preserve">16.1.1发包人违约的情形</w:t>
      </w:r>
      <w:r/>
    </w:p>
    <w:p>
      <w:pPr>
        <w:pStyle w:val="861"/>
        <w:pBdr/>
        <w:tabs>
          <w:tab w:val="left" w:leader="none" w:pos="8505"/>
        </w:tabs>
        <w:spacing/>
        <w:ind w:firstLine="600"/>
        <w:rPr/>
      </w:pPr>
      <w:r>
        <w:t xml:space="preserve">发包人违约的其他情形：</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16.1.2 发包人违约的责任</w:t>
      </w:r>
      <w:r/>
    </w:p>
    <w:p>
      <w:pPr>
        <w:pStyle w:val="861"/>
        <w:pBdr/>
        <w:tabs>
          <w:tab w:val="left" w:leader="none" w:pos="8505"/>
        </w:tabs>
        <w:spacing/>
        <w:ind w:firstLine="600"/>
        <w:rPr/>
      </w:pPr>
      <w:r>
        <w:t xml:space="preserve">发包人违约责任的承担方式和计算方法：</w:t>
      </w:r>
      <w:r/>
    </w:p>
    <w:p>
      <w:pPr>
        <w:pStyle w:val="861"/>
        <w:pBdr/>
        <w:tabs>
          <w:tab w:val="left" w:leader="none" w:pos="8505"/>
        </w:tabs>
        <w:spacing/>
        <w:ind w:firstLine="600"/>
        <w:rPr/>
      </w:pPr>
      <w:r>
        <w:t xml:space="preserve">（1）因发包人原因未能在计划开工日期前7天内下达开工通知的违约责任：</w:t>
      </w:r>
      <w:r>
        <w:rPr>
          <w:u w:val="single"/>
        </w:rPr>
        <w:tab/>
      </w:r>
      <w:r>
        <w:t xml:space="preserve">。</w:t>
      </w:r>
      <w:r/>
    </w:p>
    <w:p>
      <w:pPr>
        <w:pStyle w:val="861"/>
        <w:pBdr/>
        <w:tabs>
          <w:tab w:val="left" w:leader="none" w:pos="8505"/>
        </w:tabs>
        <w:spacing/>
        <w:ind w:firstLine="600"/>
        <w:rPr/>
      </w:pPr>
      <w:r>
        <w:t xml:space="preserve">（2）因发包人原因未能按合同约定支付合同价款的违约责任：</w:t>
      </w:r>
      <w:r>
        <w:rPr>
          <w:u w:val="single"/>
        </w:rPr>
        <w:tab/>
      </w:r>
      <w:r>
        <w:t xml:space="preserve">。</w:t>
      </w:r>
      <w:r/>
    </w:p>
    <w:p>
      <w:pPr>
        <w:pStyle w:val="861"/>
        <w:pBdr/>
        <w:tabs>
          <w:tab w:val="left" w:leader="none" w:pos="8505"/>
        </w:tabs>
        <w:spacing/>
        <w:ind w:firstLine="600"/>
        <w:rPr/>
      </w:pPr>
      <w:r>
        <w:t xml:space="preserve">（3）发包人违反第10.1款</w:t>
      </w:r>
      <w:r>
        <w:rPr>
          <w:rFonts w:hint="eastAsia"/>
        </w:rPr>
        <w:t xml:space="preserve">〔</w:t>
      </w:r>
      <w:r>
        <w:t xml:space="preserve">变更的范围</w:t>
      </w:r>
      <w:r>
        <w:rPr>
          <w:rFonts w:hint="eastAsia"/>
        </w:rPr>
        <w:t xml:space="preserve">〕</w:t>
      </w:r>
      <w:r>
        <w:t xml:space="preserve">第（2）项约定，自行实施被取消的工作或转由他人实施的违约责任：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（4）发包人提供的材料、工程设备的规格、数量或质量不符合合同约定，或因发包人原因导致交货日期延误或交货地点变更等情况的违约责任：</w:t>
      </w:r>
      <w:r>
        <w:rPr>
          <w:u w:val="single"/>
        </w:rPr>
        <w:tab/>
      </w:r>
      <w:r>
        <w:t xml:space="preserve">。</w:t>
      </w:r>
      <w:r/>
    </w:p>
    <w:p>
      <w:pPr>
        <w:pStyle w:val="861"/>
        <w:pBdr/>
        <w:tabs>
          <w:tab w:val="left" w:leader="none" w:pos="8505"/>
        </w:tabs>
        <w:spacing/>
        <w:ind w:firstLine="600"/>
        <w:rPr/>
      </w:pPr>
      <w:r>
        <w:t xml:space="preserve">（5）因发包人违反合同约定造成暂停施工的违约责任：</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（6）发包人无正当理由没有在约定期限内发出复工指示，导致承包人无法复工的违约责任：</w:t>
      </w:r>
      <w:r>
        <w:rPr>
          <w:u w:val="single"/>
        </w:rPr>
        <w:tab/>
      </w:r>
      <w:r>
        <w:t xml:space="preserve">。</w:t>
      </w:r>
      <w:r/>
    </w:p>
    <w:p>
      <w:pPr>
        <w:pStyle w:val="861"/>
        <w:pBdr/>
        <w:tabs>
          <w:tab w:val="left" w:leader="none" w:pos="8505"/>
        </w:tabs>
        <w:spacing/>
        <w:ind w:firstLine="600"/>
        <w:rPr/>
      </w:pPr>
      <w:r>
        <w:t xml:space="preserve">（7）</w:t>
      </w:r>
      <w:r>
        <w:rPr>
          <w:rFonts w:hint="eastAsia"/>
        </w:rPr>
        <w:t xml:space="preserve">其他：</w:t>
      </w:r>
      <w:r>
        <w:rPr>
          <w:u w:val="single"/>
        </w:rPr>
        <w:tab/>
      </w:r>
      <w:r>
        <w:t xml:space="preserve">。</w:t>
      </w:r>
      <w:r/>
    </w:p>
    <w:p>
      <w:pPr>
        <w:pStyle w:val="861"/>
        <w:pBdr/>
        <w:tabs>
          <w:tab w:val="left" w:leader="none" w:pos="8505"/>
        </w:tabs>
        <w:spacing/>
        <w:ind w:firstLine="600"/>
        <w:rPr/>
      </w:pPr>
      <w:r>
        <w:t xml:space="preserve">16.1.3 因发包人违约解除合同</w:t>
      </w:r>
      <w:r/>
    </w:p>
    <w:p>
      <w:pPr>
        <w:pStyle w:val="861"/>
        <w:pBdr/>
        <w:tabs>
          <w:tab w:val="left" w:leader="none" w:pos="8505"/>
        </w:tabs>
        <w:spacing/>
        <w:ind w:firstLine="600"/>
        <w:rPr/>
      </w:pPr>
      <w:r>
        <w:t xml:space="preserve">承包人按16.1.1项</w:t>
      </w:r>
      <w:r>
        <w:rPr>
          <w:rFonts w:hint="eastAsia"/>
        </w:rPr>
        <w:t xml:space="preserve">〔</w:t>
      </w:r>
      <w:r>
        <w:t xml:space="preserve">发包人违约的情形</w:t>
      </w:r>
      <w:r>
        <w:rPr>
          <w:rFonts w:hint="eastAsia"/>
        </w:rPr>
        <w:t xml:space="preserve">〕</w:t>
      </w:r>
      <w:r>
        <w:t xml:space="preserve">约定暂停施工满</w:t>
      </w:r>
      <w:r>
        <w:rPr>
          <w:u w:val="single"/>
        </w:rPr>
        <w:t xml:space="preserve">　</w:t>
      </w:r>
      <w:r>
        <w:rPr>
          <w:rFonts w:hint="eastAsia"/>
          <w:u w:val="single"/>
        </w:rPr>
        <w:t xml:space="preserve">　</w:t>
      </w:r>
      <w:r>
        <w:rPr>
          <w:u w:val="single"/>
        </w:rPr>
        <w:t xml:space="preserve">　</w:t>
      </w:r>
      <w:r>
        <w:rPr>
          <w:u w:val="single"/>
        </w:rPr>
        <w:br w:type="textWrapping" w:clear="all"/>
      </w:r>
      <w:r>
        <w:t xml:space="preserve">天后发包人仍不纠正其违约行为并致使合同目的不能实现的，承包人有权解除合同。</w:t>
      </w:r>
      <w:r/>
    </w:p>
    <w:p>
      <w:pPr>
        <w:pStyle w:val="863"/>
        <w:pBdr/>
        <w:tabs>
          <w:tab w:val="left" w:leader="none" w:pos="8505"/>
        </w:tabs>
        <w:spacing/>
        <w:ind w:firstLine="602"/>
        <w:rPr/>
      </w:pPr>
      <w:r>
        <w:t xml:space="preserve">16.2 承包人违约</w:t>
      </w:r>
      <w:r/>
    </w:p>
    <w:p>
      <w:pPr>
        <w:pStyle w:val="861"/>
        <w:pBdr/>
        <w:tabs>
          <w:tab w:val="left" w:leader="none" w:pos="8505"/>
        </w:tabs>
        <w:spacing/>
        <w:ind w:firstLine="600"/>
        <w:rPr/>
      </w:pPr>
      <w:r>
        <w:t xml:space="preserve">16.2.1 承包人违约的情形</w:t>
      </w:r>
      <w:r/>
    </w:p>
    <w:p>
      <w:pPr>
        <w:pStyle w:val="861"/>
        <w:pBdr/>
        <w:tabs>
          <w:tab w:val="left" w:leader="none" w:pos="8505"/>
        </w:tabs>
        <w:spacing/>
        <w:ind w:firstLine="600"/>
        <w:rPr/>
      </w:pPr>
      <w:r>
        <w:t xml:space="preserve">承包人违约的其他情形：</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16.2.2承包人违约的责任</w:t>
      </w:r>
      <w:r/>
    </w:p>
    <w:p>
      <w:pPr>
        <w:pStyle w:val="861"/>
        <w:pBdr/>
        <w:tabs>
          <w:tab w:val="left" w:leader="none" w:pos="8505"/>
        </w:tabs>
        <w:spacing/>
        <w:ind w:firstLine="600"/>
        <w:rPr/>
      </w:pPr>
      <w:r>
        <w:t xml:space="preserve">承包人违约责任的承担方式和计算方法：</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16.2.3 因承包人违约解除合同</w:t>
      </w:r>
      <w:r/>
    </w:p>
    <w:p>
      <w:pPr>
        <w:pStyle w:val="861"/>
        <w:pBdr/>
        <w:tabs>
          <w:tab w:val="left" w:leader="none" w:pos="8505"/>
        </w:tabs>
        <w:spacing/>
        <w:ind w:firstLine="600"/>
        <w:rPr/>
      </w:pPr>
      <w:r>
        <w:t xml:space="preserve">关于承包人违约解除合同的特别约定：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1"/>
        <w:pBdr/>
        <w:tabs>
          <w:tab w:val="left" w:leader="none" w:pos="8505"/>
        </w:tabs>
        <w:spacing/>
        <w:ind w:firstLine="600"/>
        <w:rPr/>
      </w:pPr>
      <w:r>
        <w:t xml:space="preserve">发包人</w:t>
      </w:r>
      <w:r>
        <w:rPr>
          <w:rFonts w:hint="eastAsia"/>
        </w:rPr>
        <w:t xml:space="preserve">继续</w:t>
      </w:r>
      <w:r>
        <w:t xml:space="preserve">使用承包人在施工现场的材料、设备、临时工程、承包人文件和由承包人或以其名义编制的其他文件</w:t>
      </w:r>
      <w:r>
        <w:rPr>
          <w:rFonts w:hint="eastAsia"/>
        </w:rPr>
        <w:t xml:space="preserve">的费用承担方式</w:t>
      </w:r>
      <w:r>
        <w:t xml:space="preserve">：</w:t>
      </w:r>
      <w:r>
        <w:rPr>
          <w:u w:val="single"/>
        </w:rPr>
        <w:t xml:space="preserve">　</w:t>
      </w:r>
      <w:r>
        <w:rPr>
          <w:u w:val="single"/>
        </w:rPr>
        <w:tab/>
      </w:r>
      <w:r>
        <w:rPr>
          <w:rFonts w:hint="eastAsia"/>
        </w:rPr>
        <w:t xml:space="preserve">。</w:t>
      </w:r>
      <w:r/>
    </w:p>
    <w:p>
      <w:pPr>
        <w:pStyle w:val="862"/>
        <w:pBdr/>
        <w:tabs>
          <w:tab w:val="left" w:leader="none" w:pos="8505"/>
        </w:tabs>
        <w:spacing/>
        <w:ind w:firstLine="600"/>
        <w:rPr/>
      </w:pPr>
      <w:r/>
      <w:r/>
    </w:p>
    <w:p>
      <w:pPr>
        <w:pStyle w:val="862"/>
        <w:pBdr/>
        <w:tabs>
          <w:tab w:val="left" w:leader="none" w:pos="8505"/>
        </w:tabs>
        <w:spacing/>
        <w:ind w:firstLine="600"/>
        <w:rPr/>
      </w:pPr>
      <w:r>
        <w:t xml:space="preserve">17. 不可抗力</w:t>
      </w:r>
      <w:r>
        <w:t xml:space="preserve">和情势变更</w:t>
      </w:r>
      <w:r>
        <w:t xml:space="preserve"> </w:t>
      </w:r>
      <w:r/>
    </w:p>
    <w:p>
      <w:pPr>
        <w:pStyle w:val="863"/>
        <w:pBdr/>
        <w:tabs>
          <w:tab w:val="left" w:leader="none" w:pos="8505"/>
        </w:tabs>
        <w:spacing/>
        <w:ind w:firstLine="602"/>
        <w:rPr/>
      </w:pPr>
      <w:r>
        <w:t xml:space="preserve">17.1 不可抗力</w:t>
      </w:r>
      <w:r/>
    </w:p>
    <w:p>
      <w:pPr>
        <w:pStyle w:val="861"/>
        <w:pBdr/>
        <w:tabs>
          <w:tab w:val="left" w:leader="none" w:pos="8505"/>
        </w:tabs>
        <w:spacing/>
        <w:ind w:firstLine="600"/>
        <w:rPr/>
      </w:pPr>
      <w:r>
        <w:t xml:space="preserve">17.1.1 不可抗力的确认</w:t>
      </w:r>
      <w:r/>
    </w:p>
    <w:p>
      <w:pPr>
        <w:pStyle w:val="861"/>
        <w:pBdr/>
        <w:tabs>
          <w:tab w:val="left" w:leader="none" w:pos="8505"/>
        </w:tabs>
        <w:spacing/>
        <w:ind w:firstLine="600"/>
        <w:rPr>
          <w:u w:val="single"/>
        </w:rPr>
      </w:pPr>
      <w:r>
        <w:t xml:space="preserve">除通用合同条款约定的不可抗力事件之外，视为不可抗力的其他情形：</w:t>
      </w:r>
      <w:r>
        <w:tab/>
      </w:r>
      <w:r>
        <w:t xml:space="preserve">。</w:t>
      </w:r>
      <w:r>
        <w:rPr>
          <w:u w:val="single"/>
        </w:rPr>
      </w:r>
      <w:r>
        <w:rPr>
          <w:u w:val="single"/>
        </w:rPr>
      </w:r>
    </w:p>
    <w:p>
      <w:pPr>
        <w:pStyle w:val="861"/>
        <w:pBdr/>
        <w:tabs>
          <w:tab w:val="left" w:leader="none" w:pos="8505"/>
        </w:tabs>
        <w:spacing/>
        <w:ind w:firstLine="600"/>
        <w:rPr/>
      </w:pPr>
      <w:r>
        <w:t xml:space="preserve">17.1.</w:t>
      </w:r>
      <w:r>
        <w:rPr>
          <w:rFonts w:hint="eastAsia"/>
        </w:rPr>
        <w:t xml:space="preserve">4</w:t>
      </w:r>
      <w:r>
        <w:t xml:space="preserve"> 因不可抗力解除合同</w:t>
      </w:r>
      <w:r/>
    </w:p>
    <w:p>
      <w:pPr>
        <w:pStyle w:val="861"/>
        <w:pBdr/>
        <w:tabs>
          <w:tab w:val="left" w:leader="none" w:pos="8505"/>
        </w:tabs>
        <w:spacing/>
        <w:ind w:firstLine="600"/>
        <w:rPr/>
      </w:pPr>
      <w:r>
        <w:t xml:space="preserve">合同解除后，发包人应在商定或确定发包人应支付款项后</w:t>
      </w:r>
      <w:r>
        <w:rPr>
          <w:u w:val="single"/>
        </w:rPr>
        <w:t xml:space="preserve">　</w:t>
      </w:r>
      <w:r>
        <w:rPr>
          <w:rFonts w:hint="eastAsia"/>
          <w:u w:val="single"/>
        </w:rPr>
        <w:t xml:space="preserve">　</w:t>
      </w:r>
      <w:r>
        <w:rPr>
          <w:u w:val="single"/>
        </w:rPr>
        <w:t xml:space="preserve">　</w:t>
      </w:r>
      <w:r>
        <w:rPr>
          <w:u w:val="single"/>
        </w:rPr>
        <w:br w:type="textWrapping" w:clear="all"/>
      </w:r>
      <w:r>
        <w:t xml:space="preserve">天内完成款项的支付。</w:t>
      </w:r>
      <w:r/>
    </w:p>
    <w:p>
      <w:pPr>
        <w:pStyle w:val="862"/>
        <w:pBdr/>
        <w:tabs>
          <w:tab w:val="left" w:leader="none" w:pos="8505"/>
        </w:tabs>
        <w:spacing/>
        <w:ind w:firstLine="600"/>
        <w:rPr/>
      </w:pPr>
      <w:r/>
      <w:r/>
    </w:p>
    <w:p>
      <w:pPr>
        <w:pStyle w:val="862"/>
        <w:pBdr/>
        <w:tabs>
          <w:tab w:val="left" w:leader="none" w:pos="8505"/>
        </w:tabs>
        <w:spacing/>
        <w:ind w:firstLine="600"/>
        <w:rPr/>
      </w:pPr>
      <w:r>
        <w:t xml:space="preserve">18. 保险</w:t>
      </w:r>
      <w:r/>
    </w:p>
    <w:p>
      <w:pPr>
        <w:pStyle w:val="863"/>
        <w:pBdr/>
        <w:tabs>
          <w:tab w:val="left" w:leader="none" w:pos="8505"/>
        </w:tabs>
        <w:spacing/>
        <w:ind w:firstLine="602"/>
        <w:rPr/>
      </w:pPr>
      <w:r>
        <w:t xml:space="preserve">18.1 工程保险</w:t>
      </w:r>
      <w:r/>
    </w:p>
    <w:p>
      <w:pPr>
        <w:pStyle w:val="861"/>
        <w:pBdr/>
        <w:tabs>
          <w:tab w:val="left" w:leader="none" w:pos="8505"/>
        </w:tabs>
        <w:spacing/>
        <w:ind w:firstLine="600"/>
        <w:rPr/>
      </w:pPr>
      <w:r>
        <w:t xml:space="preserve">关于工程保险的特别约定：</w:t>
      </w:r>
      <w:r>
        <w:rPr>
          <w:u w:val="single"/>
        </w:rPr>
        <w:tab/>
      </w:r>
      <w:r>
        <w:t xml:space="preserve">。</w:t>
      </w:r>
      <w:r/>
    </w:p>
    <w:p>
      <w:pPr>
        <w:pStyle w:val="863"/>
        <w:pBdr/>
        <w:tabs>
          <w:tab w:val="left" w:leader="none" w:pos="8505"/>
        </w:tabs>
        <w:spacing/>
        <w:ind w:firstLine="602"/>
        <w:rPr/>
      </w:pPr>
      <w:r>
        <w:t xml:space="preserve">18.3 </w:t>
      </w:r>
      <w:r>
        <w:rPr>
          <w:rFonts w:hint="eastAsia"/>
        </w:rPr>
        <w:t xml:space="preserve">安全生产责任保险</w:t>
      </w:r>
      <w:r/>
    </w:p>
    <w:p>
      <w:pPr>
        <w:pStyle w:val="861"/>
        <w:pBdr/>
        <w:tabs>
          <w:tab w:val="left" w:leader="none" w:pos="8505"/>
        </w:tabs>
        <w:spacing/>
        <w:ind w:firstLine="600"/>
        <w:rPr/>
      </w:pPr>
      <w:r>
        <w:t xml:space="preserve">关于</w:t>
      </w:r>
      <w:r>
        <w:rPr>
          <w:rFonts w:hint="eastAsia" w:ascii="仿宋_GB2312"/>
          <w:sz w:val="32"/>
        </w:rPr>
        <w:t xml:space="preserve">安全生产责任保险</w:t>
      </w:r>
      <w:r>
        <w:t xml:space="preserve">的特别约定：</w:t>
      </w:r>
      <w:r>
        <w:rPr>
          <w:u w:val="single"/>
        </w:rPr>
        <w:tab/>
      </w:r>
      <w:r>
        <w:t xml:space="preserve">。</w:t>
      </w:r>
      <w:r/>
    </w:p>
    <w:p>
      <w:pPr>
        <w:pStyle w:val="863"/>
        <w:pBdr/>
        <w:tabs>
          <w:tab w:val="left" w:leader="none" w:pos="8505"/>
        </w:tabs>
        <w:spacing/>
        <w:ind w:firstLine="602"/>
        <w:rPr/>
      </w:pPr>
      <w:r>
        <w:rPr>
          <w:rFonts w:hint="eastAsia"/>
        </w:rPr>
        <w:t xml:space="preserve">18.4 </w:t>
      </w:r>
      <w:r>
        <w:t xml:space="preserve">其他保险</w:t>
      </w:r>
      <w:r/>
    </w:p>
    <w:p>
      <w:pPr>
        <w:pStyle w:val="861"/>
        <w:pBdr/>
        <w:tabs>
          <w:tab w:val="left" w:leader="none" w:pos="8505"/>
        </w:tabs>
        <w:spacing/>
        <w:ind w:firstLine="600"/>
        <w:rPr/>
      </w:pPr>
      <w:r>
        <w:t xml:space="preserve">关于其他保险的约定：</w:t>
      </w:r>
      <w:r>
        <w:rPr>
          <w:u w:val="single"/>
        </w:rPr>
        <w:tab/>
      </w:r>
      <w:r>
        <w:t xml:space="preserve">。</w:t>
      </w:r>
      <w:r/>
    </w:p>
    <w:p>
      <w:pPr>
        <w:pStyle w:val="861"/>
        <w:pBdr/>
        <w:tabs>
          <w:tab w:val="left" w:leader="none" w:pos="8505"/>
        </w:tabs>
        <w:spacing/>
        <w:ind w:firstLine="600"/>
        <w:rPr/>
      </w:pPr>
      <w:r>
        <w:t xml:space="preserve">承包人是否应为其施工设备等办理财产保险：</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3"/>
        <w:pBdr/>
        <w:tabs>
          <w:tab w:val="left" w:leader="none" w:pos="8505"/>
        </w:tabs>
        <w:spacing/>
        <w:ind w:firstLine="602"/>
        <w:rPr/>
      </w:pPr>
      <w:r>
        <w:t xml:space="preserve">18.</w:t>
      </w:r>
      <w:r>
        <w:rPr>
          <w:rFonts w:hint="eastAsia"/>
        </w:rPr>
        <w:t xml:space="preserve">8</w:t>
      </w:r>
      <w:r>
        <w:t xml:space="preserve"> 通知义务</w:t>
      </w:r>
      <w:r/>
    </w:p>
    <w:p>
      <w:pPr>
        <w:pStyle w:val="861"/>
        <w:pBdr/>
        <w:tabs>
          <w:tab w:val="left" w:leader="none" w:pos="8505"/>
        </w:tabs>
        <w:spacing/>
        <w:ind w:firstLine="600"/>
        <w:rPr/>
      </w:pPr>
      <w:r>
        <w:t xml:space="preserve">关于变更保险合同时的通知义务的约定：</w:t>
      </w: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r/>
    </w:p>
    <w:p>
      <w:pPr>
        <w:pStyle w:val="862"/>
        <w:pBdr/>
        <w:tabs>
          <w:tab w:val="left" w:leader="none" w:pos="8505"/>
        </w:tabs>
        <w:spacing/>
        <w:ind w:firstLine="600"/>
        <w:rPr/>
      </w:pPr>
      <w:r>
        <w:rPr>
          <w:rFonts w:hint="eastAsia"/>
        </w:rPr>
        <w:t xml:space="preserve">19</w:t>
      </w:r>
      <w:r>
        <w:t xml:space="preserve">. </w:t>
      </w:r>
      <w:r>
        <w:rPr>
          <w:rFonts w:hint="eastAsia"/>
        </w:rPr>
        <w:t xml:space="preserve">索赔</w:t>
      </w:r>
      <w:r/>
    </w:p>
    <w:p>
      <w:pPr>
        <w:pStyle w:val="863"/>
        <w:pBdr/>
        <w:tabs>
          <w:tab w:val="left" w:leader="none" w:pos="8505"/>
        </w:tabs>
        <w:spacing/>
        <w:ind w:firstLine="602"/>
        <w:rPr/>
      </w:pPr>
      <w:r>
        <w:t xml:space="preserve">1</w:t>
      </w:r>
      <w:r>
        <w:rPr>
          <w:rFonts w:hint="eastAsia"/>
        </w:rPr>
        <w:t xml:space="preserve">9</w:t>
      </w:r>
      <w:r>
        <w:t xml:space="preserve">.1 </w:t>
      </w:r>
      <w:r>
        <w:rPr>
          <w:rFonts w:hint="eastAsia"/>
        </w:rPr>
        <w:t xml:space="preserve">承包人的索赔</w:t>
      </w:r>
      <w:r/>
    </w:p>
    <w:p>
      <w:pPr>
        <w:pStyle w:val="861"/>
        <w:pBdr/>
        <w:tabs>
          <w:tab w:val="left" w:leader="none" w:pos="8505"/>
        </w:tabs>
        <w:spacing/>
        <w:ind w:firstLine="600"/>
        <w:rPr/>
      </w:pPr>
      <w:r>
        <w:rPr>
          <w:rFonts w:hint="eastAsia"/>
        </w:rPr>
        <w:t xml:space="preserve">19.1.1 承包人索赔范围的其他情形</w:t>
      </w:r>
      <w:r>
        <w:t xml:space="preserve">：</w:t>
      </w:r>
      <w:r>
        <w:rPr>
          <w:u w:val="single"/>
        </w:rPr>
        <w:tab/>
      </w:r>
      <w:r>
        <w:t xml:space="preserve">。</w:t>
      </w:r>
      <w:r/>
      <w:r/>
    </w:p>
    <w:p>
      <w:pPr>
        <w:pStyle w:val="863"/>
        <w:pBdr/>
        <w:tabs>
          <w:tab w:val="left" w:leader="none" w:pos="8505"/>
        </w:tabs>
        <w:spacing/>
        <w:ind w:firstLine="602"/>
        <w:rPr/>
      </w:pPr>
      <w:r>
        <w:t xml:space="preserve">1</w:t>
      </w:r>
      <w:r>
        <w:rPr>
          <w:rFonts w:hint="eastAsia"/>
        </w:rPr>
        <w:t xml:space="preserve">9</w:t>
      </w:r>
      <w:r>
        <w:t xml:space="preserve">.</w:t>
      </w:r>
      <w:r>
        <w:rPr>
          <w:rFonts w:hint="eastAsia"/>
        </w:rPr>
        <w:t xml:space="preserve">2</w:t>
      </w:r>
      <w:r>
        <w:t xml:space="preserve"> </w:t>
      </w:r>
      <w:r>
        <w:rPr>
          <w:rFonts w:hint="eastAsia"/>
        </w:rPr>
        <w:t xml:space="preserve">发包人的索赔</w:t>
      </w:r>
      <w:r/>
    </w:p>
    <w:p>
      <w:pPr>
        <w:pStyle w:val="861"/>
        <w:pBdr/>
        <w:tabs>
          <w:tab w:val="left" w:leader="none" w:pos="8505"/>
        </w:tabs>
        <w:spacing/>
        <w:ind w:firstLine="600"/>
        <w:rPr/>
      </w:pPr>
      <w:r>
        <w:rPr>
          <w:rFonts w:hint="eastAsia"/>
        </w:rPr>
        <w:t xml:space="preserve">19.2.1 发包人索赔范围的其他情形</w:t>
      </w:r>
      <w:r>
        <w:t xml:space="preserve">：</w:t>
      </w:r>
      <w:r>
        <w:rPr>
          <w:u w:val="single"/>
        </w:rPr>
        <w:tab/>
      </w:r>
      <w:r>
        <w:t xml:space="preserve">。</w:t>
      </w:r>
      <w:r/>
    </w:p>
    <w:p>
      <w:pPr>
        <w:pStyle w:val="862"/>
        <w:pBdr/>
        <w:tabs>
          <w:tab w:val="left" w:leader="none" w:pos="8505"/>
        </w:tabs>
        <w:spacing/>
        <w:ind w:firstLine="600"/>
        <w:rPr/>
      </w:pPr>
      <w:r/>
      <w:r/>
    </w:p>
    <w:p>
      <w:pPr>
        <w:pStyle w:val="862"/>
        <w:pBdr/>
        <w:tabs>
          <w:tab w:val="left" w:leader="none" w:pos="8505"/>
        </w:tabs>
        <w:spacing/>
        <w:ind w:firstLine="600"/>
        <w:rPr/>
      </w:pPr>
      <w:r>
        <w:t xml:space="preserve">20. 争议解决</w:t>
      </w:r>
      <w:r/>
    </w:p>
    <w:p>
      <w:pPr>
        <w:pStyle w:val="863"/>
        <w:pBdr/>
        <w:tabs>
          <w:tab w:val="left" w:leader="none" w:pos="8505"/>
        </w:tabs>
        <w:spacing/>
        <w:ind w:firstLine="602"/>
        <w:rPr/>
      </w:pPr>
      <w:r>
        <w:rPr>
          <w:rFonts w:hint="eastAsia"/>
        </w:rPr>
        <w:t xml:space="preserve">20.2 调解</w:t>
      </w:r>
      <w:r/>
    </w:p>
    <w:p>
      <w:pPr>
        <w:pStyle w:val="861"/>
        <w:pBdr/>
        <w:tabs>
          <w:tab w:val="left" w:leader="none" w:pos="8505"/>
        </w:tabs>
        <w:spacing/>
        <w:ind w:firstLine="600"/>
        <w:rPr>
          <w:rFonts w:eastAsia="黑体"/>
        </w:rPr>
      </w:pPr>
      <w:r>
        <w:t xml:space="preserve">第三方调解机构</w:t>
      </w:r>
      <w:r>
        <w:rPr>
          <w:rFonts w:hint="eastAsia"/>
        </w:rPr>
        <w:t xml:space="preserve">的确定</w:t>
      </w:r>
      <w:r>
        <w:t xml:space="preserve">：</w:t>
      </w:r>
      <w:r>
        <w:rPr>
          <w:u w:val="single"/>
        </w:rPr>
        <w:tab/>
      </w:r>
      <w:r>
        <w:rPr>
          <w:rFonts w:hint="eastAsia" w:eastAsia="黑体"/>
        </w:rPr>
        <w:t xml:space="preserve">。</w:t>
      </w:r>
      <w:r>
        <w:rPr>
          <w:rFonts w:eastAsia="黑体"/>
        </w:rPr>
      </w:r>
      <w:r>
        <w:rPr>
          <w:rFonts w:eastAsia="黑体"/>
        </w:rPr>
      </w:r>
    </w:p>
    <w:p>
      <w:pPr>
        <w:pStyle w:val="863"/>
        <w:pBdr/>
        <w:tabs>
          <w:tab w:val="left" w:leader="none" w:pos="8505"/>
        </w:tabs>
        <w:spacing/>
        <w:ind w:firstLine="602"/>
        <w:rPr/>
      </w:pPr>
      <w:r>
        <w:t xml:space="preserve">20.3 争</w:t>
      </w:r>
      <w:r>
        <w:t xml:space="preserve">议评审</w:t>
      </w:r>
      <w:r/>
    </w:p>
    <w:p>
      <w:pPr>
        <w:pStyle w:val="861"/>
        <w:pBdr/>
        <w:tabs>
          <w:tab w:val="left" w:leader="none" w:pos="8505"/>
        </w:tabs>
        <w:spacing/>
        <w:ind w:firstLine="600"/>
        <w:rPr/>
      </w:pPr>
      <w:r>
        <w:t xml:space="preserve">合同当事人是否同意将工程争议提交争议评审小组决</w:t>
      </w:r>
      <w:r>
        <w:rPr>
          <w:rFonts w:hint="eastAsia"/>
        </w:rPr>
        <w:t xml:space="preserve">定：</w:t>
      </w:r>
      <w:r>
        <w:rPr>
          <w:u w:val="single"/>
        </w:rPr>
        <w:t xml:space="preserve">　</w:t>
      </w:r>
      <w:r>
        <w:rPr>
          <w:u w:val="single"/>
        </w:rPr>
        <w:tab/>
      </w:r>
      <w:r>
        <w:rPr>
          <w:u w:val="single"/>
        </w:rPr>
        <w:br w:type="textWrapping" w:clear="all"/>
      </w:r>
      <w:r>
        <w:rPr>
          <w:u w:val="single"/>
        </w:rPr>
        <w:t xml:space="preserve">　</w:t>
      </w:r>
      <w:r>
        <w:rPr>
          <w:u w:val="single"/>
        </w:rPr>
        <w:tab/>
      </w:r>
      <w:r>
        <w:rPr>
          <w:rFonts w:hint="eastAsia"/>
        </w:rPr>
        <w:t xml:space="preserve">。</w:t>
      </w:r>
      <w:r/>
    </w:p>
    <w:p>
      <w:pPr>
        <w:pStyle w:val="861"/>
        <w:pBdr/>
        <w:tabs>
          <w:tab w:val="left" w:leader="none" w:pos="8505"/>
        </w:tabs>
        <w:spacing/>
        <w:ind w:firstLine="600"/>
        <w:rPr/>
      </w:pPr>
      <w:r>
        <w:t xml:space="preserve">20.3.1 争议评审小组的确定</w:t>
      </w:r>
      <w:r/>
    </w:p>
    <w:p>
      <w:pPr>
        <w:pStyle w:val="861"/>
        <w:pBdr/>
        <w:tabs>
          <w:tab w:val="left" w:leader="none" w:pos="8505"/>
        </w:tabs>
        <w:spacing/>
        <w:ind w:firstLine="600"/>
        <w:rPr/>
      </w:pPr>
      <w:r>
        <w:t xml:space="preserve">争议评审小组成员的确定：</w:t>
      </w:r>
      <w:r>
        <w:rPr>
          <w:u w:val="single"/>
        </w:rPr>
        <w:tab/>
      </w:r>
      <w:r>
        <w:t xml:space="preserve">。</w:t>
      </w:r>
      <w:r/>
    </w:p>
    <w:p>
      <w:pPr>
        <w:pStyle w:val="861"/>
        <w:pBdr/>
        <w:tabs>
          <w:tab w:val="left" w:leader="none" w:pos="8505"/>
        </w:tabs>
        <w:spacing/>
        <w:ind w:firstLine="600"/>
        <w:rPr/>
      </w:pPr>
      <w:r>
        <w:t xml:space="preserve">选定争议评审员的期限：</w:t>
      </w:r>
      <w:r>
        <w:rPr>
          <w:u w:val="single"/>
        </w:rPr>
        <w:tab/>
      </w:r>
      <w:r>
        <w:t xml:space="preserve">。</w:t>
      </w:r>
      <w:r/>
    </w:p>
    <w:p>
      <w:pPr>
        <w:pStyle w:val="861"/>
        <w:pBdr/>
        <w:tabs>
          <w:tab w:val="left" w:leader="none" w:pos="8505"/>
        </w:tabs>
        <w:spacing/>
        <w:ind w:firstLine="600"/>
        <w:rPr/>
      </w:pPr>
      <w:r>
        <w:t xml:space="preserve">争议评审小组成员的报酬承担方式：</w:t>
      </w:r>
      <w:r>
        <w:rPr>
          <w:u w:val="single"/>
        </w:rPr>
        <w:tab/>
      </w:r>
      <w:r>
        <w:t xml:space="preserve">。</w:t>
      </w:r>
      <w:r/>
    </w:p>
    <w:p>
      <w:pPr>
        <w:pStyle w:val="861"/>
        <w:pBdr/>
        <w:tabs>
          <w:tab w:val="left" w:leader="none" w:pos="8505"/>
        </w:tabs>
        <w:spacing/>
        <w:ind w:firstLine="600"/>
        <w:rPr/>
      </w:pPr>
      <w:r>
        <w:t xml:space="preserve">其他事项的约定：</w:t>
      </w:r>
      <w:r>
        <w:rPr>
          <w:u w:val="single"/>
        </w:rPr>
        <w:tab/>
      </w:r>
      <w:r>
        <w:t xml:space="preserve">。</w:t>
      </w:r>
      <w:r/>
    </w:p>
    <w:p>
      <w:pPr>
        <w:pStyle w:val="861"/>
        <w:pBdr/>
        <w:tabs>
          <w:tab w:val="left" w:leader="none" w:pos="8505"/>
        </w:tabs>
        <w:spacing/>
        <w:ind w:firstLine="600"/>
        <w:rPr/>
      </w:pPr>
      <w:r>
        <w:t xml:space="preserve">20.3.2 争议评审小组的决定</w:t>
      </w:r>
      <w:r/>
    </w:p>
    <w:p>
      <w:pPr>
        <w:pStyle w:val="861"/>
        <w:pBdr/>
        <w:tabs>
          <w:tab w:val="left" w:leader="none" w:pos="8505"/>
        </w:tabs>
        <w:spacing/>
        <w:ind w:firstLine="600"/>
        <w:rPr/>
      </w:pPr>
      <w:r>
        <w:t xml:space="preserve">合同当事人关于本项的约定：</w:t>
      </w:r>
      <w:r>
        <w:rPr>
          <w:u w:val="single"/>
        </w:rPr>
        <w:tab/>
      </w:r>
      <w:r>
        <w:t xml:space="preserve">。</w:t>
      </w:r>
      <w:r/>
    </w:p>
    <w:p>
      <w:pPr>
        <w:pStyle w:val="863"/>
        <w:pBdr/>
        <w:tabs>
          <w:tab w:val="left" w:leader="none" w:pos="8505"/>
        </w:tabs>
        <w:spacing/>
        <w:ind w:firstLine="602"/>
        <w:rPr/>
      </w:pPr>
      <w:r>
        <w:t xml:space="preserve">20.4仲裁或诉讼</w:t>
      </w:r>
      <w:r/>
    </w:p>
    <w:p>
      <w:pPr>
        <w:pStyle w:val="861"/>
        <w:pBdr/>
        <w:tabs>
          <w:tab w:val="left" w:leader="none" w:pos="8505"/>
        </w:tabs>
        <w:spacing/>
        <w:ind w:firstLine="592"/>
        <w:rPr>
          <w:rFonts w:eastAsia="黑体"/>
          <w:spacing w:val="-2"/>
        </w:rPr>
      </w:pPr>
      <w:r>
        <w:rPr>
          <w:spacing w:val="-2"/>
        </w:rPr>
        <w:t xml:space="preserve">因合同及合同有关事项发生的争议，按下列第</w:t>
      </w:r>
      <w:r>
        <w:rPr>
          <w:rFonts w:hint="eastAsia"/>
          <w:spacing w:val="-2"/>
          <w:u w:val="single"/>
        </w:rPr>
        <w:t xml:space="preserve"> 　</w:t>
      </w:r>
      <w:r>
        <w:rPr>
          <w:spacing w:val="-2"/>
        </w:rPr>
        <w:t xml:space="preserve">种方式</w:t>
      </w:r>
      <w:r>
        <w:rPr>
          <w:rFonts w:hint="eastAsia"/>
          <w:spacing w:val="-2"/>
        </w:rPr>
        <w:t xml:space="preserve">解</w:t>
      </w:r>
      <w:r>
        <w:rPr>
          <w:spacing w:val="-2"/>
        </w:rPr>
        <w:t xml:space="preserve">决：</w:t>
      </w:r>
      <w:r>
        <w:rPr>
          <w:rFonts w:eastAsia="黑体"/>
          <w:spacing w:val="-2"/>
        </w:rPr>
      </w:r>
      <w:r>
        <w:rPr>
          <w:rFonts w:eastAsia="黑体"/>
          <w:spacing w:val="-2"/>
        </w:rPr>
      </w:r>
    </w:p>
    <w:p>
      <w:pPr>
        <w:pStyle w:val="861"/>
        <w:pBdr/>
        <w:tabs>
          <w:tab w:val="left" w:leader="none" w:pos="8505"/>
        </w:tabs>
        <w:spacing/>
        <w:ind w:firstLine="600"/>
        <w:rPr/>
      </w:pPr>
      <w:r>
        <w:t xml:space="preserve">（1）向</w:t>
      </w:r>
      <w:r>
        <w:rPr>
          <w:rFonts w:hint="eastAsia"/>
          <w:u w:val="single"/>
        </w:rPr>
        <w:t xml:space="preserve">　　　　 </w:t>
      </w:r>
      <w:r>
        <w:t xml:space="preserve">仲裁委员会申请仲裁；</w:t>
      </w:r>
      <w:r/>
    </w:p>
    <w:p>
      <w:pPr>
        <w:pStyle w:val="861"/>
        <w:pBdr/>
        <w:tabs>
          <w:tab w:val="left" w:leader="none" w:pos="8505"/>
        </w:tabs>
        <w:spacing/>
        <w:ind w:firstLine="600"/>
        <w:rPr/>
      </w:pPr>
      <w:r>
        <w:t xml:space="preserve">（2）向</w:t>
      </w:r>
      <w:r>
        <w:rPr>
          <w:u w:val="single"/>
        </w:rPr>
        <w:t xml:space="preserve">　　　　　　　　　　 </w:t>
      </w:r>
      <w:r>
        <w:t xml:space="preserve">人民法院起诉。</w:t>
      </w:r>
      <w:r/>
    </w:p>
    <w:p>
      <w:pPr>
        <w:pStyle w:val="861"/>
        <w:pBdr/>
        <w:tabs>
          <w:tab w:val="left" w:leader="none" w:pos="8505"/>
        </w:tabs>
        <w:spacing/>
        <w:ind w:firstLine="600"/>
        <w:rPr/>
      </w:pPr>
      <w:r/>
      <w:r/>
    </w:p>
    <w:p>
      <w:pPr>
        <w:pStyle w:val="861"/>
        <w:pBdr/>
        <w:tabs>
          <w:tab w:val="left" w:leader="none" w:pos="8505"/>
        </w:tabs>
        <w:spacing/>
        <w:ind w:firstLine="600"/>
        <w:rPr>
          <w:rFonts w:hint="eastAsia"/>
        </w:rPr>
      </w:pPr>
      <w:r>
        <w:br w:type="page" w:clear="all"/>
      </w:r>
      <w:r>
        <w:rPr>
          <w:rFonts w:hint="eastAsia"/>
        </w:rPr>
      </w:r>
      <w:r>
        <w:rPr>
          <w:rFonts w:hint="eastAsia"/>
        </w:rPr>
      </w:r>
    </w:p>
    <w:p>
      <w:pPr>
        <w:pStyle w:val="864"/>
        <w:pBdr/>
        <w:tabs>
          <w:tab w:val="left" w:leader="none" w:pos="8505"/>
        </w:tabs>
        <w:spacing/>
        <w:ind/>
        <w:rPr/>
      </w:pPr>
      <w:r>
        <w:rPr>
          <w:rFonts w:hint="eastAsia"/>
        </w:rPr>
        <w:t xml:space="preserve">第四部分　补充条款</w:t>
      </w: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600"/>
        <w:rPr/>
      </w:pPr>
      <w:r>
        <w:br w:type="page" w:clear="all"/>
      </w:r>
      <w:r/>
    </w:p>
    <w:p>
      <w:pPr>
        <w:pStyle w:val="864"/>
        <w:pBdr/>
        <w:tabs>
          <w:tab w:val="left" w:leader="none" w:pos="8505"/>
        </w:tabs>
        <w:spacing/>
        <w:ind/>
        <w:rPr/>
      </w:pPr>
      <w:r>
        <w:t xml:space="preserve">附</w:t>
      </w:r>
      <w:r>
        <w:rPr>
          <w:rFonts w:hint="eastAsia"/>
        </w:rPr>
        <w:t xml:space="preserve">　</w:t>
      </w:r>
      <w:r>
        <w:t xml:space="preserve">　件</w:t>
      </w:r>
      <w:r/>
    </w:p>
    <w:p>
      <w:pPr>
        <w:pStyle w:val="861"/>
        <w:pBdr/>
        <w:tabs>
          <w:tab w:val="left" w:leader="none" w:pos="8505"/>
        </w:tabs>
        <w:spacing/>
        <w:ind w:firstLine="600"/>
        <w:rPr/>
      </w:pPr>
      <w:r/>
      <w:r/>
    </w:p>
    <w:p>
      <w:pPr>
        <w:pStyle w:val="862"/>
        <w:pBdr/>
        <w:tabs>
          <w:tab w:val="left" w:leader="none" w:pos="8505"/>
        </w:tabs>
        <w:spacing/>
        <w:ind w:firstLine="600"/>
        <w:rPr/>
      </w:pPr>
      <w:r>
        <w:rPr>
          <w:rFonts w:hint="eastAsia"/>
        </w:rPr>
        <w:t xml:space="preserve">协议书附件：</w:t>
      </w:r>
      <w:r/>
    </w:p>
    <w:p>
      <w:pPr>
        <w:pStyle w:val="861"/>
        <w:pBdr/>
        <w:tabs>
          <w:tab w:val="left" w:leader="none" w:pos="8505"/>
        </w:tabs>
        <w:spacing/>
        <w:ind w:firstLine="600"/>
        <w:rPr/>
      </w:pPr>
      <w:r>
        <w:t xml:space="preserve">附件1：承包人承揽工程项目一览表</w:t>
      </w:r>
      <w:r/>
    </w:p>
    <w:p>
      <w:pPr>
        <w:pStyle w:val="862"/>
        <w:pBdr/>
        <w:tabs>
          <w:tab w:val="left" w:leader="none" w:pos="8505"/>
        </w:tabs>
        <w:spacing/>
        <w:ind w:firstLine="600"/>
        <w:rPr/>
      </w:pPr>
      <w:r>
        <w:rPr>
          <w:rFonts w:hint="eastAsia"/>
        </w:rPr>
        <w:t xml:space="preserve">专用合同条款附件：</w:t>
      </w:r>
      <w:r/>
    </w:p>
    <w:p>
      <w:pPr>
        <w:pStyle w:val="861"/>
        <w:pBdr/>
        <w:tabs>
          <w:tab w:val="left" w:leader="none" w:pos="8505"/>
        </w:tabs>
        <w:spacing/>
        <w:ind w:firstLine="600"/>
        <w:rPr/>
      </w:pPr>
      <w:r>
        <w:t xml:space="preserve">附件2：发包人供应材料设备一览表</w:t>
      </w:r>
      <w:r/>
    </w:p>
    <w:p>
      <w:pPr>
        <w:pStyle w:val="861"/>
        <w:pBdr/>
        <w:tabs>
          <w:tab w:val="left" w:leader="none" w:pos="8505"/>
        </w:tabs>
        <w:spacing/>
        <w:ind w:firstLine="600"/>
        <w:rPr/>
      </w:pPr>
      <w:r>
        <w:t xml:space="preserve">附件3：工程质量保修书</w:t>
      </w:r>
      <w:r/>
    </w:p>
    <w:p>
      <w:pPr>
        <w:pStyle w:val="861"/>
        <w:pBdr/>
        <w:tabs>
          <w:tab w:val="left" w:leader="none" w:pos="8505"/>
        </w:tabs>
        <w:spacing/>
        <w:ind w:firstLine="600"/>
        <w:rPr/>
      </w:pPr>
      <w:r>
        <w:t xml:space="preserve">附件4：主要建设工程文件目录</w:t>
      </w:r>
      <w:r/>
    </w:p>
    <w:p>
      <w:pPr>
        <w:pStyle w:val="861"/>
        <w:pBdr/>
        <w:tabs>
          <w:tab w:val="left" w:leader="none" w:pos="8505"/>
        </w:tabs>
        <w:spacing/>
        <w:ind w:firstLine="600"/>
        <w:rPr/>
      </w:pPr>
      <w:r>
        <w:t xml:space="preserve">附件5：承包人用于本工程施工的机械设备表</w:t>
      </w:r>
      <w:r/>
    </w:p>
    <w:p>
      <w:pPr>
        <w:pStyle w:val="861"/>
        <w:pBdr/>
        <w:tabs>
          <w:tab w:val="left" w:leader="none" w:pos="8505"/>
        </w:tabs>
        <w:spacing/>
        <w:ind w:firstLine="600"/>
        <w:rPr/>
      </w:pPr>
      <w:r>
        <w:t xml:space="preserve">附件6：承包人主要施工管理人员表</w:t>
      </w:r>
      <w:r/>
    </w:p>
    <w:p>
      <w:pPr>
        <w:pStyle w:val="861"/>
        <w:pBdr/>
        <w:tabs>
          <w:tab w:val="left" w:leader="none" w:pos="8505"/>
        </w:tabs>
        <w:spacing/>
        <w:ind w:firstLine="600"/>
        <w:rPr/>
      </w:pPr>
      <w:r>
        <w:t xml:space="preserve">附件7：分包人主要施工管理人员表</w:t>
      </w:r>
      <w:r/>
    </w:p>
    <w:p>
      <w:pPr>
        <w:pStyle w:val="861"/>
        <w:pBdr/>
        <w:tabs>
          <w:tab w:val="left" w:leader="none" w:pos="8505"/>
        </w:tabs>
        <w:spacing/>
        <w:ind w:firstLine="600"/>
        <w:rPr/>
      </w:pPr>
      <w:r>
        <w:t xml:space="preserve">附件8：履约担保格式</w:t>
      </w:r>
      <w:r/>
    </w:p>
    <w:p>
      <w:pPr>
        <w:pStyle w:val="861"/>
        <w:pBdr/>
        <w:tabs>
          <w:tab w:val="left" w:leader="none" w:pos="8505"/>
        </w:tabs>
        <w:spacing/>
        <w:ind w:firstLine="600"/>
        <w:rPr/>
      </w:pPr>
      <w:r>
        <w:t xml:space="preserve">附件9：预付款担保格式</w:t>
      </w:r>
      <w:r/>
    </w:p>
    <w:p>
      <w:pPr>
        <w:pStyle w:val="861"/>
        <w:pBdr/>
        <w:tabs>
          <w:tab w:val="left" w:leader="none" w:pos="8505"/>
        </w:tabs>
        <w:spacing/>
        <w:ind w:firstLine="600"/>
        <w:rPr/>
      </w:pPr>
      <w:r>
        <w:t xml:space="preserve">附件10：支付担保格式</w:t>
      </w:r>
      <w:r/>
    </w:p>
    <w:p>
      <w:pPr>
        <w:pStyle w:val="861"/>
        <w:pBdr/>
        <w:tabs>
          <w:tab w:val="left" w:leader="none" w:pos="8505"/>
        </w:tabs>
        <w:spacing/>
        <w:ind w:firstLine="600"/>
        <w:rPr/>
      </w:pPr>
      <w:r>
        <w:t xml:space="preserve">附件11：暂估价一览表</w:t>
      </w:r>
      <w:r/>
    </w:p>
    <w:p>
      <w:pPr>
        <w:pStyle w:val="861"/>
        <w:pBdr/>
        <w:tabs>
          <w:tab w:val="left" w:leader="none" w:pos="8505"/>
        </w:tabs>
        <w:spacing/>
        <w:ind w:firstLine="600"/>
        <w:rPr/>
      </w:pPr>
      <w:r>
        <w:t xml:space="preserve">附件1</w:t>
      </w:r>
      <w:r>
        <w:rPr>
          <w:rFonts w:hint="eastAsia"/>
        </w:rPr>
        <w:t xml:space="preserve">2</w:t>
      </w:r>
      <w:r>
        <w:t xml:space="preserve">：</w:t>
      </w:r>
      <w:r>
        <w:rPr>
          <w:rFonts w:hint="eastAsia"/>
        </w:rPr>
        <w:t xml:space="preserve">中标通知书（如有）</w:t>
      </w: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600"/>
        <w:rPr/>
        <w:sectPr>
          <w:footerReference w:type="default" r:id="rId13"/>
          <w:footnotePr/>
          <w:endnotePr/>
          <w:type w:val="nextPage"/>
          <w:pgSz w:h="16838" w:orient="landscape" w:w="11906"/>
          <w:pgMar w:top="1871" w:right="1531" w:bottom="2211" w:left="1531" w:header="851" w:footer="1191" w:gutter="0"/>
          <w:pgNumType w:start="1"/>
          <w:cols w:num="1" w:sep="0" w:space="1701" w:equalWidth="1"/>
        </w:sectPr>
      </w:pPr>
      <w:r/>
      <w:r/>
    </w:p>
    <w:p>
      <w:pPr>
        <w:pStyle w:val="861"/>
        <w:pBdr/>
        <w:tabs>
          <w:tab w:val="left" w:leader="none" w:pos="8505"/>
        </w:tabs>
        <w:spacing/>
        <w:ind w:firstLine="0"/>
        <w:rPr>
          <w:rFonts w:eastAsia="黑体"/>
        </w:rPr>
      </w:pPr>
      <w:r>
        <w:rPr>
          <w:rFonts w:eastAsia="黑体"/>
        </w:rPr>
        <w:t xml:space="preserve">附件1：</w:t>
      </w:r>
      <w:r>
        <w:rPr>
          <w:rFonts w:eastAsia="黑体"/>
        </w:rPr>
      </w:r>
      <w:r>
        <w:rPr>
          <w:rFonts w:eastAsia="黑体"/>
        </w:rPr>
      </w:r>
    </w:p>
    <w:p>
      <w:pPr>
        <w:pStyle w:val="861"/>
        <w:pBdr/>
        <w:tabs>
          <w:tab w:val="left" w:leader="none" w:pos="8505"/>
        </w:tabs>
        <w:spacing w:after="312"/>
        <w:ind w:firstLine="0"/>
        <w:jc w:val="center"/>
        <w:rPr>
          <w:rFonts w:hint="eastAsia" w:ascii="方正小标宋_GBK" w:eastAsia="方正小标宋_GBK"/>
          <w:sz w:val="36"/>
          <w:szCs w:val="36"/>
        </w:rPr>
      </w:pPr>
      <w:r>
        <w:rPr>
          <w:rFonts w:hint="eastAsia" w:ascii="方正小标宋_GBK" w:eastAsia="方正小标宋_GBK"/>
          <w:sz w:val="36"/>
          <w:szCs w:val="36"/>
        </w:rPr>
        <w:t xml:space="preserve">承包人承揽工程项目一览表</w:t>
      </w:r>
      <w:r>
        <w:rPr>
          <w:rFonts w:hint="eastAsia" w:ascii="方正小标宋_GBK" w:eastAsia="方正小标宋_GBK"/>
          <w:sz w:val="36"/>
          <w:szCs w:val="36"/>
        </w:rPr>
      </w:r>
      <w:r>
        <w:rPr>
          <w:rFonts w:hint="eastAsia" w:ascii="方正小标宋_GBK" w:eastAsia="方正小标宋_GBK"/>
          <w:sz w:val="36"/>
          <w:szCs w:val="36"/>
        </w:rPr>
      </w:r>
    </w:p>
    <w:tbl>
      <w:tblPr>
        <w:tblW w:w="500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left w:w="57" w:type="dxa"/>
          <w:top w:w="57" w:type="dxa"/>
          <w:right w:w="57" w:type="dxa"/>
          <w:bottom w:w="57" w:type="dxa"/>
        </w:tblCellMar>
        <w:tblLook w:val="04A0" w:firstRow="1" w:lastRow="0" w:firstColumn="1" w:lastColumn="0" w:noHBand="0" w:noVBand="1"/>
      </w:tblPr>
      <w:tblGrid>
        <w:gridCol w:w="1379"/>
        <w:gridCol w:w="1379"/>
        <w:gridCol w:w="1688"/>
        <w:gridCol w:w="1379"/>
        <w:gridCol w:w="763"/>
        <w:gridCol w:w="1379"/>
        <w:gridCol w:w="1996"/>
        <w:gridCol w:w="1379"/>
        <w:gridCol w:w="764"/>
        <w:gridCol w:w="764"/>
      </w:tblGrid>
      <w:tr>
        <w:trPr/>
        <w:tc>
          <w:tcPr>
            <w:tcBorders/>
            <w:tcW w:w="1379"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单位工程</w:t>
            </w:r>
            <w:r>
              <w:rPr>
                <w:rFonts w:eastAsia="黑体"/>
                <w:sz w:val="24"/>
                <w:szCs w:val="24"/>
              </w:rPr>
              <w:br w:type="textWrapping" w:clear="all"/>
            </w:r>
            <w:r>
              <w:rPr>
                <w:rFonts w:eastAsia="黑体"/>
                <w:sz w:val="24"/>
                <w:szCs w:val="24"/>
              </w:rPr>
              <w:t xml:space="preserve">名称</w:t>
            </w:r>
            <w:r>
              <w:rPr>
                <w:rFonts w:eastAsia="黑体"/>
                <w:sz w:val="24"/>
                <w:szCs w:val="24"/>
              </w:rPr>
            </w:r>
            <w:r>
              <w:rPr>
                <w:rFonts w:eastAsia="黑体"/>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建设规模</w:t>
            </w:r>
            <w:r>
              <w:rPr>
                <w:rFonts w:eastAsia="黑体"/>
                <w:sz w:val="24"/>
                <w:szCs w:val="24"/>
              </w:rPr>
            </w:r>
            <w:r>
              <w:rPr>
                <w:rFonts w:eastAsia="黑体"/>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建筑面积</w:t>
            </w:r>
            <w:r>
              <w:rPr>
                <w:rFonts w:eastAsia="黑体"/>
                <w:sz w:val="24"/>
                <w:szCs w:val="24"/>
              </w:rPr>
              <w:br w:type="textWrapping" w:clear="all"/>
            </w:r>
            <w:r>
              <w:rPr>
                <w:rFonts w:eastAsia="黑体"/>
                <w:sz w:val="24"/>
                <w:szCs w:val="24"/>
              </w:rPr>
              <w:t xml:space="preserve">（平方米）</w:t>
            </w:r>
            <w:r>
              <w:rPr>
                <w:rFonts w:eastAsia="黑体"/>
                <w:sz w:val="24"/>
                <w:szCs w:val="24"/>
              </w:rPr>
            </w:r>
            <w:r>
              <w:rPr>
                <w:rFonts w:eastAsia="黑体"/>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结构形式</w:t>
            </w:r>
            <w:r>
              <w:rPr>
                <w:rFonts w:eastAsia="黑体"/>
                <w:sz w:val="24"/>
                <w:szCs w:val="24"/>
              </w:rPr>
            </w:r>
            <w:r>
              <w:rPr>
                <w:rFonts w:eastAsia="黑体"/>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层数</w:t>
            </w:r>
            <w:r>
              <w:rPr>
                <w:rFonts w:eastAsia="黑体"/>
                <w:sz w:val="24"/>
                <w:szCs w:val="24"/>
              </w:rPr>
            </w:r>
            <w:r>
              <w:rPr>
                <w:rFonts w:eastAsia="黑体"/>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生产能力</w:t>
            </w:r>
            <w:r>
              <w:rPr>
                <w:rFonts w:eastAsia="黑体"/>
                <w:sz w:val="24"/>
                <w:szCs w:val="24"/>
              </w:rPr>
            </w:r>
            <w:r>
              <w:rPr>
                <w:rFonts w:eastAsia="黑体"/>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设备安装内容</w:t>
            </w:r>
            <w:r>
              <w:rPr>
                <w:rFonts w:eastAsia="黑体"/>
                <w:sz w:val="24"/>
                <w:szCs w:val="24"/>
              </w:rPr>
            </w:r>
            <w:r>
              <w:rPr>
                <w:rFonts w:eastAsia="黑体"/>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合同价格</w:t>
            </w:r>
            <w:r>
              <w:rPr>
                <w:rFonts w:eastAsia="黑体"/>
                <w:sz w:val="24"/>
                <w:szCs w:val="24"/>
              </w:rPr>
              <w:br w:type="textWrapping" w:clear="all"/>
            </w:r>
            <w:r>
              <w:rPr>
                <w:rFonts w:eastAsia="黑体"/>
                <w:sz w:val="24"/>
                <w:szCs w:val="24"/>
              </w:rPr>
              <w:t xml:space="preserve">（元）</w:t>
            </w:r>
            <w:r>
              <w:rPr>
                <w:rFonts w:eastAsia="黑体"/>
                <w:sz w:val="24"/>
                <w:szCs w:val="24"/>
              </w:rPr>
            </w:r>
            <w:r>
              <w:rPr>
                <w:rFonts w:eastAsia="黑体"/>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开工</w:t>
            </w:r>
            <w:r>
              <w:rPr>
                <w:rFonts w:eastAsia="黑体"/>
                <w:sz w:val="24"/>
                <w:szCs w:val="24"/>
              </w:rPr>
              <w:br w:type="textWrapping" w:clear="all"/>
            </w:r>
            <w:r>
              <w:rPr>
                <w:rFonts w:eastAsia="黑体"/>
                <w:sz w:val="24"/>
                <w:szCs w:val="24"/>
              </w:rPr>
              <w:t xml:space="preserve">日期</w:t>
            </w:r>
            <w:r>
              <w:rPr>
                <w:rFonts w:eastAsia="黑体"/>
                <w:sz w:val="24"/>
                <w:szCs w:val="24"/>
              </w:rPr>
            </w:r>
            <w:r>
              <w:rPr>
                <w:rFonts w:eastAsia="黑体"/>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rFonts w:eastAsia="黑体"/>
                <w:sz w:val="24"/>
                <w:szCs w:val="24"/>
              </w:rPr>
            </w:pPr>
            <w:r>
              <w:rPr>
                <w:rFonts w:eastAsia="黑体"/>
                <w:sz w:val="24"/>
                <w:szCs w:val="24"/>
              </w:rPr>
              <w:t xml:space="preserve">竣工</w:t>
            </w:r>
            <w:r>
              <w:rPr>
                <w:rFonts w:eastAsia="黑体"/>
                <w:sz w:val="24"/>
                <w:szCs w:val="24"/>
              </w:rPr>
              <w:br w:type="textWrapping" w:clear="all"/>
            </w:r>
            <w:r>
              <w:rPr>
                <w:rFonts w:eastAsia="黑体"/>
                <w:sz w:val="24"/>
                <w:szCs w:val="24"/>
              </w:rPr>
              <w:t xml:space="preserve">日期</w:t>
            </w:r>
            <w:r>
              <w:rPr>
                <w:rFonts w:eastAsia="黑体"/>
                <w:sz w:val="24"/>
                <w:szCs w:val="24"/>
              </w:rPr>
            </w:r>
            <w:r>
              <w:rPr>
                <w:rFonts w:eastAsia="黑体"/>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9"/>
        </w:trPr>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8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9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79"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753"/>
        <w:pBdr/>
        <w:spacing w:line="440" w:lineRule="exact"/>
        <w:ind/>
        <w:rPr>
          <w:rFonts w:ascii="Times New Roman" w:hAnsi="Times New Roman" w:eastAsia="仿宋_GB2312"/>
          <w:color w:val="000000"/>
          <w:sz w:val="30"/>
          <w:szCs w:val="30"/>
        </w:rPr>
      </w:pP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440" w:lineRule="exact"/>
        <w:ind/>
        <w:rPr>
          <w:rFonts w:ascii="Times New Roman" w:hAnsi="Times New Roman" w:eastAsia="仿宋_GB2312"/>
          <w:color w:val="000000"/>
          <w:sz w:val="30"/>
          <w:szCs w:val="30"/>
        </w:rPr>
        <w:sectPr>
          <w:footerReference w:type="default" r:id="rId14"/>
          <w:footnotePr/>
          <w:endnotePr/>
          <w:type w:val="nextPage"/>
          <w:pgSz w:h="11906" w:orient="portrait" w:w="16838"/>
          <w:pgMar w:top="1531" w:right="1871" w:bottom="1531" w:left="2211" w:header="851" w:footer="1191" w:gutter="0"/>
          <w:cols w:num="1" w:sep="0" w:space="1701" w:equalWidth="1"/>
        </w:sectPr>
      </w:pP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861"/>
        <w:pBdr/>
        <w:tabs>
          <w:tab w:val="left" w:leader="none" w:pos="8505"/>
        </w:tabs>
        <w:spacing/>
        <w:ind w:firstLine="0"/>
        <w:rPr>
          <w:rFonts w:eastAsia="黑体"/>
        </w:rPr>
      </w:pPr>
      <w:r>
        <w:rPr>
          <w:rFonts w:eastAsia="黑体"/>
        </w:rPr>
        <w:t xml:space="preserve">附件2：</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发包人供应材料设备一览表</w:t>
      </w:r>
      <w:r>
        <w:rPr>
          <w:rFonts w:ascii="方正小标宋_GBK" w:eastAsia="方正小标宋_GBK"/>
          <w:sz w:val="36"/>
          <w:szCs w:val="36"/>
        </w:rPr>
      </w:r>
      <w:r>
        <w:rPr>
          <w:rFonts w:ascii="方正小标宋_GBK" w:eastAsia="方正小标宋_GBK"/>
          <w:sz w:val="36"/>
          <w:szCs w:val="36"/>
        </w:rPr>
      </w:r>
    </w:p>
    <w:tbl>
      <w:tblPr>
        <w:tblW w:w="492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left w:w="57" w:type="dxa"/>
          <w:top w:w="57" w:type="dxa"/>
          <w:right w:w="57" w:type="dxa"/>
          <w:bottom w:w="57" w:type="dxa"/>
        </w:tblCellMar>
        <w:tblLook w:val="04A0" w:firstRow="1" w:lastRow="0" w:firstColumn="1" w:lastColumn="0" w:noHBand="0" w:noVBand="1"/>
      </w:tblPr>
      <w:tblGrid>
        <w:gridCol w:w="461"/>
        <w:gridCol w:w="1101"/>
        <w:gridCol w:w="1213"/>
        <w:gridCol w:w="671"/>
        <w:gridCol w:w="671"/>
        <w:gridCol w:w="942"/>
        <w:gridCol w:w="671"/>
        <w:gridCol w:w="671"/>
        <w:gridCol w:w="1213"/>
        <w:gridCol w:w="671"/>
      </w:tblGrid>
      <w:tr>
        <w:trPr>
          <w:trHeight w:val="852"/>
        </w:trPr>
        <w:tc>
          <w:tcPr>
            <w:tcBorders/>
            <w:tcW w:w="278"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序</w:t>
            </w:r>
            <w:r>
              <w:rPr>
                <w:rFonts w:ascii="黑体" w:hAnsi="黑体" w:eastAsia="黑体"/>
                <w:sz w:val="24"/>
                <w:szCs w:val="24"/>
              </w:rPr>
              <w:br w:type="textWrapping" w:clear="all"/>
            </w:r>
            <w:r>
              <w:rPr>
                <w:rFonts w:ascii="黑体" w:hAnsi="黑体" w:eastAsia="黑体"/>
                <w:sz w:val="24"/>
                <w:szCs w:val="24"/>
              </w:rPr>
              <w:t xml:space="preserve">号</w:t>
            </w:r>
            <w:r>
              <w:rPr>
                <w:rFonts w:ascii="黑体" w:hAnsi="黑体" w:eastAsia="黑体"/>
                <w:sz w:val="24"/>
                <w:szCs w:val="24"/>
              </w:rPr>
            </w:r>
            <w:r>
              <w:rPr>
                <w:rFonts w:ascii="黑体" w:hAnsi="黑体" w:eastAsia="黑体"/>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材料、</w:t>
            </w:r>
            <w:r>
              <w:rPr>
                <w:rFonts w:ascii="黑体" w:hAnsi="黑体" w:eastAsia="黑体"/>
                <w:sz w:val="24"/>
                <w:szCs w:val="24"/>
              </w:rPr>
            </w:r>
            <w:r>
              <w:rPr>
                <w:rFonts w:ascii="黑体" w:hAnsi="黑体" w:eastAsia="黑体"/>
                <w:sz w:val="24"/>
                <w:szCs w:val="24"/>
              </w:rPr>
            </w:r>
          </w:p>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设备品种</w:t>
            </w:r>
            <w:r>
              <w:rPr>
                <w:rFonts w:ascii="黑体" w:hAnsi="黑体" w:eastAsia="黑体"/>
                <w:sz w:val="24"/>
                <w:szCs w:val="24"/>
              </w:rPr>
            </w:r>
            <w:r>
              <w:rPr>
                <w:rFonts w:ascii="黑体" w:hAnsi="黑体" w:eastAsia="黑体"/>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规格型号</w:t>
            </w:r>
            <w:r>
              <w:rPr>
                <w:rFonts w:ascii="黑体" w:hAnsi="黑体" w:eastAsia="黑体"/>
                <w:sz w:val="24"/>
                <w:szCs w:val="24"/>
              </w:rPr>
            </w:r>
            <w:r>
              <w:rPr>
                <w:rFonts w:ascii="黑体" w:hAnsi="黑体" w:eastAsia="黑体"/>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单位</w:t>
            </w:r>
            <w:r>
              <w:rPr>
                <w:rFonts w:ascii="黑体" w:hAnsi="黑体" w:eastAsia="黑体"/>
                <w:sz w:val="24"/>
                <w:szCs w:val="24"/>
              </w:rPr>
            </w:r>
            <w:r>
              <w:rPr>
                <w:rFonts w:ascii="黑体" w:hAnsi="黑体" w:eastAsia="黑体"/>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数量</w:t>
            </w:r>
            <w:r>
              <w:rPr>
                <w:rFonts w:ascii="黑体" w:hAnsi="黑体" w:eastAsia="黑体"/>
                <w:sz w:val="24"/>
                <w:szCs w:val="24"/>
              </w:rPr>
            </w:r>
            <w:r>
              <w:rPr>
                <w:rFonts w:ascii="黑体" w:hAnsi="黑体" w:eastAsia="黑体"/>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单价</w:t>
            </w:r>
            <w:r>
              <w:rPr>
                <w:rFonts w:ascii="黑体" w:hAnsi="黑体" w:eastAsia="黑体"/>
                <w:sz w:val="24"/>
                <w:szCs w:val="24"/>
              </w:rPr>
              <w:br w:type="textWrapping" w:clear="all"/>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质量</w:t>
            </w:r>
            <w:r>
              <w:rPr>
                <w:rFonts w:ascii="黑体" w:hAnsi="黑体" w:eastAsia="黑体"/>
                <w:sz w:val="24"/>
                <w:szCs w:val="24"/>
              </w:rPr>
              <w:br w:type="textWrapping" w:clear="all"/>
            </w:r>
            <w:r>
              <w:rPr>
                <w:rFonts w:ascii="黑体" w:hAnsi="黑体" w:eastAsia="黑体"/>
                <w:sz w:val="24"/>
                <w:szCs w:val="24"/>
              </w:rPr>
              <w:t xml:space="preserve">等级</w:t>
            </w:r>
            <w:r>
              <w:rPr>
                <w:rFonts w:ascii="黑体" w:hAnsi="黑体" w:eastAsia="黑体"/>
                <w:sz w:val="24"/>
                <w:szCs w:val="24"/>
              </w:rPr>
            </w:r>
            <w:r>
              <w:rPr>
                <w:rFonts w:ascii="黑体" w:hAnsi="黑体" w:eastAsia="黑体"/>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供应</w:t>
            </w:r>
            <w:r>
              <w:rPr>
                <w:rFonts w:ascii="黑体" w:hAnsi="黑体" w:eastAsia="黑体"/>
                <w:sz w:val="24"/>
                <w:szCs w:val="24"/>
              </w:rPr>
              <w:br w:type="textWrapping" w:clear="all"/>
            </w:r>
            <w:r>
              <w:rPr>
                <w:rFonts w:ascii="黑体" w:hAnsi="黑体" w:eastAsia="黑体"/>
                <w:sz w:val="24"/>
                <w:szCs w:val="24"/>
              </w:rPr>
              <w:t xml:space="preserve">时间</w:t>
            </w:r>
            <w:r>
              <w:rPr>
                <w:rFonts w:ascii="黑体" w:hAnsi="黑体" w:eastAsia="黑体"/>
                <w:sz w:val="24"/>
                <w:szCs w:val="24"/>
              </w:rPr>
            </w:r>
            <w:r>
              <w:rPr>
                <w:rFonts w:ascii="黑体" w:hAnsi="黑体" w:eastAsia="黑体"/>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送达地点</w:t>
            </w:r>
            <w:r>
              <w:rPr>
                <w:rFonts w:ascii="黑体" w:hAnsi="黑体" w:eastAsia="黑体"/>
                <w:sz w:val="24"/>
                <w:szCs w:val="24"/>
              </w:rPr>
            </w:r>
            <w:r>
              <w:rPr>
                <w:rFonts w:ascii="黑体" w:hAnsi="黑体" w:eastAsia="黑体"/>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备注</w:t>
            </w:r>
            <w:r>
              <w:rPr>
                <w:rFonts w:ascii="黑体" w:hAnsi="黑体" w:eastAsia="黑体"/>
                <w:sz w:val="24"/>
                <w:szCs w:val="24"/>
              </w:rPr>
            </w:r>
            <w:r>
              <w:rPr>
                <w:rFonts w:ascii="黑体" w:hAnsi="黑体" w:eastAsia="黑体"/>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27"/>
        </w:trPr>
        <w:tc>
          <w:tcPr>
            <w:tcBorders/>
            <w:tcW w:w="27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4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1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67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0"/>
        <w:rPr>
          <w:rFonts w:hint="eastAsia" w:eastAsia="黑体"/>
        </w:rPr>
      </w:pPr>
      <w:r>
        <w:rPr>
          <w:rFonts w:eastAsia="黑体"/>
        </w:rPr>
        <w:br w:type="page" w:clear="all"/>
      </w:r>
      <w:r>
        <w:rPr>
          <w:rFonts w:eastAsia="黑体"/>
        </w:rPr>
        <w:t xml:space="preserve">附件3：</w:t>
      </w:r>
      <w:r>
        <w:rPr>
          <w:rFonts w:hint="eastAsia" w:eastAsia="黑体"/>
        </w:rPr>
      </w:r>
      <w:r>
        <w:rPr>
          <w:rFonts w:hint="eastAsia" w:eastAsia="黑体"/>
        </w:rPr>
      </w:r>
    </w:p>
    <w:p>
      <w:pPr>
        <w:pStyle w:val="864"/>
        <w:pBdr/>
        <w:tabs>
          <w:tab w:val="left" w:leader="none" w:pos="8505"/>
        </w:tabs>
        <w:spacing/>
        <w:ind/>
        <w:rPr/>
      </w:pPr>
      <w:r>
        <w:t xml:space="preserve">工程质量保修书</w:t>
      </w:r>
      <w:r/>
    </w:p>
    <w:p>
      <w:pPr>
        <w:pStyle w:val="861"/>
        <w:pBdr/>
        <w:tabs>
          <w:tab w:val="left" w:leader="none" w:pos="8505"/>
        </w:tabs>
        <w:spacing/>
        <w:ind w:firstLine="600"/>
        <w:rPr/>
      </w:pPr>
      <w:r/>
      <w:r/>
    </w:p>
    <w:p>
      <w:pPr>
        <w:pStyle w:val="861"/>
        <w:pBdr/>
        <w:tabs>
          <w:tab w:val="left" w:leader="none" w:pos="8505"/>
        </w:tabs>
        <w:spacing/>
        <w:ind w:firstLine="600"/>
        <w:rPr/>
      </w:pPr>
      <w:r>
        <w:t xml:space="preserve">发包人（全称）：</w:t>
      </w:r>
      <w:r>
        <w:rPr>
          <w:u w:val="single"/>
        </w:rPr>
        <w:t xml:space="preserve">　　　　　　　　　　　　　　　　 </w:t>
      </w:r>
      <w:r/>
    </w:p>
    <w:p>
      <w:pPr>
        <w:pStyle w:val="861"/>
        <w:pBdr/>
        <w:tabs>
          <w:tab w:val="left" w:leader="none" w:pos="8505"/>
        </w:tabs>
        <w:spacing/>
        <w:ind w:firstLine="600"/>
        <w:rPr/>
      </w:pPr>
      <w:r>
        <w:t xml:space="preserve">承包人（全称）：</w:t>
      </w:r>
      <w:r>
        <w:rPr>
          <w:u w:val="single"/>
        </w:rPr>
        <w:t xml:space="preserve">　　　　　　　　　　　　　　　　 </w:t>
      </w:r>
      <w:r/>
    </w:p>
    <w:p>
      <w:pPr>
        <w:pStyle w:val="861"/>
        <w:pBdr/>
        <w:tabs>
          <w:tab w:val="left" w:leader="none" w:pos="8505"/>
        </w:tabs>
        <w:spacing/>
        <w:ind w:firstLine="600"/>
        <w:rPr/>
      </w:pPr>
      <w:r/>
      <w:r/>
    </w:p>
    <w:p>
      <w:pPr>
        <w:pStyle w:val="861"/>
        <w:pBdr/>
        <w:tabs>
          <w:tab w:val="left" w:leader="none" w:pos="8505"/>
        </w:tabs>
        <w:spacing/>
        <w:ind w:firstLine="600"/>
        <w:rPr/>
      </w:pPr>
      <w:r>
        <w:t xml:space="preserve">发包人和承包人根据《中华人民共和国建筑法》和《建设工程质量管理条例》，经协商一致就</w:t>
      </w:r>
      <w:r>
        <w:rPr>
          <w:u w:val="single"/>
        </w:rPr>
        <w:t xml:space="preserve">　　　　　　　　</w:t>
      </w:r>
      <w:r>
        <w:t xml:space="preserve">（工程全称）签订工程质量保修书。</w:t>
      </w:r>
      <w:r/>
    </w:p>
    <w:p>
      <w:pPr>
        <w:pStyle w:val="862"/>
        <w:pBdr/>
        <w:tabs>
          <w:tab w:val="left" w:leader="none" w:pos="8505"/>
        </w:tabs>
        <w:spacing/>
        <w:ind w:firstLine="600"/>
        <w:rPr/>
      </w:pPr>
      <w:r>
        <w:t xml:space="preserve">一、工程质量保修范围和内容</w:t>
      </w:r>
      <w:r/>
    </w:p>
    <w:p>
      <w:pPr>
        <w:pStyle w:val="861"/>
        <w:pBdr/>
        <w:tabs>
          <w:tab w:val="left" w:leader="none" w:pos="8505"/>
        </w:tabs>
        <w:spacing/>
        <w:ind w:firstLine="600"/>
        <w:rPr/>
      </w:pPr>
      <w:r>
        <w:t xml:space="preserve">承包人在质量保修期内，按照有关法律规定和合同约定，承担工程质量保修责任。</w:t>
      </w:r>
      <w:r/>
    </w:p>
    <w:p>
      <w:pPr>
        <w:pStyle w:val="861"/>
        <w:pBdr/>
        <w:tabs>
          <w:tab w:val="left" w:leader="none" w:pos="8505"/>
        </w:tabs>
        <w:spacing/>
        <w:ind w:firstLine="600"/>
        <w:rPr/>
      </w:pPr>
      <w: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p>
    <w:p>
      <w:pPr>
        <w:pStyle w:val="861"/>
        <w:pBdr/>
        <w:tabs>
          <w:tab w:val="left" w:leader="none" w:pos="8505"/>
        </w:tabs>
        <w:spacing/>
        <w:ind w:firstLine="600"/>
        <w:rPr/>
      </w:pPr>
      <w:r>
        <w:rPr>
          <w:u w:val="single"/>
        </w:rPr>
        <w:t xml:space="preserve">　</w:t>
      </w:r>
      <w:r>
        <w:rPr>
          <w:u w:val="single"/>
        </w:rPr>
        <w:tab/>
      </w:r>
      <w:r>
        <w:rPr>
          <w:u w:val="single"/>
        </w:rPr>
        <w:br w:type="textWrapping" w:clear="all"/>
      </w:r>
      <w:r>
        <w:rPr>
          <w:u w:val="single"/>
        </w:rPr>
        <w:t xml:space="preserve">　</w:t>
      </w:r>
      <w:r>
        <w:rPr>
          <w:u w:val="single"/>
        </w:rPr>
        <w:tab/>
      </w:r>
      <w:r>
        <w:t xml:space="preserve">。</w:t>
      </w:r>
      <w:r/>
    </w:p>
    <w:p>
      <w:pPr>
        <w:pStyle w:val="862"/>
        <w:pBdr/>
        <w:tabs>
          <w:tab w:val="left" w:leader="none" w:pos="8505"/>
        </w:tabs>
        <w:spacing/>
        <w:ind w:firstLine="600"/>
        <w:rPr/>
      </w:pPr>
      <w:r>
        <w:t xml:space="preserve">二、质量保修期</w:t>
      </w:r>
      <w:r/>
    </w:p>
    <w:p>
      <w:pPr>
        <w:pStyle w:val="861"/>
        <w:pBdr/>
        <w:tabs>
          <w:tab w:val="left" w:leader="none" w:pos="8505"/>
        </w:tabs>
        <w:spacing/>
        <w:ind w:firstLine="600"/>
        <w:rPr/>
      </w:pPr>
      <w:r>
        <w:t xml:space="preserve">根据《建设工程质量管理条例》及有关规定，工程的质量保修期如下：</w:t>
      </w:r>
      <w:r/>
    </w:p>
    <w:p>
      <w:pPr>
        <w:pStyle w:val="861"/>
        <w:pBdr/>
        <w:tabs>
          <w:tab w:val="left" w:leader="none" w:pos="8505"/>
        </w:tabs>
        <w:spacing/>
        <w:ind w:firstLine="600"/>
        <w:rPr/>
      </w:pPr>
      <w:r>
        <w:rPr>
          <w:rFonts w:hint="eastAsia"/>
        </w:rPr>
        <w:t xml:space="preserve">1</w:t>
      </w:r>
      <w:r>
        <w:rPr>
          <w:rFonts w:hint="eastAsia"/>
          <w:color w:val="000000"/>
        </w:rPr>
        <w:t xml:space="preserve">．</w:t>
      </w:r>
      <w:r>
        <w:rPr>
          <w:rFonts w:hint="eastAsia"/>
        </w:rPr>
        <w:t xml:space="preserve">地基基础工程和主体结构工程为设计文件规定的工程合理使用年限；</w:t>
      </w:r>
      <w:r/>
    </w:p>
    <w:p>
      <w:pPr>
        <w:pStyle w:val="861"/>
        <w:pBdr/>
        <w:tabs>
          <w:tab w:val="left" w:leader="none" w:pos="8505"/>
        </w:tabs>
        <w:spacing/>
        <w:ind w:firstLine="600"/>
        <w:rPr/>
      </w:pPr>
      <w:r>
        <w:rPr>
          <w:rFonts w:hint="eastAsia"/>
        </w:rPr>
        <w:t xml:space="preserve">2</w:t>
      </w:r>
      <w:r>
        <w:rPr>
          <w:rFonts w:hint="eastAsia" w:ascii="仿宋_GB2312"/>
        </w:rPr>
        <w:t xml:space="preserve">．</w:t>
      </w:r>
      <w:r>
        <w:t xml:space="preserve">屋面防水工程、有防水要求的卫生间、房间和外墙面的防渗</w:t>
      </w:r>
      <w:r>
        <w:rPr>
          <w:rFonts w:hint="eastAsia"/>
          <w:u w:val="single"/>
        </w:rPr>
        <w:t xml:space="preserve">　　 </w:t>
      </w:r>
      <w:r>
        <w:rPr>
          <w:rFonts w:hint="eastAsia"/>
        </w:rPr>
        <w:t xml:space="preserve">为</w:t>
      </w:r>
      <w:r>
        <w:rPr>
          <w:rFonts w:hint="eastAsia"/>
          <w:u w:val="single"/>
        </w:rPr>
        <w:t xml:space="preserve">　　　　</w:t>
      </w:r>
      <w:r>
        <w:t xml:space="preserve">年；</w:t>
      </w:r>
      <w:r/>
    </w:p>
    <w:p>
      <w:pPr>
        <w:pStyle w:val="861"/>
        <w:pBdr/>
        <w:tabs>
          <w:tab w:val="left" w:leader="none" w:pos="8505"/>
        </w:tabs>
        <w:spacing/>
        <w:ind w:firstLine="600"/>
        <w:rPr/>
      </w:pPr>
      <w:r>
        <w:rPr>
          <w:rFonts w:hint="eastAsia"/>
        </w:rPr>
        <w:t xml:space="preserve">3</w:t>
      </w:r>
      <w:r>
        <w:rPr>
          <w:rFonts w:hint="eastAsia" w:ascii="仿宋_GB2312"/>
        </w:rPr>
        <w:t xml:space="preserve">．</w:t>
      </w:r>
      <w:r>
        <w:t xml:space="preserve">装修工程为</w:t>
      </w:r>
      <w:r>
        <w:rPr>
          <w:u w:val="single"/>
        </w:rPr>
        <w:t xml:space="preserve">　　　　 </w:t>
      </w:r>
      <w:r>
        <w:t xml:space="preserve">年；</w:t>
      </w:r>
      <w:r/>
    </w:p>
    <w:p>
      <w:pPr>
        <w:pStyle w:val="861"/>
        <w:pBdr/>
        <w:tabs>
          <w:tab w:val="left" w:leader="none" w:pos="8505"/>
        </w:tabs>
        <w:spacing/>
        <w:ind w:firstLine="600"/>
        <w:rPr/>
      </w:pPr>
      <w:r>
        <w:rPr>
          <w:rFonts w:hint="eastAsia"/>
        </w:rPr>
        <w:t xml:space="preserve">4</w:t>
      </w:r>
      <w:r>
        <w:rPr>
          <w:rFonts w:hint="eastAsia" w:ascii="仿宋_GB2312"/>
        </w:rPr>
        <w:t xml:space="preserve">．</w:t>
      </w:r>
      <w:r>
        <w:t xml:space="preserve">电气管线、给排水管道、设备安装工程为</w:t>
      </w:r>
      <w:r>
        <w:rPr>
          <w:u w:val="single"/>
        </w:rPr>
        <w:t xml:space="preserve">　　　　 </w:t>
      </w:r>
      <w:r>
        <w:t xml:space="preserve">年；</w:t>
      </w:r>
      <w:r/>
    </w:p>
    <w:p>
      <w:pPr>
        <w:pStyle w:val="861"/>
        <w:pBdr/>
        <w:tabs>
          <w:tab w:val="left" w:leader="none" w:pos="8505"/>
        </w:tabs>
        <w:spacing/>
        <w:ind w:firstLine="600"/>
        <w:rPr/>
      </w:pPr>
      <w:r>
        <w:rPr>
          <w:rFonts w:hint="eastAsia"/>
        </w:rPr>
        <w:t xml:space="preserve">5</w:t>
      </w:r>
      <w:r>
        <w:rPr>
          <w:rFonts w:hint="eastAsia" w:ascii="仿宋_GB2312"/>
        </w:rPr>
        <w:t xml:space="preserve">．</w:t>
      </w:r>
      <w:r>
        <w:t xml:space="preserve">供热与供冷系统为</w:t>
      </w:r>
      <w:r>
        <w:rPr>
          <w:u w:val="single"/>
        </w:rPr>
        <w:t xml:space="preserve">　　　　 </w:t>
      </w:r>
      <w:r>
        <w:t xml:space="preserve">个采暖期、供冷期；</w:t>
      </w:r>
      <w:r/>
    </w:p>
    <w:p>
      <w:pPr>
        <w:pStyle w:val="861"/>
        <w:pBdr/>
        <w:tabs>
          <w:tab w:val="left" w:leader="none" w:pos="8505"/>
        </w:tabs>
        <w:spacing/>
        <w:ind w:firstLine="600"/>
        <w:rPr/>
      </w:pPr>
      <w:r>
        <w:rPr>
          <w:rFonts w:hint="eastAsia"/>
        </w:rPr>
        <w:t xml:space="preserve">6</w:t>
      </w:r>
      <w:r>
        <w:rPr>
          <w:rFonts w:hint="eastAsia" w:ascii="仿宋_GB2312"/>
        </w:rPr>
        <w:t xml:space="preserve">．</w:t>
      </w:r>
      <w:r>
        <w:rPr>
          <w:spacing w:val="-2"/>
        </w:rPr>
        <w:t xml:space="preserve">住宅小区内的给排水设施、道路等配套工程为</w:t>
      </w:r>
      <w:r>
        <w:rPr>
          <w:spacing w:val="-2"/>
          <w:u w:val="single"/>
        </w:rPr>
        <w:t xml:space="preserve">　　　</w:t>
      </w:r>
      <w:r>
        <w:rPr>
          <w:rFonts w:hint="eastAsia"/>
          <w:spacing w:val="-2"/>
          <w:u w:val="single"/>
        </w:rPr>
        <w:t xml:space="preserve">  </w:t>
      </w:r>
      <w:r>
        <w:rPr>
          <w:spacing w:val="-2"/>
        </w:rPr>
        <w:t xml:space="preserve">年；</w:t>
      </w:r>
      <w:r/>
    </w:p>
    <w:p>
      <w:pPr>
        <w:pStyle w:val="861"/>
        <w:pBdr/>
        <w:tabs>
          <w:tab w:val="left" w:leader="none" w:pos="8505"/>
        </w:tabs>
        <w:spacing/>
        <w:ind w:firstLine="600"/>
        <w:rPr/>
      </w:pPr>
      <w:r>
        <w:rPr>
          <w:rFonts w:hint="eastAsia"/>
        </w:rPr>
        <w:t xml:space="preserve">7</w:t>
      </w:r>
      <w:r>
        <w:rPr>
          <w:rFonts w:hint="eastAsia" w:ascii="仿宋_GB2312"/>
        </w:rPr>
        <w:t xml:space="preserve">．</w:t>
      </w:r>
      <w:r>
        <w:t xml:space="preserve">其他项目保修期限约定如下：</w:t>
      </w:r>
      <w:r/>
    </w:p>
    <w:p>
      <w:pPr>
        <w:pStyle w:val="861"/>
        <w:pBdr/>
        <w:tabs>
          <w:tab w:val="left" w:leader="none" w:pos="8505"/>
        </w:tabs>
        <w:spacing/>
        <w:ind w:firstLine="600"/>
        <w:rPr/>
      </w:pPr>
      <w:r>
        <w:rPr>
          <w:u w:val="single"/>
        </w:rPr>
        <w:t xml:space="preserve">　</w:t>
      </w:r>
      <w:r>
        <w:rPr>
          <w:u w:val="single"/>
        </w:rPr>
        <w:tab/>
      </w:r>
      <w:r>
        <w:rPr>
          <w:u w:val="single"/>
        </w:rPr>
        <w:br w:type="textWrapping" w:clear="all"/>
      </w:r>
      <w:r>
        <w:rPr>
          <w:u w:val="single"/>
        </w:rPr>
        <w:t xml:space="preserve">　</w:t>
      </w:r>
      <w:r>
        <w:rPr>
          <w:u w:val="single"/>
        </w:rPr>
        <w:tab/>
      </w:r>
      <w:r>
        <w:rPr>
          <w:u w:val="single"/>
        </w:rPr>
        <w:t xml:space="preserve">　</w:t>
      </w:r>
      <w:r>
        <w:rPr>
          <w:u w:val="single"/>
        </w:rPr>
        <w:tab/>
      </w:r>
      <w:r>
        <w:t xml:space="preserve">。</w:t>
      </w:r>
      <w:r/>
    </w:p>
    <w:p>
      <w:pPr>
        <w:pStyle w:val="861"/>
        <w:pBdr/>
        <w:tabs>
          <w:tab w:val="left" w:leader="none" w:pos="8505"/>
        </w:tabs>
        <w:spacing/>
        <w:ind w:firstLine="600"/>
        <w:rPr/>
      </w:pPr>
      <w:r>
        <w:t xml:space="preserve">质量保修期自工程竣工验收合格之日起计算。</w:t>
      </w:r>
      <w:r/>
    </w:p>
    <w:p>
      <w:pPr>
        <w:pStyle w:val="862"/>
        <w:pBdr/>
        <w:tabs>
          <w:tab w:val="left" w:leader="none" w:pos="8505"/>
        </w:tabs>
        <w:spacing/>
        <w:ind w:firstLine="600"/>
        <w:rPr/>
      </w:pPr>
      <w:r>
        <w:t xml:space="preserve">三、缺陷责任期</w:t>
      </w:r>
      <w:r/>
    </w:p>
    <w:p>
      <w:pPr>
        <w:pStyle w:val="861"/>
        <w:pBdr/>
        <w:tabs>
          <w:tab w:val="left" w:leader="none" w:pos="8505"/>
        </w:tabs>
        <w:spacing/>
        <w:ind w:firstLine="600"/>
        <w:rPr/>
      </w:pPr>
      <w:r>
        <w:t xml:space="preserve">工程缺陷责任期为</w:t>
      </w:r>
      <w:r>
        <w:rPr>
          <w:u w:val="single"/>
        </w:rPr>
        <w:t xml:space="preserve">　　　　 </w:t>
      </w:r>
      <w:r>
        <w:t xml:space="preserve">个月，缺陷责任期自工程</w:t>
      </w:r>
      <w:r>
        <w:rPr>
          <w:rFonts w:hint="eastAsia"/>
        </w:rPr>
        <w:t xml:space="preserve">通过竣工验收</w:t>
      </w:r>
      <w:r>
        <w:t xml:space="preserve">之日起计算。单位工程先于全部工程进行验收，单位工程缺陷责任期自单位工程验收合格之日起算。</w:t>
      </w:r>
      <w:r/>
    </w:p>
    <w:p>
      <w:pPr>
        <w:pStyle w:val="861"/>
        <w:pBdr/>
        <w:tabs>
          <w:tab w:val="left" w:leader="none" w:pos="8505"/>
        </w:tabs>
        <w:spacing/>
        <w:ind w:firstLine="600"/>
        <w:rPr/>
      </w:pPr>
      <w:r>
        <w:t xml:space="preserve">缺陷责任期终止后，发包人应退还剩余的质量保证金</w:t>
      </w:r>
      <w:r>
        <w:rPr>
          <w:rFonts w:hint="eastAsia"/>
        </w:rPr>
        <w:t xml:space="preserve">或返还质量保证金保函原件</w:t>
      </w:r>
      <w:r>
        <w:t xml:space="preserve">。</w:t>
      </w:r>
      <w:r/>
    </w:p>
    <w:p>
      <w:pPr>
        <w:pStyle w:val="862"/>
        <w:pBdr/>
        <w:tabs>
          <w:tab w:val="left" w:leader="none" w:pos="8505"/>
        </w:tabs>
        <w:spacing/>
        <w:ind w:firstLine="600"/>
        <w:rPr/>
      </w:pPr>
      <w:r>
        <w:t xml:space="preserve">四、质量保修责任</w:t>
      </w:r>
      <w:r/>
    </w:p>
    <w:p>
      <w:pPr>
        <w:pStyle w:val="861"/>
        <w:pBdr/>
        <w:tabs>
          <w:tab w:val="left" w:leader="none" w:pos="8505"/>
        </w:tabs>
        <w:spacing/>
        <w:ind w:firstLine="600"/>
        <w:rPr/>
      </w:pPr>
      <w:r>
        <w:rPr>
          <w:rFonts w:hint="eastAsia"/>
        </w:rPr>
        <w:t xml:space="preserve">1</w:t>
      </w:r>
      <w:r>
        <w:rPr>
          <w:rFonts w:hint="eastAsia" w:ascii="仿宋_GB2312"/>
        </w:rPr>
        <w:t xml:space="preserve">．</w:t>
      </w:r>
      <w:r>
        <w:t xml:space="preserve">属于保修范围、内容的项目，承包人应当在接到保修通知之日起7天内派人保修。承包人不在约定期限内派人保修的，发包人可以委托他人修理。</w:t>
      </w:r>
      <w:r/>
    </w:p>
    <w:p>
      <w:pPr>
        <w:pStyle w:val="861"/>
        <w:pBdr/>
        <w:tabs>
          <w:tab w:val="left" w:leader="none" w:pos="8505"/>
        </w:tabs>
        <w:spacing/>
        <w:ind w:firstLine="600"/>
        <w:rPr/>
      </w:pPr>
      <w:r>
        <w:rPr>
          <w:rFonts w:hint="eastAsia"/>
        </w:rPr>
        <w:t xml:space="preserve">2</w:t>
      </w:r>
      <w:r>
        <w:rPr>
          <w:rFonts w:hint="eastAsia" w:ascii="仿宋_GB2312"/>
        </w:rPr>
        <w:t xml:space="preserve">．</w:t>
      </w:r>
      <w:r>
        <w:t xml:space="preserve">发生紧急事故需抢修的，承包人在接到事故通知后，应当立即到达事故现场抢修。</w:t>
      </w:r>
      <w:r/>
    </w:p>
    <w:p>
      <w:pPr>
        <w:pStyle w:val="861"/>
        <w:pBdr/>
        <w:tabs>
          <w:tab w:val="left" w:leader="none" w:pos="8505"/>
        </w:tabs>
        <w:spacing/>
        <w:ind w:firstLine="600"/>
        <w:rPr/>
      </w:pPr>
      <w:r>
        <w:rPr>
          <w:rFonts w:hint="eastAsia"/>
        </w:rPr>
        <w:t xml:space="preserve">3</w:t>
      </w:r>
      <w:r>
        <w:rPr>
          <w:rFonts w:hint="eastAsia" w:ascii="仿宋_GB2312"/>
        </w:rPr>
        <w:t xml:space="preserve">．</w:t>
      </w:r>
      <w:r>
        <w:t xml:space="preserve">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r/>
    </w:p>
    <w:p>
      <w:pPr>
        <w:pStyle w:val="861"/>
        <w:pBdr/>
        <w:tabs>
          <w:tab w:val="left" w:leader="none" w:pos="8505"/>
        </w:tabs>
        <w:spacing/>
        <w:ind w:firstLine="600"/>
        <w:rPr/>
      </w:pPr>
      <w:r>
        <w:rPr>
          <w:rFonts w:hint="eastAsia"/>
        </w:rPr>
        <w:t xml:space="preserve">4</w:t>
      </w:r>
      <w:r>
        <w:rPr>
          <w:rFonts w:hint="eastAsia" w:ascii="仿宋_GB2312"/>
        </w:rPr>
        <w:t xml:space="preserve">．</w:t>
      </w:r>
      <w:r>
        <w:t xml:space="preserve">质量保修完成后，由发包人组织验收。</w:t>
      </w:r>
      <w:r/>
    </w:p>
    <w:p>
      <w:pPr>
        <w:pStyle w:val="862"/>
        <w:pBdr/>
        <w:tabs>
          <w:tab w:val="left" w:leader="none" w:pos="8505"/>
        </w:tabs>
        <w:spacing/>
        <w:ind w:firstLine="600"/>
        <w:rPr/>
      </w:pPr>
      <w:r>
        <w:t xml:space="preserve">五、保修费用</w:t>
      </w:r>
      <w:r/>
    </w:p>
    <w:p>
      <w:pPr>
        <w:pStyle w:val="861"/>
        <w:pBdr/>
        <w:tabs>
          <w:tab w:val="left" w:leader="none" w:pos="8505"/>
        </w:tabs>
        <w:spacing/>
        <w:ind w:firstLine="600"/>
        <w:rPr/>
      </w:pPr>
      <w:r>
        <w:t xml:space="preserve">保修费用由造成质量缺陷的责任方承担。</w:t>
      </w:r>
      <w:r/>
    </w:p>
    <w:p>
      <w:pPr>
        <w:pStyle w:val="862"/>
        <w:pBdr/>
        <w:tabs>
          <w:tab w:val="left" w:leader="none" w:pos="8505"/>
        </w:tabs>
        <w:spacing/>
        <w:ind w:firstLine="602"/>
        <w:rPr/>
      </w:pPr>
      <w:r>
        <w:rPr>
          <w:b/>
        </w:rPr>
        <w:t xml:space="preserve">六</w:t>
      </w:r>
      <w:r>
        <w:t xml:space="preserve">、双方约定的其他工程质量保修事项</w:t>
      </w:r>
      <w:r>
        <w:rPr>
          <w:rFonts w:eastAsia="仿宋_GB2312"/>
        </w:rPr>
        <w:t xml:space="preserve">：</w:t>
      </w:r>
      <w:r>
        <w:rPr>
          <w:u w:val="single"/>
        </w:rPr>
        <w:t xml:space="preserve">　</w:t>
      </w:r>
      <w:r>
        <w:rPr>
          <w:u w:val="single"/>
        </w:rPr>
        <w:tab/>
      </w:r>
      <w:r>
        <w:rPr>
          <w:u w:val="single"/>
        </w:rPr>
        <w:br w:type="textWrapping" w:clear="all"/>
      </w:r>
      <w:r>
        <w:rPr>
          <w:u w:val="single"/>
        </w:rPr>
        <w:t xml:space="preserve">　</w:t>
      </w:r>
      <w:r>
        <w:rPr>
          <w:u w:val="single"/>
        </w:rPr>
        <w:tab/>
      </w:r>
      <w:r>
        <w:rPr>
          <w:u w:val="single"/>
        </w:rPr>
        <w:t xml:space="preserve">　</w:t>
      </w:r>
      <w:r>
        <w:rPr>
          <w:u w:val="single"/>
        </w:rPr>
        <w:tab/>
      </w:r>
      <w:r>
        <w:t xml:space="preserve">。</w:t>
      </w:r>
      <w:r/>
    </w:p>
    <w:p>
      <w:pPr>
        <w:pStyle w:val="861"/>
        <w:pBdr/>
        <w:tabs>
          <w:tab w:val="left" w:leader="none" w:pos="8505"/>
        </w:tabs>
        <w:spacing/>
        <w:ind w:firstLine="600"/>
        <w:rPr/>
      </w:pPr>
      <w:r>
        <w:t xml:space="preserve">工程质量保修书由发包人、承包人在工程竣工验收前共同签署，作为施工合同附件，其有效期限至保修期满。</w:t>
      </w:r>
      <w:r/>
    </w:p>
    <w:p>
      <w:pPr>
        <w:pStyle w:val="861"/>
        <w:pBdr/>
        <w:tabs>
          <w:tab w:val="left" w:leader="none" w:pos="8505"/>
        </w:tabs>
        <w:spacing/>
        <w:ind w:firstLine="600"/>
        <w:rPr/>
      </w:pPr>
      <w:r/>
      <w:r/>
    </w:p>
    <w:p>
      <w:pPr>
        <w:pStyle w:val="861"/>
        <w:pBdr/>
        <w:tabs>
          <w:tab w:val="left" w:leader="none" w:pos="4200"/>
          <w:tab w:val="left" w:leader="none" w:pos="8610"/>
        </w:tabs>
        <w:spacing/>
        <w:ind w:firstLine="0"/>
        <w:rPr/>
      </w:pPr>
      <w:r>
        <w:t xml:space="preserve">发包人（公章）：</w:t>
      </w:r>
      <w:r>
        <w:rPr>
          <w:u w:val="single"/>
        </w:rPr>
        <w:tab/>
      </w:r>
      <w:r>
        <w:t xml:space="preserve">　承包人（公章）：</w:t>
      </w:r>
      <w:r>
        <w:rPr>
          <w:u w:val="single"/>
        </w:rPr>
        <w:tab/>
      </w:r>
      <w:r/>
    </w:p>
    <w:p>
      <w:pPr>
        <w:pStyle w:val="861"/>
        <w:pBdr/>
        <w:tabs>
          <w:tab w:val="left" w:leader="none" w:pos="4200"/>
          <w:tab w:val="left" w:leader="none" w:pos="8610"/>
        </w:tabs>
        <w:spacing/>
        <w:ind w:firstLine="0"/>
        <w:rPr/>
      </w:pPr>
      <w:r>
        <w:rPr>
          <w:rFonts w:hint="eastAsia"/>
        </w:rPr>
        <w:t xml:space="preserve">送 达 </w:t>
      </w:r>
      <w:r>
        <w:t xml:space="preserve">地　址：</w:t>
      </w:r>
      <w:r>
        <w:rPr>
          <w:u w:val="single"/>
        </w:rPr>
        <w:tab/>
      </w:r>
      <w:r>
        <w:t xml:space="preserve">　</w:t>
      </w:r>
      <w:r>
        <w:rPr>
          <w:rFonts w:hint="eastAsia"/>
        </w:rPr>
        <w:t xml:space="preserve">送 达 </w:t>
      </w:r>
      <w:r>
        <w:t xml:space="preserve">地　址：</w:t>
      </w:r>
      <w:r>
        <w:rPr>
          <w:u w:val="single"/>
        </w:rPr>
        <w:tab/>
      </w:r>
      <w:r/>
    </w:p>
    <w:p>
      <w:pPr>
        <w:pStyle w:val="861"/>
        <w:pBdr/>
        <w:tabs>
          <w:tab w:val="left" w:leader="none" w:pos="4200"/>
          <w:tab w:val="left" w:leader="none" w:pos="8610"/>
        </w:tabs>
        <w:spacing/>
        <w:ind w:firstLine="0"/>
        <w:rPr/>
      </w:pPr>
      <w:r>
        <w:t xml:space="preserve">法定代表人（签字）：</w:t>
      </w:r>
      <w:r>
        <w:rPr>
          <w:u w:val="single"/>
        </w:rPr>
        <w:tab/>
      </w:r>
      <w:r>
        <w:t xml:space="preserve">　法定代表人（签字）：</w:t>
      </w:r>
      <w:r>
        <w:rPr>
          <w:u w:val="single"/>
        </w:rPr>
        <w:tab/>
      </w:r>
      <w:r/>
    </w:p>
    <w:p>
      <w:pPr>
        <w:pStyle w:val="861"/>
        <w:pBdr/>
        <w:tabs>
          <w:tab w:val="left" w:leader="none" w:pos="4200"/>
          <w:tab w:val="left" w:leader="none" w:pos="8610"/>
        </w:tabs>
        <w:spacing/>
        <w:ind w:firstLine="0"/>
        <w:rPr/>
      </w:pPr>
      <w:r>
        <w:t xml:space="preserve">委托代理人（签字）：</w:t>
      </w:r>
      <w:r>
        <w:rPr>
          <w:u w:val="single"/>
        </w:rPr>
        <w:tab/>
      </w:r>
      <w:r>
        <w:t xml:space="preserve">　委托代理人（签字）：</w:t>
      </w:r>
      <w:r>
        <w:rPr>
          <w:u w:val="single"/>
        </w:rPr>
        <w:tab/>
      </w:r>
      <w:r/>
    </w:p>
    <w:p>
      <w:pPr>
        <w:pStyle w:val="861"/>
        <w:pBdr/>
        <w:tabs>
          <w:tab w:val="left" w:leader="none" w:pos="4200"/>
          <w:tab w:val="left" w:leader="none" w:pos="8610"/>
        </w:tabs>
        <w:spacing/>
        <w:ind w:firstLine="0"/>
        <w:rPr/>
      </w:pPr>
      <w:r>
        <w:t xml:space="preserve">电　话：</w:t>
      </w:r>
      <w:r>
        <w:rPr>
          <w:u w:val="single"/>
        </w:rPr>
        <w:tab/>
      </w:r>
      <w:r>
        <w:t xml:space="preserve">　电　话：</w:t>
      </w:r>
      <w:r>
        <w:rPr>
          <w:u w:val="single"/>
        </w:rPr>
        <w:tab/>
      </w:r>
      <w:r/>
    </w:p>
    <w:p>
      <w:pPr>
        <w:pStyle w:val="861"/>
        <w:pBdr/>
        <w:tabs>
          <w:tab w:val="left" w:leader="none" w:pos="4200"/>
          <w:tab w:val="left" w:leader="none" w:pos="8610"/>
        </w:tabs>
        <w:spacing/>
        <w:ind w:firstLine="0"/>
        <w:rPr/>
      </w:pPr>
      <w:r>
        <w:t xml:space="preserve">传　真：</w:t>
      </w:r>
      <w:r>
        <w:rPr>
          <w:u w:val="single"/>
        </w:rPr>
        <w:tab/>
      </w:r>
      <w:r>
        <w:t xml:space="preserve">　传　真：</w:t>
      </w:r>
      <w:r>
        <w:rPr>
          <w:u w:val="single"/>
        </w:rPr>
        <w:tab/>
      </w:r>
      <w:r/>
    </w:p>
    <w:p>
      <w:pPr>
        <w:pStyle w:val="861"/>
        <w:pBdr/>
        <w:tabs>
          <w:tab w:val="left" w:leader="none" w:pos="4200"/>
          <w:tab w:val="left" w:leader="none" w:pos="8610"/>
        </w:tabs>
        <w:spacing/>
        <w:ind w:firstLine="0"/>
        <w:rPr/>
      </w:pPr>
      <w:r>
        <w:t xml:space="preserve">开户银行：</w:t>
      </w:r>
      <w:r>
        <w:rPr>
          <w:u w:val="single"/>
        </w:rPr>
        <w:tab/>
      </w:r>
      <w:r>
        <w:t xml:space="preserve">　开户银行：</w:t>
      </w:r>
      <w:r>
        <w:rPr>
          <w:u w:val="single"/>
        </w:rPr>
        <w:tab/>
      </w:r>
      <w:r/>
    </w:p>
    <w:p>
      <w:pPr>
        <w:pStyle w:val="861"/>
        <w:pBdr/>
        <w:tabs>
          <w:tab w:val="left" w:leader="none" w:pos="4200"/>
          <w:tab w:val="left" w:leader="none" w:pos="8610"/>
        </w:tabs>
        <w:spacing/>
        <w:ind w:firstLine="0"/>
        <w:rPr/>
      </w:pPr>
      <w:r>
        <w:t xml:space="preserve">账　号：</w:t>
      </w:r>
      <w:r>
        <w:rPr>
          <w:u w:val="single"/>
        </w:rPr>
        <w:tab/>
      </w:r>
      <w:r>
        <w:t xml:space="preserve">　账</w:t>
      </w:r>
      <w:r>
        <w:rPr>
          <w:rFonts w:hint="eastAsia"/>
        </w:rPr>
        <w:t xml:space="preserve">　</w:t>
      </w:r>
      <w:r>
        <w:t xml:space="preserve">号：</w:t>
      </w:r>
      <w:r>
        <w:rPr>
          <w:u w:val="single"/>
        </w:rPr>
        <w:tab/>
      </w:r>
      <w:r/>
    </w:p>
    <w:p>
      <w:pPr>
        <w:pStyle w:val="861"/>
        <w:pBdr/>
        <w:tabs>
          <w:tab w:val="left" w:leader="none" w:pos="4200"/>
          <w:tab w:val="left" w:leader="none" w:pos="8610"/>
        </w:tabs>
        <w:spacing/>
        <w:ind w:firstLine="0"/>
        <w:rPr/>
      </w:pPr>
      <w:r>
        <w:t xml:space="preserve">邮政编码：</w:t>
      </w:r>
      <w:r>
        <w:rPr>
          <w:u w:val="single"/>
        </w:rPr>
        <w:tab/>
      </w:r>
      <w:r>
        <w:t xml:space="preserve">　邮政编码：</w:t>
      </w:r>
      <w:r>
        <w:rPr>
          <w:u w:val="single"/>
        </w:rPr>
        <w:tab/>
      </w:r>
      <w:r/>
    </w:p>
    <w:p>
      <w:pPr>
        <w:pStyle w:val="861"/>
        <w:pBdr/>
        <w:tabs>
          <w:tab w:val="left" w:leader="none" w:pos="8505"/>
        </w:tabs>
        <w:spacing/>
        <w:ind w:firstLine="0"/>
        <w:rPr>
          <w:rFonts w:eastAsia="黑体"/>
        </w:rPr>
      </w:pPr>
      <w:r>
        <w:rPr>
          <w:b/>
          <w:color w:val="000000"/>
          <w:szCs w:val="30"/>
        </w:rPr>
        <w:br w:type="page" w:clear="all"/>
      </w:r>
      <w:r>
        <w:rPr>
          <w:rFonts w:eastAsia="黑体"/>
        </w:rPr>
        <w:t xml:space="preserve">附件4：</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主要建设工程文件目录</w:t>
      </w:r>
      <w:r>
        <w:rPr>
          <w:rFonts w:ascii="方正小标宋_GBK" w:eastAsia="方正小标宋_GBK"/>
          <w:sz w:val="36"/>
          <w:szCs w:val="36"/>
        </w:rPr>
      </w:r>
      <w:r>
        <w:rPr>
          <w:rFonts w:ascii="方正小标宋_GBK" w:eastAsia="方正小标宋_GBK"/>
          <w:sz w:val="36"/>
          <w:szCs w:val="36"/>
        </w:rPr>
      </w:r>
    </w:p>
    <w:tbl>
      <w:tblPr>
        <w:tblW w:w="490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57" w:type="dxa"/>
          <w:top w:w="57" w:type="dxa"/>
          <w:right w:w="57" w:type="dxa"/>
          <w:bottom w:w="57" w:type="dxa"/>
        </w:tblCellMar>
        <w:tblLook w:val="04A0" w:firstRow="1" w:lastRow="0" w:firstColumn="1" w:lastColumn="0" w:noHBand="0" w:noVBand="1"/>
      </w:tblPr>
      <w:tblGrid>
        <w:gridCol w:w="1780"/>
        <w:gridCol w:w="1167"/>
        <w:gridCol w:w="1324"/>
        <w:gridCol w:w="1137"/>
        <w:gridCol w:w="1324"/>
        <w:gridCol w:w="1520"/>
      </w:tblGrid>
      <w:tr>
        <w:trPr>
          <w:trHeight w:val="489"/>
        </w:trPr>
        <w:tc>
          <w:tcPr>
            <w:tcBorders/>
            <w:tcW w:w="1953"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文件名称</w:t>
            </w:r>
            <w:r>
              <w:rPr>
                <w:rFonts w:ascii="黑体" w:hAnsi="黑体" w:eastAsia="黑体"/>
                <w:sz w:val="24"/>
                <w:szCs w:val="24"/>
              </w:rPr>
            </w:r>
            <w:r>
              <w:rPr>
                <w:rFonts w:ascii="黑体" w:hAnsi="黑体" w:eastAsia="黑体"/>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套数</w:t>
            </w:r>
            <w:r>
              <w:rPr>
                <w:rFonts w:ascii="黑体" w:hAnsi="黑体" w:eastAsia="黑体"/>
                <w:sz w:val="24"/>
                <w:szCs w:val="24"/>
              </w:rPr>
            </w:r>
            <w:r>
              <w:rPr>
                <w:rFonts w:ascii="黑体" w:hAnsi="黑体" w:eastAsia="黑体"/>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费用</w:t>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质量</w:t>
            </w:r>
            <w:r>
              <w:rPr>
                <w:rFonts w:ascii="黑体" w:hAnsi="黑体" w:eastAsia="黑体"/>
                <w:sz w:val="24"/>
                <w:szCs w:val="24"/>
              </w:rPr>
            </w:r>
            <w:r>
              <w:rPr>
                <w:rFonts w:ascii="黑体" w:hAnsi="黑体" w:eastAsia="黑体"/>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移交时间</w:t>
            </w:r>
            <w:r>
              <w:rPr>
                <w:rFonts w:ascii="黑体" w:hAnsi="黑体" w:eastAsia="黑体"/>
                <w:sz w:val="24"/>
                <w:szCs w:val="24"/>
              </w:rPr>
            </w:r>
            <w:r>
              <w:rPr>
                <w:rFonts w:ascii="黑体" w:hAnsi="黑体" w:eastAsia="黑体"/>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责任人</w:t>
            </w:r>
            <w:r>
              <w:rPr>
                <w:rFonts w:ascii="黑体" w:hAnsi="黑体" w:eastAsia="黑体"/>
                <w:sz w:val="24"/>
                <w:szCs w:val="24"/>
              </w:rPr>
            </w:r>
            <w:r>
              <w:rPr>
                <w:rFonts w:ascii="黑体" w:hAnsi="黑体" w:eastAsia="黑体"/>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6"/>
        </w:trPr>
        <w:tc>
          <w:tcPr>
            <w:tcBorders/>
            <w:tcW w:w="195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43"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7"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0"/>
        <w:rPr>
          <w:rFonts w:eastAsia="黑体"/>
        </w:rPr>
      </w:pPr>
      <w:r>
        <w:rPr>
          <w:color w:val="000000"/>
          <w:szCs w:val="30"/>
        </w:rPr>
        <w:br w:type="page" w:clear="all"/>
      </w:r>
      <w:r>
        <w:rPr>
          <w:rFonts w:eastAsia="黑体"/>
        </w:rPr>
        <w:t xml:space="preserve">附件5：</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承包人用于本工程施工的机械设备表</w:t>
      </w:r>
      <w:r>
        <w:rPr>
          <w:rFonts w:ascii="方正小标宋_GBK" w:eastAsia="方正小标宋_GBK"/>
          <w:sz w:val="36"/>
          <w:szCs w:val="36"/>
        </w:rPr>
      </w:r>
      <w:r>
        <w:rPr>
          <w:rFonts w:ascii="方正小标宋_GBK" w:eastAsia="方正小标宋_GBK"/>
          <w:sz w:val="36"/>
          <w:szCs w:val="36"/>
        </w:rPr>
      </w:r>
    </w:p>
    <w:tbl>
      <w:tblPr>
        <w:tblW w:w="500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57" w:type="dxa"/>
          <w:top w:w="57" w:type="dxa"/>
          <w:right w:w="57" w:type="dxa"/>
          <w:bottom w:w="57" w:type="dxa"/>
        </w:tblCellMar>
        <w:tblLook w:val="04A0" w:firstRow="1" w:lastRow="0" w:firstColumn="1" w:lastColumn="0" w:noHBand="0" w:noVBand="1"/>
      </w:tblPr>
      <w:tblGrid>
        <w:gridCol w:w="995"/>
        <w:gridCol w:w="1211"/>
        <w:gridCol w:w="734"/>
        <w:gridCol w:w="909"/>
        <w:gridCol w:w="760"/>
        <w:gridCol w:w="877"/>
        <w:gridCol w:w="1263"/>
        <w:gridCol w:w="877"/>
        <w:gridCol w:w="794"/>
      </w:tblGrid>
      <w:tr>
        <w:trPr>
          <w:trHeight w:val="727"/>
        </w:trPr>
        <w:tc>
          <w:tcPr>
            <w:tcBorders/>
            <w:tcW w:w="1162"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序号</w:t>
            </w:r>
            <w:r>
              <w:rPr>
                <w:rFonts w:ascii="黑体" w:hAnsi="黑体" w:eastAsia="黑体"/>
                <w:sz w:val="24"/>
                <w:szCs w:val="24"/>
              </w:rPr>
            </w:r>
            <w:r>
              <w:rPr>
                <w:rFonts w:ascii="黑体" w:hAnsi="黑体" w:eastAsia="黑体"/>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机械或</w:t>
            </w:r>
            <w:r>
              <w:rPr>
                <w:rFonts w:ascii="黑体" w:hAnsi="黑体" w:eastAsia="黑体"/>
                <w:sz w:val="24"/>
                <w:szCs w:val="24"/>
              </w:rPr>
              <w:br w:type="textWrapping" w:clear="all"/>
            </w:r>
            <w:r>
              <w:rPr>
                <w:rFonts w:ascii="黑体" w:hAnsi="黑体" w:eastAsia="黑体"/>
                <w:sz w:val="24"/>
                <w:szCs w:val="24"/>
              </w:rPr>
              <w:t xml:space="preserve">设备名称</w:t>
            </w:r>
            <w:r>
              <w:rPr>
                <w:rFonts w:ascii="黑体" w:hAnsi="黑体" w:eastAsia="黑体"/>
                <w:sz w:val="24"/>
                <w:szCs w:val="24"/>
              </w:rPr>
            </w:r>
            <w:r>
              <w:rPr>
                <w:rFonts w:ascii="黑体" w:hAnsi="黑体" w:eastAsia="黑体"/>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规格</w:t>
            </w:r>
            <w:r>
              <w:rPr>
                <w:rFonts w:ascii="黑体" w:hAnsi="黑体" w:eastAsia="黑体"/>
                <w:sz w:val="24"/>
                <w:szCs w:val="24"/>
              </w:rPr>
              <w:br w:type="textWrapping" w:clear="all"/>
            </w:r>
            <w:r>
              <w:rPr>
                <w:rFonts w:ascii="黑体" w:hAnsi="黑体" w:eastAsia="黑体"/>
                <w:sz w:val="24"/>
                <w:szCs w:val="24"/>
              </w:rPr>
              <w:t xml:space="preserve">型号</w:t>
            </w:r>
            <w:r>
              <w:rPr>
                <w:rFonts w:ascii="黑体" w:hAnsi="黑体" w:eastAsia="黑体"/>
                <w:sz w:val="24"/>
                <w:szCs w:val="24"/>
              </w:rPr>
            </w:r>
            <w:r>
              <w:rPr>
                <w:rFonts w:ascii="黑体" w:hAnsi="黑体" w:eastAsia="黑体"/>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数量</w:t>
            </w:r>
            <w:r>
              <w:rPr>
                <w:rFonts w:ascii="黑体" w:hAnsi="黑体" w:eastAsia="黑体"/>
                <w:sz w:val="24"/>
                <w:szCs w:val="24"/>
              </w:rPr>
            </w:r>
            <w:r>
              <w:rPr>
                <w:rFonts w:ascii="黑体" w:hAnsi="黑体" w:eastAsia="黑体"/>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产地</w:t>
            </w:r>
            <w:r>
              <w:rPr>
                <w:rFonts w:ascii="黑体" w:hAnsi="黑体" w:eastAsia="黑体"/>
                <w:sz w:val="24"/>
                <w:szCs w:val="24"/>
              </w:rPr>
            </w:r>
            <w:r>
              <w:rPr>
                <w:rFonts w:ascii="黑体" w:hAnsi="黑体" w:eastAsia="黑体"/>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制造</w:t>
            </w:r>
            <w:r>
              <w:rPr>
                <w:rFonts w:ascii="黑体" w:hAnsi="黑体" w:eastAsia="黑体"/>
                <w:sz w:val="24"/>
                <w:szCs w:val="24"/>
              </w:rPr>
              <w:br w:type="textWrapping" w:clear="all"/>
            </w:r>
            <w:r>
              <w:rPr>
                <w:rFonts w:ascii="黑体" w:hAnsi="黑体" w:eastAsia="黑体"/>
                <w:sz w:val="24"/>
                <w:szCs w:val="24"/>
              </w:rPr>
              <w:t xml:space="preserve">年份</w:t>
            </w:r>
            <w:r>
              <w:rPr>
                <w:rFonts w:ascii="黑体" w:hAnsi="黑体" w:eastAsia="黑体"/>
                <w:sz w:val="24"/>
                <w:szCs w:val="24"/>
              </w:rPr>
            </w:r>
            <w:r>
              <w:rPr>
                <w:rFonts w:ascii="黑体" w:hAnsi="黑体" w:eastAsia="黑体"/>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额定功率</w:t>
            </w:r>
            <w:r>
              <w:rPr>
                <w:rFonts w:ascii="黑体" w:hAnsi="黑体" w:eastAsia="黑体"/>
                <w:sz w:val="24"/>
                <w:szCs w:val="24"/>
              </w:rPr>
              <w:br w:type="textWrapping" w:clear="all"/>
            </w:r>
            <w:r>
              <w:rPr>
                <w:rFonts w:ascii="黑体" w:hAnsi="黑体" w:eastAsia="黑体"/>
                <w:sz w:val="24"/>
                <w:szCs w:val="24"/>
              </w:rPr>
              <w:t xml:space="preserve">（kW）</w:t>
            </w:r>
            <w:r>
              <w:rPr>
                <w:rFonts w:ascii="黑体" w:hAnsi="黑体" w:eastAsia="黑体"/>
                <w:sz w:val="24"/>
                <w:szCs w:val="24"/>
              </w:rPr>
            </w:r>
            <w:r>
              <w:rPr>
                <w:rFonts w:ascii="黑体" w:hAnsi="黑体" w:eastAsia="黑体"/>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生产</w:t>
            </w:r>
            <w:r>
              <w:rPr>
                <w:rFonts w:ascii="黑体" w:hAnsi="黑体" w:eastAsia="黑体"/>
                <w:sz w:val="24"/>
                <w:szCs w:val="24"/>
              </w:rPr>
              <w:br w:type="textWrapping" w:clear="all"/>
            </w:r>
            <w:r>
              <w:rPr>
                <w:rFonts w:ascii="黑体" w:hAnsi="黑体" w:eastAsia="黑体"/>
                <w:sz w:val="24"/>
                <w:szCs w:val="24"/>
              </w:rPr>
              <w:t xml:space="preserve">能力</w:t>
            </w:r>
            <w:r>
              <w:rPr>
                <w:rFonts w:ascii="黑体" w:hAnsi="黑体" w:eastAsia="黑体"/>
                <w:sz w:val="24"/>
                <w:szCs w:val="24"/>
              </w:rPr>
            </w:r>
            <w:r>
              <w:rPr>
                <w:rFonts w:ascii="黑体" w:hAnsi="黑体" w:eastAsia="黑体"/>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备注</w:t>
            </w:r>
            <w:r>
              <w:rPr>
                <w:rFonts w:ascii="黑体" w:hAnsi="黑体" w:eastAsia="黑体"/>
                <w:sz w:val="24"/>
                <w:szCs w:val="24"/>
              </w:rPr>
            </w:r>
            <w:r>
              <w:rPr>
                <w:rFonts w:ascii="黑体" w:hAnsi="黑体" w:eastAsia="黑体"/>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419"/>
        </w:trPr>
        <w:tc>
          <w:tcPr>
            <w:tcBorders/>
            <w:tcW w:w="116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58"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8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02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921"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0"/>
        <w:rPr>
          <w:rFonts w:eastAsia="黑体"/>
        </w:rPr>
      </w:pPr>
      <w:r>
        <w:rPr>
          <w:rFonts w:eastAsia="黑体"/>
        </w:rPr>
        <w:t xml:space="preserve">附件6：</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承包人主要施工管理人员表</w:t>
      </w:r>
      <w:r>
        <w:rPr>
          <w:rFonts w:ascii="方正小标宋_GBK" w:eastAsia="方正小标宋_GBK"/>
          <w:sz w:val="36"/>
          <w:szCs w:val="36"/>
        </w:rPr>
      </w:r>
      <w:r>
        <w:rPr>
          <w:rFonts w:ascii="方正小标宋_GBK" w:eastAsia="方正小标宋_GBK"/>
          <w:sz w:val="36"/>
          <w:szCs w:val="36"/>
        </w:rPr>
      </w:r>
    </w:p>
    <w:tbl>
      <w:tblPr>
        <w:tblW w:w="490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left w:w="57" w:type="dxa"/>
          <w:top w:w="57" w:type="dxa"/>
          <w:right w:w="57" w:type="dxa"/>
          <w:bottom w:w="57" w:type="dxa"/>
        </w:tblCellMar>
        <w:tblLook w:val="04A0" w:firstRow="1" w:lastRow="0" w:firstColumn="1" w:lastColumn="0" w:noHBand="0" w:noVBand="1"/>
      </w:tblPr>
      <w:tblGrid>
        <w:gridCol w:w="1650"/>
        <w:gridCol w:w="746"/>
        <w:gridCol w:w="746"/>
        <w:gridCol w:w="746"/>
        <w:gridCol w:w="4364"/>
      </w:tblGrid>
      <w:tr>
        <w:trPr>
          <w:trHeight w:val="587"/>
        </w:trPr>
        <w:tc>
          <w:tcPr>
            <w:tcBorders/>
            <w:tcW w:w="165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名　　称</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姓名</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职务</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职称</w:t>
            </w:r>
            <w:r>
              <w:rPr>
                <w:rFonts w:ascii="黑体" w:hAnsi="黑体" w:eastAsia="黑体"/>
                <w:sz w:val="24"/>
                <w:szCs w:val="24"/>
              </w:rPr>
            </w:r>
            <w:r>
              <w:rPr>
                <w:rFonts w:ascii="黑体" w:hAnsi="黑体" w:eastAsia="黑体"/>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主要资历、经验及承担过的项目</w:t>
            </w:r>
            <w:r>
              <w:rPr>
                <w:rFonts w:ascii="黑体" w:hAnsi="黑体" w:eastAsia="黑体"/>
                <w:sz w:val="24"/>
                <w:szCs w:val="24"/>
              </w:rPr>
            </w:r>
            <w:r>
              <w:rPr>
                <w:rFonts w:ascii="黑体" w:hAnsi="黑体" w:eastAsia="黑体"/>
                <w:sz w:val="24"/>
                <w:szCs w:val="24"/>
              </w:rPr>
            </w:r>
          </w:p>
        </w:tc>
      </w:tr>
      <w:tr>
        <w:trPr>
          <w:trHeight w:val="364"/>
        </w:trPr>
        <w:tc>
          <w:tcPr>
            <w:gridSpan w:val="5"/>
            <w:tcBorders/>
            <w:tcW w:w="825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一、总部人员</w:t>
            </w: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项目主管</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其他人员</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gridSpan w:val="5"/>
            <w:tcBorders/>
            <w:tcW w:w="825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二、现场人员</w:t>
            </w: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项目经理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项目副经理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技术负责人</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造价管理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质量管理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材料管理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计划管理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安全管理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restart"/>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其他人员</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64"/>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0"/>
        <w:rPr>
          <w:rFonts w:eastAsia="黑体"/>
        </w:rPr>
      </w:pPr>
      <w:r>
        <w:rPr>
          <w:color w:val="000000"/>
          <w:szCs w:val="30"/>
        </w:rPr>
        <w:br w:type="page" w:clear="all"/>
      </w:r>
      <w:r>
        <w:rPr>
          <w:rFonts w:eastAsia="黑体"/>
        </w:rPr>
        <w:t xml:space="preserve">附件7：</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分包人主要施工管理人员表</w:t>
      </w:r>
      <w:r>
        <w:rPr>
          <w:rFonts w:ascii="方正小标宋_GBK" w:eastAsia="方正小标宋_GBK"/>
          <w:sz w:val="36"/>
          <w:szCs w:val="36"/>
        </w:rPr>
      </w:r>
      <w:r>
        <w:rPr>
          <w:rFonts w:ascii="方正小标宋_GBK" w:eastAsia="方正小标宋_GBK"/>
          <w:sz w:val="36"/>
          <w:szCs w:val="36"/>
        </w:rPr>
      </w:r>
    </w:p>
    <w:tbl>
      <w:tblPr>
        <w:tblW w:w="4900" w:type="pct"/>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left w:w="57" w:type="dxa"/>
          <w:top w:w="57" w:type="dxa"/>
          <w:right w:w="57" w:type="dxa"/>
          <w:bottom w:w="57" w:type="dxa"/>
        </w:tblCellMar>
        <w:tblLook w:val="04A0" w:firstRow="1" w:lastRow="0" w:firstColumn="1" w:lastColumn="0" w:noHBand="0" w:noVBand="1"/>
      </w:tblPr>
      <w:tblGrid>
        <w:gridCol w:w="1650"/>
        <w:gridCol w:w="746"/>
        <w:gridCol w:w="746"/>
        <w:gridCol w:w="746"/>
        <w:gridCol w:w="4364"/>
      </w:tblGrid>
      <w:tr>
        <w:trPr>
          <w:trHeight w:val="545"/>
        </w:trPr>
        <w:tc>
          <w:tcPr>
            <w:tcBorders/>
            <w:tcW w:w="1650"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名　　称</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姓名</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职务</w:t>
            </w:r>
            <w:r>
              <w:rPr>
                <w:rFonts w:ascii="黑体" w:hAnsi="黑体" w:eastAsia="黑体"/>
                <w:sz w:val="24"/>
                <w:szCs w:val="24"/>
              </w:rPr>
            </w:r>
            <w:r>
              <w:rPr>
                <w:rFonts w:ascii="黑体" w:hAnsi="黑体" w:eastAsia="黑体"/>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职称</w:t>
            </w:r>
            <w:r>
              <w:rPr>
                <w:rFonts w:ascii="黑体" w:hAnsi="黑体" w:eastAsia="黑体"/>
                <w:sz w:val="24"/>
                <w:szCs w:val="24"/>
              </w:rPr>
            </w:r>
            <w:r>
              <w:rPr>
                <w:rFonts w:ascii="黑体" w:hAnsi="黑体" w:eastAsia="黑体"/>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主要资历、经验及承担过的项目</w:t>
            </w:r>
            <w:r>
              <w:rPr>
                <w:rFonts w:ascii="黑体" w:hAnsi="黑体" w:eastAsia="黑体"/>
                <w:sz w:val="24"/>
                <w:szCs w:val="24"/>
              </w:rPr>
            </w:r>
            <w:r>
              <w:rPr>
                <w:rFonts w:ascii="黑体" w:hAnsi="黑体" w:eastAsia="黑体"/>
                <w:sz w:val="24"/>
                <w:szCs w:val="24"/>
              </w:rPr>
            </w:r>
          </w:p>
        </w:tc>
      </w:tr>
      <w:tr>
        <w:trPr>
          <w:trHeight w:val="375"/>
        </w:trPr>
        <w:tc>
          <w:tcPr>
            <w:gridSpan w:val="5"/>
            <w:tcBorders/>
            <w:tcW w:w="825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一、总部人员</w:t>
            </w: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项目主管</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其他人员</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gridSpan w:val="5"/>
            <w:tcBorders/>
            <w:tcW w:w="8252"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二、现场人员</w:t>
            </w: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项目经理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项目副经理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技术负责人</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造价管理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质量管理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材料管理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计划管理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安全管理</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restart"/>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其他人员</w:t>
            </w: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rHeight w:val="375"/>
        </w:trPr>
        <w:tc>
          <w:tcPr>
            <w:tcBorders/>
            <w:tcW w:w="1650" w:type="dxa"/>
            <w:vAlign w:val="center"/>
            <w:vMerge w:val="continue"/>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46"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364" w:type="dxa"/>
            <w:vAlign w:val="center"/>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0"/>
        <w:rPr>
          <w:rFonts w:eastAsia="黑体"/>
        </w:rPr>
      </w:pPr>
      <w:r>
        <w:rPr>
          <w:color w:val="000000"/>
          <w:szCs w:val="30"/>
        </w:rPr>
        <w:br w:type="page" w:clear="all"/>
      </w:r>
      <w:r>
        <w:rPr>
          <w:rFonts w:eastAsia="黑体"/>
        </w:rPr>
        <w:t xml:space="preserve">附件8：</w:t>
      </w:r>
      <w:r>
        <w:rPr>
          <w:rFonts w:eastAsia="黑体"/>
        </w:rPr>
      </w:r>
      <w:r>
        <w:rPr>
          <w:rFonts w:eastAsia="黑体"/>
        </w:rPr>
      </w:r>
    </w:p>
    <w:p>
      <w:pPr>
        <w:pStyle w:val="864"/>
        <w:pBdr/>
        <w:tabs>
          <w:tab w:val="left" w:leader="none" w:pos="8505"/>
        </w:tabs>
        <w:spacing/>
        <w:ind/>
        <w:rPr/>
      </w:pPr>
      <w:r>
        <w:t xml:space="preserve">履约担保</w:t>
      </w:r>
      <w:r/>
    </w:p>
    <w:p>
      <w:pPr>
        <w:pStyle w:val="861"/>
        <w:pBdr/>
        <w:tabs>
          <w:tab w:val="left" w:leader="none" w:pos="8505"/>
        </w:tabs>
        <w:spacing/>
        <w:ind w:firstLine="600"/>
        <w:rPr>
          <w:rFonts w:hint="eastAsia"/>
        </w:rPr>
      </w:pPr>
      <w:r>
        <w:rPr>
          <w:rFonts w:hint="eastAsia"/>
        </w:rPr>
      </w:r>
      <w:r>
        <w:rPr>
          <w:rFonts w:hint="eastAsia"/>
        </w:rPr>
      </w:r>
    </w:p>
    <w:p>
      <w:pPr>
        <w:pStyle w:val="861"/>
        <w:pBdr/>
        <w:tabs>
          <w:tab w:val="left" w:leader="none" w:pos="8505"/>
        </w:tabs>
        <w:spacing/>
        <w:ind w:firstLine="0"/>
        <w:rPr/>
      </w:pPr>
      <w:r>
        <w:rPr>
          <w:u w:val="single"/>
        </w:rPr>
        <w:t xml:space="preserve">　　　　　　</w:t>
      </w:r>
      <w:r>
        <w:t xml:space="preserve">（发包人名称）：</w:t>
      </w:r>
      <w:r/>
    </w:p>
    <w:p>
      <w:pPr>
        <w:pStyle w:val="861"/>
        <w:pBdr/>
        <w:tabs>
          <w:tab w:val="left" w:leader="none" w:pos="8505"/>
        </w:tabs>
        <w:spacing/>
        <w:ind w:firstLine="600"/>
        <w:rPr/>
      </w:pPr>
      <w:r>
        <w:t xml:space="preserve">鉴于</w:t>
      </w:r>
      <w:r>
        <w:rPr>
          <w:u w:val="single"/>
        </w:rPr>
        <w:t xml:space="preserve">　　　　　　　　</w:t>
      </w:r>
      <w:r>
        <w:t xml:space="preserve">（发包人名称，以下简称“发包人”）与</w:t>
      </w:r>
      <w:r>
        <w:br w:type="textWrapping" w:clear="all"/>
      </w:r>
      <w:r>
        <w:rPr>
          <w:u w:val="single"/>
        </w:rPr>
        <w:t xml:space="preserve">　　　　　　　　　　　　　　</w:t>
      </w:r>
      <w:r>
        <w:t xml:space="preserve">（承包人名称）（以下称“承包人”）于</w:t>
      </w:r>
      <w:r>
        <w:rPr>
          <w:u w:val="single"/>
        </w:rPr>
        <w:t xml:space="preserve">　　</w:t>
      </w:r>
      <w:r>
        <w:t xml:space="preserve">年</w:t>
      </w:r>
      <w:r>
        <w:rPr>
          <w:u w:val="single"/>
        </w:rPr>
        <w:t xml:space="preserve">　 </w:t>
      </w:r>
      <w:r>
        <w:t xml:space="preserve">月</w:t>
      </w:r>
      <w:r>
        <w:rPr>
          <w:u w:val="single"/>
        </w:rPr>
        <w:t xml:space="preserve">　 </w:t>
      </w:r>
      <w:r>
        <w:t xml:space="preserve">日就</w:t>
      </w:r>
      <w:r>
        <w:rPr>
          <w:u w:val="single"/>
        </w:rPr>
        <w:t xml:space="preserve">　　　　　　　　　　　　 </w:t>
      </w:r>
      <w:r>
        <w:t xml:space="preserve">（工程名称）施工及有关事项协商一致共同签订《建设工程施工合同》。我方愿意无条件地、不可撤销地就承包人履行与你方签订的合同，向你方提供连带责任担保。</w:t>
      </w:r>
      <w:r/>
    </w:p>
    <w:p>
      <w:pPr>
        <w:pStyle w:val="861"/>
        <w:pBdr/>
        <w:tabs>
          <w:tab w:val="left" w:leader="none" w:pos="8505"/>
        </w:tabs>
        <w:spacing/>
        <w:ind w:firstLine="600"/>
        <w:rPr/>
      </w:pPr>
      <w:r>
        <w:t xml:space="preserve">1. 担保金额人民币（大写）</w:t>
      </w:r>
      <w:r>
        <w:rPr>
          <w:u w:val="single"/>
        </w:rPr>
        <w:t xml:space="preserve">　　　　　 </w:t>
      </w:r>
      <w:r>
        <w:t xml:space="preserve">元（¥</w:t>
      </w:r>
      <w:r>
        <w:rPr>
          <w:u w:val="single"/>
        </w:rPr>
        <w:t xml:space="preserve">　　　　　 </w:t>
      </w:r>
      <w:r>
        <w:t xml:space="preserve">）。</w:t>
      </w:r>
      <w:r/>
    </w:p>
    <w:p>
      <w:pPr>
        <w:pStyle w:val="861"/>
        <w:pBdr/>
        <w:tabs>
          <w:tab w:val="left" w:leader="none" w:pos="8505"/>
        </w:tabs>
        <w:spacing/>
        <w:ind w:firstLine="600"/>
        <w:rPr/>
      </w:pPr>
      <w:r>
        <w:t xml:space="preserve">2. 担保有效期自你方与承包人签订的合同生效之日起至你方签发或应签发工程接收证书之日止。</w:t>
      </w:r>
      <w:r/>
    </w:p>
    <w:p>
      <w:pPr>
        <w:pStyle w:val="861"/>
        <w:pBdr/>
        <w:tabs>
          <w:tab w:val="left" w:leader="none" w:pos="8505"/>
        </w:tabs>
        <w:spacing/>
        <w:ind w:firstLine="600"/>
        <w:rPr/>
      </w:pPr>
      <w:r>
        <w:t xml:space="preserve">3. 在本担保有效期内，因承包人违反合同约定的义务给你方造成经济损失时，我方在收到你方以书面形式提出的在担保金额内的赔偿要求后，在7天内无条件支付。</w:t>
      </w:r>
      <w:r/>
    </w:p>
    <w:p>
      <w:pPr>
        <w:pStyle w:val="861"/>
        <w:pBdr/>
        <w:tabs>
          <w:tab w:val="left" w:leader="none" w:pos="8505"/>
        </w:tabs>
        <w:spacing/>
        <w:ind w:firstLine="600"/>
        <w:rPr/>
      </w:pPr>
      <w:r>
        <w:t xml:space="preserve">4. 你方和承包人按合同约定变更合同时，我方承担本担保规定的义务不变。</w:t>
      </w:r>
      <w:r/>
    </w:p>
    <w:p>
      <w:pPr>
        <w:pStyle w:val="861"/>
        <w:pBdr/>
        <w:tabs>
          <w:tab w:val="left" w:leader="none" w:pos="8505"/>
        </w:tabs>
        <w:spacing/>
        <w:ind w:firstLine="600"/>
        <w:rPr/>
      </w:pPr>
      <w:r>
        <w:t xml:space="preserve">5. 因本保函发生的纠纷，可由双方协商解决，协商不成的，任何一方均可提请</w:t>
      </w:r>
      <w:r>
        <w:rPr>
          <w:u w:val="single"/>
        </w:rPr>
        <w:t xml:space="preserve">　　　　</w:t>
      </w:r>
      <w:r>
        <w:t xml:space="preserve">仲裁委员会仲裁。</w:t>
      </w:r>
      <w:r/>
    </w:p>
    <w:p>
      <w:pPr>
        <w:pStyle w:val="861"/>
        <w:pBdr/>
        <w:tabs>
          <w:tab w:val="left" w:leader="none" w:pos="8505"/>
        </w:tabs>
        <w:spacing/>
        <w:ind w:firstLine="600"/>
        <w:rPr/>
      </w:pPr>
      <w:r>
        <w:t xml:space="preserve">6. 本保函自我方法定代表人（或其授权代理人）签字并加盖公章之日起生效。</w:t>
      </w:r>
      <w:r/>
    </w:p>
    <w:p>
      <w:pPr>
        <w:pStyle w:val="861"/>
        <w:pBdr/>
        <w:tabs>
          <w:tab w:val="left" w:leader="none" w:pos="8505"/>
        </w:tabs>
        <w:spacing/>
        <w:ind w:firstLine="600"/>
        <w:rPr/>
      </w:pPr>
      <w: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担 保 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（盖单位章）</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法定代表人或其委托代理人：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（签字）</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地　　址：</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邮政编码：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rPr>
        <w:t xml:space="preserve">电　　话：</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传　　真：</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hanging="1899" w:left="1899"/>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年</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月</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日</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861"/>
        <w:pBdr/>
        <w:tabs>
          <w:tab w:val="left" w:leader="none" w:pos="8505"/>
        </w:tabs>
        <w:spacing/>
        <w:ind w:firstLine="600"/>
        <w:rPr/>
      </w:pPr>
      <w:r/>
      <w:r/>
    </w:p>
    <w:p>
      <w:pPr>
        <w:pStyle w:val="861"/>
        <w:pBdr/>
        <w:tabs>
          <w:tab w:val="left" w:leader="none" w:pos="8505"/>
        </w:tabs>
        <w:spacing/>
        <w:ind w:firstLine="600"/>
        <w:rPr/>
      </w:pPr>
      <w:r/>
      <w:r/>
    </w:p>
    <w:p>
      <w:pPr>
        <w:pStyle w:val="861"/>
        <w:pBdr/>
        <w:tabs>
          <w:tab w:val="left" w:leader="none" w:pos="8505"/>
        </w:tabs>
        <w:spacing/>
        <w:ind w:firstLine="0"/>
        <w:rPr>
          <w:rFonts w:eastAsia="黑体"/>
        </w:rPr>
      </w:pPr>
      <w:r>
        <w:br w:type="page" w:clear="all"/>
      </w:r>
      <w:r>
        <w:rPr>
          <w:rFonts w:eastAsia="黑体"/>
        </w:rPr>
        <w:t xml:space="preserve">附件9：</w:t>
      </w:r>
      <w:r>
        <w:rPr>
          <w:rFonts w:eastAsia="黑体"/>
        </w:rPr>
      </w:r>
      <w:r>
        <w:rPr>
          <w:rFonts w:eastAsia="黑体"/>
        </w:rPr>
      </w:r>
    </w:p>
    <w:p>
      <w:pPr>
        <w:pStyle w:val="864"/>
        <w:pBdr/>
        <w:tabs>
          <w:tab w:val="left" w:leader="none" w:pos="8505"/>
        </w:tabs>
        <w:spacing/>
        <w:ind/>
        <w:rPr/>
      </w:pPr>
      <w:r>
        <w:t xml:space="preserve">预付款担保</w:t>
      </w:r>
      <w:r/>
    </w:p>
    <w:p>
      <w:pPr>
        <w:pStyle w:val="861"/>
        <w:pBdr/>
        <w:tabs>
          <w:tab w:val="left" w:leader="none" w:pos="8505"/>
        </w:tabs>
        <w:spacing/>
        <w:ind w:firstLine="600"/>
        <w:rPr/>
      </w:pPr>
      <w:r/>
      <w:r/>
    </w:p>
    <w:p>
      <w:pPr>
        <w:pStyle w:val="861"/>
        <w:pBdr/>
        <w:tabs>
          <w:tab w:val="left" w:leader="none" w:pos="8505"/>
        </w:tabs>
        <w:spacing/>
        <w:ind w:firstLine="0"/>
        <w:rPr/>
      </w:pPr>
      <w:r>
        <w:rPr>
          <w:u w:val="single"/>
        </w:rPr>
        <w:t xml:space="preserve">　　　　　　</w:t>
      </w:r>
      <w:r>
        <w:t xml:space="preserve">（发包人名称）：</w:t>
      </w:r>
      <w:r/>
    </w:p>
    <w:p>
      <w:pPr>
        <w:pStyle w:val="861"/>
        <w:pBdr/>
        <w:tabs>
          <w:tab w:val="left" w:leader="none" w:pos="8505"/>
        </w:tabs>
        <w:spacing/>
        <w:ind w:firstLine="600"/>
        <w:rPr/>
      </w:pPr>
      <w:r>
        <w:t xml:space="preserve">根据</w:t>
      </w:r>
      <w:r>
        <w:rPr>
          <w:u w:val="single"/>
        </w:rPr>
        <w:t xml:space="preserve">　　　　　　　　 </w:t>
      </w:r>
      <w:r>
        <w:t xml:space="preserve">（承包人名称）（以下称</w:t>
      </w:r>
      <w:r>
        <w:rPr>
          <w:rFonts w:hint="eastAsia"/>
        </w:rPr>
        <w:t xml:space="preserve">“</w:t>
      </w:r>
      <w:r>
        <w:t xml:space="preserve">承包人</w:t>
      </w:r>
      <w:r>
        <w:rPr>
          <w:rFonts w:hint="eastAsia"/>
        </w:rPr>
        <w:t xml:space="preserve">”</w:t>
      </w:r>
      <w:r>
        <w:t xml:space="preserve">）与</w:t>
      </w:r>
      <w:r>
        <w:rPr>
          <w:u w:val="single"/>
        </w:rPr>
        <w:t xml:space="preserve">　　　　　　　　　　　　</w:t>
      </w:r>
      <w:r>
        <w:t xml:space="preserve">（发包人名称）（以下简称</w:t>
      </w:r>
      <w:r>
        <w:rPr>
          <w:rFonts w:hint="eastAsia"/>
        </w:rPr>
        <w:t xml:space="preserve">“</w:t>
      </w:r>
      <w:r>
        <w:t xml:space="preserve">发包人</w:t>
      </w:r>
      <w:r>
        <w:rPr>
          <w:rFonts w:hint="eastAsia"/>
        </w:rPr>
        <w:t xml:space="preserve">”</w:t>
      </w:r>
      <w:r>
        <w:t xml:space="preserve">）于</w:t>
      </w:r>
      <w:r>
        <w:rPr>
          <w:u w:val="single"/>
        </w:rPr>
        <w:t xml:space="preserve">　　 </w:t>
      </w:r>
      <w:r>
        <w:t xml:space="preserve">年</w:t>
      </w:r>
      <w:r>
        <w:rPr>
          <w:u w:val="single"/>
        </w:rPr>
        <w:t xml:space="preserve">　　</w:t>
      </w:r>
      <w:r>
        <w:t xml:space="preserve">月</w:t>
      </w:r>
      <w:r>
        <w:rPr>
          <w:u w:val="single"/>
        </w:rPr>
        <w:t xml:space="preserve">　　</w:t>
      </w:r>
      <w:r>
        <w:t xml:space="preserve">日签订的</w:t>
      </w:r>
      <w:r>
        <w:rPr>
          <w:u w:val="single"/>
        </w:rPr>
        <w:t xml:space="preserve">　　　　　　　　　 </w:t>
      </w:r>
      <w:r>
        <w:t xml:space="preserve">（工程名称）《建设工程施工合同》，承包人按约定的金额向</w:t>
      </w:r>
      <w:r>
        <w:rPr>
          <w:rFonts w:hint="eastAsia"/>
        </w:rPr>
        <w:t xml:space="preserve">你方</w:t>
      </w:r>
      <w:r>
        <w:t xml:space="preserve">提交一份预付款担保，即有权得到</w:t>
      </w:r>
      <w:r>
        <w:rPr>
          <w:rFonts w:hint="eastAsia"/>
        </w:rPr>
        <w:t xml:space="preserve">你方</w:t>
      </w:r>
      <w:r>
        <w:t xml:space="preserve">支付相等金额的预付款。我方愿意就你方提供给承包人的预付款</w:t>
      </w:r>
      <w:r>
        <w:rPr>
          <w:rFonts w:hint="eastAsia"/>
        </w:rPr>
        <w:t xml:space="preserve">为承包人</w:t>
      </w:r>
      <w:r>
        <w:t xml:space="preserve">提供连带责任担保。</w:t>
      </w:r>
      <w:r/>
    </w:p>
    <w:p>
      <w:pPr>
        <w:pStyle w:val="861"/>
        <w:pBdr/>
        <w:tabs>
          <w:tab w:val="left" w:leader="none" w:pos="8505"/>
        </w:tabs>
        <w:spacing/>
        <w:ind w:firstLine="600"/>
        <w:rPr/>
      </w:pPr>
      <w:r>
        <w:rPr>
          <w:rFonts w:hint="eastAsia"/>
        </w:rPr>
        <w:t xml:space="preserve">1. </w:t>
      </w:r>
      <w:r>
        <w:t xml:space="preserve">担保金额人民币（大写）</w:t>
      </w:r>
      <w:r>
        <w:rPr>
          <w:u w:val="single"/>
        </w:rPr>
        <w:t xml:space="preserve">　　　　　　</w:t>
      </w:r>
      <w:r>
        <w:rPr>
          <w:rFonts w:hint="eastAsia"/>
        </w:rPr>
        <w:t xml:space="preserve">元</w:t>
      </w:r>
      <w:r>
        <w:t xml:space="preserve">（¥</w:t>
      </w:r>
      <w:r>
        <w:rPr>
          <w:u w:val="single"/>
        </w:rPr>
        <w:t xml:space="preserve">　　　　 </w:t>
      </w:r>
      <w:r>
        <w:t xml:space="preserve">）。</w:t>
      </w:r>
      <w:r/>
    </w:p>
    <w:p>
      <w:pPr>
        <w:pStyle w:val="861"/>
        <w:pBdr/>
        <w:tabs>
          <w:tab w:val="left" w:leader="none" w:pos="8505"/>
        </w:tabs>
        <w:spacing/>
        <w:ind w:firstLine="600"/>
        <w:rPr/>
      </w:pPr>
      <w:r>
        <w:rPr>
          <w:rFonts w:hint="eastAsia"/>
        </w:rPr>
        <w:t xml:space="preserve">2. </w:t>
      </w:r>
      <w:r>
        <w:t xml:space="preserve">担保有效期自预付款支付给承包人起生效，至</w:t>
      </w:r>
      <w:r>
        <w:rPr>
          <w:rFonts w:hint="eastAsia"/>
        </w:rPr>
        <w:t xml:space="preserve">你方</w:t>
      </w:r>
      <w:r>
        <w:t xml:space="preserve">签发的</w:t>
      </w:r>
      <w:r>
        <w:rPr>
          <w:rFonts w:hint="eastAsia"/>
        </w:rPr>
        <w:t xml:space="preserve">进</w:t>
      </w:r>
      <w:r>
        <w:t xml:space="preserve">度款支付证书说明已完全扣清止。</w:t>
      </w:r>
      <w:r/>
    </w:p>
    <w:p>
      <w:pPr>
        <w:pStyle w:val="861"/>
        <w:pBdr/>
        <w:tabs>
          <w:tab w:val="left" w:leader="none" w:pos="8505"/>
        </w:tabs>
        <w:spacing/>
        <w:ind w:firstLine="600"/>
        <w:rPr/>
      </w:pPr>
      <w:r>
        <w:rPr>
          <w:rFonts w:hint="eastAsia"/>
        </w:rPr>
        <w:t xml:space="preserve">3. </w:t>
      </w:r>
      <w:r>
        <w:t xml:space="preserve">在本保函有效期内，因承包人违反合同约定的义务而要求</w:t>
      </w:r>
      <w:r>
        <w:rPr>
          <w:rFonts w:hint="eastAsia"/>
        </w:rPr>
        <w:t xml:space="preserve">收</w:t>
      </w:r>
      <w:r>
        <w:t xml:space="preserve">回预付款时，我方在收到你方的书面通知后，在７天内无条件支付。但本保函的担保金额，在任何时候不应超过预付款金额减去</w:t>
      </w:r>
      <w:r>
        <w:rPr>
          <w:rFonts w:hint="eastAsia"/>
        </w:rPr>
        <w:t xml:space="preserve">你方</w:t>
      </w:r>
      <w:r>
        <w:t xml:space="preserve">按合同约定在向承包人签发的进度款支付证书中扣除的金额。</w:t>
      </w:r>
      <w:r/>
    </w:p>
    <w:p>
      <w:pPr>
        <w:pStyle w:val="861"/>
        <w:pBdr/>
        <w:tabs>
          <w:tab w:val="left" w:leader="none" w:pos="8505"/>
        </w:tabs>
        <w:spacing/>
        <w:ind w:firstLine="600"/>
        <w:rPr/>
      </w:pPr>
      <w:r>
        <w:rPr>
          <w:rFonts w:hint="eastAsia"/>
        </w:rPr>
        <w:t xml:space="preserve">4. 你方</w:t>
      </w:r>
      <w:r>
        <w:t xml:space="preserve">和承包人按合同约定变更合同时，我方承担本保函规定的义务不变。</w:t>
      </w:r>
      <w:r/>
    </w:p>
    <w:p>
      <w:pPr>
        <w:pStyle w:val="861"/>
        <w:pBdr/>
        <w:tabs>
          <w:tab w:val="left" w:leader="none" w:pos="8505"/>
        </w:tabs>
        <w:spacing/>
        <w:ind w:firstLine="600"/>
        <w:rPr/>
      </w:pPr>
      <w:r>
        <w:rPr>
          <w:rFonts w:hint="eastAsia"/>
        </w:rPr>
        <w:t xml:space="preserve">5. </w:t>
      </w:r>
      <w:r>
        <w:t xml:space="preserve">因本保函发生的纠纷，可由双方协商解决，协商不成的，任何一方均可提请</w:t>
      </w:r>
      <w:r>
        <w:rPr>
          <w:u w:val="single"/>
        </w:rPr>
        <w:t xml:space="preserve">　　　　</w:t>
      </w:r>
      <w:r>
        <w:t xml:space="preserve">仲裁委员会仲裁。</w:t>
      </w:r>
      <w:r/>
    </w:p>
    <w:p>
      <w:pPr>
        <w:pStyle w:val="861"/>
        <w:pBdr/>
        <w:tabs>
          <w:tab w:val="left" w:leader="none" w:pos="8505"/>
        </w:tabs>
        <w:spacing/>
        <w:ind w:firstLine="600"/>
        <w:rPr/>
      </w:pPr>
      <w:r>
        <w:rPr>
          <w:rFonts w:hint="eastAsia"/>
        </w:rPr>
        <w:t xml:space="preserve">6. </w:t>
      </w:r>
      <w:r>
        <w:t xml:space="preserve">本保函自我方法定代表人（或其授权代理人）签字并加盖公章之日起生效。</w:t>
      </w: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担保人：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（盖单位章）</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法定代表人或其委托代理人：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（签字）</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地　　址：</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rPr>
        <w:t xml:space="preserve">邮政编码：</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rPr>
        <w:t xml:space="preserve">电　　话：</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rPr>
        <w:t xml:space="preserve">传　　真：</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tab/>
      </w: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u w:val="single"/>
        </w:rPr>
      </w:pP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年</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月</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日</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861"/>
        <w:pBdr/>
        <w:tabs>
          <w:tab w:val="left" w:leader="none" w:pos="8505"/>
        </w:tabs>
        <w:spacing/>
        <w:ind w:firstLine="0"/>
        <w:rPr>
          <w:rFonts w:hint="eastAsia" w:eastAsia="黑体"/>
        </w:rPr>
      </w:pPr>
      <w:r>
        <w:rPr>
          <w:b/>
          <w:color w:val="000000"/>
          <w:szCs w:val="30"/>
        </w:rPr>
        <w:br w:type="page" w:clear="all"/>
      </w:r>
      <w:r>
        <w:rPr>
          <w:rFonts w:eastAsia="黑体"/>
        </w:rPr>
        <w:t xml:space="preserve">附件10：</w:t>
      </w:r>
      <w:r>
        <w:rPr>
          <w:rFonts w:hint="eastAsia" w:eastAsia="黑体"/>
        </w:rPr>
      </w:r>
      <w:r>
        <w:rPr>
          <w:rFonts w:hint="eastAsia" w:eastAsia="黑体"/>
        </w:rPr>
      </w:r>
    </w:p>
    <w:p>
      <w:pPr>
        <w:pStyle w:val="864"/>
        <w:pBdr/>
        <w:tabs>
          <w:tab w:val="left" w:leader="none" w:pos="8505"/>
        </w:tabs>
        <w:spacing/>
        <w:ind/>
        <w:rPr/>
      </w:pPr>
      <w:r>
        <w:t xml:space="preserve">支付担保</w:t>
      </w:r>
      <w:r/>
    </w:p>
    <w:p>
      <w:pPr>
        <w:pStyle w:val="861"/>
        <w:pBdr/>
        <w:tabs>
          <w:tab w:val="left" w:leader="none" w:pos="8505"/>
        </w:tabs>
        <w:spacing/>
        <w:ind w:firstLine="600"/>
        <w:rPr/>
      </w:pPr>
      <w:r/>
      <w:r/>
    </w:p>
    <w:p>
      <w:pPr>
        <w:pStyle w:val="861"/>
        <w:pBdr/>
        <w:tabs>
          <w:tab w:val="left" w:leader="none" w:pos="8505"/>
        </w:tabs>
        <w:spacing/>
        <w:ind w:firstLine="0"/>
        <w:rPr/>
      </w:pPr>
      <w:r>
        <w:rPr>
          <w:u w:val="single"/>
        </w:rPr>
        <w:t xml:space="preserve">　　　　　　</w:t>
      </w:r>
      <w:r>
        <w:t xml:space="preserve">（承包人）：</w:t>
      </w:r>
      <w:r/>
    </w:p>
    <w:p>
      <w:pPr>
        <w:pStyle w:val="861"/>
        <w:pBdr/>
        <w:tabs>
          <w:tab w:val="left" w:leader="none" w:pos="8505"/>
        </w:tabs>
        <w:spacing/>
        <w:ind w:firstLine="600"/>
        <w:rPr/>
      </w:pPr>
      <w:r>
        <w:t xml:space="preserve">鉴于你方作为承包人已经与</w:t>
      </w:r>
      <w:r>
        <w:rPr>
          <w:u w:val="single"/>
        </w:rPr>
        <w:t xml:space="preserve">　　　　　　 </w:t>
      </w:r>
      <w:r>
        <w:t xml:space="preserve">（发包人名称）（以下称</w:t>
      </w:r>
      <w:r>
        <w:rPr>
          <w:rFonts w:hint="eastAsia"/>
        </w:rPr>
        <w:t xml:space="preserve">“</w:t>
      </w:r>
      <w:r>
        <w:t xml:space="preserve">发包人</w:t>
      </w:r>
      <w:r>
        <w:rPr>
          <w:rFonts w:hint="eastAsia"/>
        </w:rPr>
        <w:t xml:space="preserve">”</w:t>
      </w:r>
      <w:r>
        <w:t xml:space="preserve">）于</w:t>
      </w:r>
      <w:r>
        <w:rPr>
          <w:u w:val="single"/>
        </w:rPr>
        <w:t xml:space="preserve">　 </w:t>
      </w:r>
      <w:r>
        <w:t xml:space="preserve">年</w:t>
      </w:r>
      <w:r>
        <w:rPr>
          <w:u w:val="single"/>
        </w:rPr>
        <w:t xml:space="preserve">　 </w:t>
      </w:r>
      <w:r>
        <w:t xml:space="preserve">月</w:t>
      </w:r>
      <w:r>
        <w:rPr>
          <w:u w:val="single"/>
        </w:rPr>
        <w:t xml:space="preserve">　　</w:t>
      </w:r>
      <w:r>
        <w:t xml:space="preserve">日签订了</w:t>
      </w:r>
      <w:r>
        <w:rPr>
          <w:u w:val="single"/>
        </w:rPr>
        <w:t xml:space="preserve">　　　　　　 </w:t>
      </w:r>
      <w:r>
        <w:t xml:space="preserve">（工程名称）《建设工程施工合同》（以下称</w:t>
      </w:r>
      <w:r>
        <w:rPr>
          <w:rFonts w:hint="eastAsia"/>
        </w:rPr>
        <w:t xml:space="preserve">“</w:t>
      </w:r>
      <w:r>
        <w:t xml:space="preserve">主合同</w:t>
      </w:r>
      <w:r>
        <w:rPr>
          <w:rFonts w:hint="eastAsia"/>
        </w:rPr>
        <w:t xml:space="preserve">”</w:t>
      </w:r>
      <w:r>
        <w:t xml:space="preserve">），应发包人的申请，我方愿就发包人履行主合同约定的工程款支付义务以保证的方式向你方提供如下担保：</w:t>
      </w:r>
      <w:r/>
    </w:p>
    <w:p>
      <w:pPr>
        <w:pStyle w:val="862"/>
        <w:pBdr/>
        <w:tabs>
          <w:tab w:val="left" w:leader="none" w:pos="8505"/>
        </w:tabs>
        <w:spacing/>
        <w:ind w:firstLine="600"/>
        <w:rPr/>
      </w:pPr>
      <w:r>
        <w:t xml:space="preserve">一、保证的范围及保证金额</w:t>
      </w:r>
      <w:r/>
    </w:p>
    <w:p>
      <w:pPr>
        <w:pStyle w:val="861"/>
        <w:pBdr/>
        <w:tabs>
          <w:tab w:val="left" w:leader="none" w:pos="8505"/>
        </w:tabs>
        <w:spacing/>
        <w:ind w:firstLine="600"/>
        <w:rPr/>
      </w:pPr>
      <w:r>
        <w:rPr>
          <w:rFonts w:hint="eastAsia"/>
        </w:rPr>
        <w:t xml:space="preserve">1. </w:t>
      </w:r>
      <w:r>
        <w:t xml:space="preserve">我方的保证范围是主合同约定的工程款。</w:t>
      </w:r>
      <w:r/>
    </w:p>
    <w:p>
      <w:pPr>
        <w:pStyle w:val="861"/>
        <w:pBdr/>
        <w:tabs>
          <w:tab w:val="left" w:leader="none" w:pos="8505"/>
        </w:tabs>
        <w:spacing/>
        <w:ind w:firstLine="600"/>
        <w:rPr/>
      </w:pPr>
      <w:r>
        <w:rPr>
          <w:rFonts w:hint="eastAsia"/>
        </w:rPr>
        <w:t xml:space="preserve">2. </w:t>
      </w:r>
      <w:r>
        <w:t xml:space="preserve">本保函所称主合同约定的工程款是指主合同约定的除工程质量保证金以外的合同价款。</w:t>
      </w:r>
      <w:r/>
    </w:p>
    <w:p>
      <w:pPr>
        <w:pStyle w:val="861"/>
        <w:pBdr/>
        <w:tabs>
          <w:tab w:val="left" w:leader="none" w:pos="8505"/>
        </w:tabs>
        <w:spacing/>
        <w:ind w:firstLine="600"/>
        <w:rPr/>
      </w:pPr>
      <w:r>
        <w:rPr>
          <w:rFonts w:hint="eastAsia"/>
        </w:rPr>
        <w:t xml:space="preserve">3. </w:t>
      </w:r>
      <w:r>
        <w:t xml:space="preserve">我方保证的金额是主合同约定的工程款的</w:t>
      </w:r>
      <w:r>
        <w:rPr>
          <w:u w:val="single"/>
        </w:rPr>
        <w:t xml:space="preserve">　　　</w:t>
      </w:r>
      <w:r>
        <w:t xml:space="preserve">%，数额最高不超过人民币元（大写：</w:t>
      </w:r>
      <w:r>
        <w:rPr>
          <w:u w:val="single"/>
        </w:rPr>
        <w:t xml:space="preserve">　　　　</w:t>
      </w:r>
      <w:r>
        <w:t xml:space="preserve">）。</w:t>
      </w:r>
      <w:r/>
    </w:p>
    <w:p>
      <w:pPr>
        <w:pStyle w:val="862"/>
        <w:pBdr/>
        <w:tabs>
          <w:tab w:val="left" w:leader="none" w:pos="8505"/>
        </w:tabs>
        <w:spacing/>
        <w:ind w:firstLine="600"/>
        <w:rPr/>
      </w:pPr>
      <w:r>
        <w:t xml:space="preserve">二、保证的方式及保证期间</w:t>
      </w:r>
      <w:r/>
    </w:p>
    <w:p>
      <w:pPr>
        <w:pStyle w:val="861"/>
        <w:pBdr/>
        <w:tabs>
          <w:tab w:val="left" w:leader="none" w:pos="8505"/>
        </w:tabs>
        <w:spacing/>
        <w:ind w:firstLine="600"/>
        <w:rPr/>
      </w:pPr>
      <w:r>
        <w:rPr>
          <w:rFonts w:hint="eastAsia"/>
        </w:rPr>
        <w:t xml:space="preserve">1. </w:t>
      </w:r>
      <w:r>
        <w:t xml:space="preserve">我方保证的方式为：连带责任保证。</w:t>
      </w:r>
      <w:r/>
    </w:p>
    <w:p>
      <w:pPr>
        <w:pStyle w:val="861"/>
        <w:pBdr/>
        <w:tabs>
          <w:tab w:val="left" w:leader="none" w:pos="8505"/>
        </w:tabs>
        <w:spacing/>
        <w:ind w:firstLine="600"/>
        <w:rPr/>
      </w:pPr>
      <w:r>
        <w:rPr>
          <w:rFonts w:hint="eastAsia"/>
        </w:rPr>
        <w:t xml:space="preserve">2. </w:t>
      </w:r>
      <w:r>
        <w:t xml:space="preserve">我方保证的期间为：自本合同生效之日起至主合同约定的工程款支付完毕之日后</w:t>
      </w:r>
      <w:r>
        <w:rPr>
          <w:u w:val="single"/>
        </w:rPr>
        <w:t xml:space="preserve">　　</w:t>
      </w:r>
      <w:r>
        <w:t xml:space="preserve">日内。</w:t>
      </w:r>
      <w:r/>
    </w:p>
    <w:p>
      <w:pPr>
        <w:pStyle w:val="861"/>
        <w:pBdr/>
        <w:tabs>
          <w:tab w:val="left" w:leader="none" w:pos="8505"/>
        </w:tabs>
        <w:spacing/>
        <w:ind w:firstLine="600"/>
        <w:rPr/>
      </w:pPr>
      <w:r>
        <w:rPr>
          <w:rFonts w:hint="eastAsia"/>
        </w:rPr>
        <w:t xml:space="preserve">3. </w:t>
      </w:r>
      <w:r>
        <w:t xml:space="preserve">你方与发包人协议变更工程款支付日期的，经我方书面同意后，保证期间按照变更后的支付日期做相应调整。</w:t>
      </w:r>
      <w:r/>
    </w:p>
    <w:p>
      <w:pPr>
        <w:pStyle w:val="862"/>
        <w:pBdr/>
        <w:tabs>
          <w:tab w:val="left" w:leader="none" w:pos="8505"/>
        </w:tabs>
        <w:spacing/>
        <w:ind w:firstLine="600"/>
        <w:rPr/>
      </w:pPr>
      <w:r>
        <w:t xml:space="preserve">三、承担保证责任的形式</w:t>
      </w:r>
      <w:r/>
    </w:p>
    <w:p>
      <w:pPr>
        <w:pStyle w:val="861"/>
        <w:pBdr/>
        <w:tabs>
          <w:tab w:val="left" w:leader="none" w:pos="8505"/>
        </w:tabs>
        <w:spacing/>
        <w:ind w:firstLine="600"/>
        <w:rPr/>
      </w:pPr>
      <w:r>
        <w:t xml:space="preserve">我方承担保证责任的形式是代为支付。发包人未按主合同约定向你方支付工程款的，由我方在保证金额内代为支付。</w:t>
      </w:r>
      <w:r/>
    </w:p>
    <w:p>
      <w:pPr>
        <w:pStyle w:val="862"/>
        <w:pBdr/>
        <w:tabs>
          <w:tab w:val="left" w:leader="none" w:pos="8505"/>
        </w:tabs>
        <w:spacing/>
        <w:ind w:firstLine="600"/>
        <w:rPr/>
      </w:pPr>
      <w:r>
        <w:t xml:space="preserve">四、代偿的安排</w:t>
      </w:r>
      <w:r/>
    </w:p>
    <w:p>
      <w:pPr>
        <w:pStyle w:val="861"/>
        <w:pBdr/>
        <w:tabs>
          <w:tab w:val="left" w:leader="none" w:pos="8505"/>
        </w:tabs>
        <w:spacing/>
        <w:ind w:firstLine="600"/>
        <w:rPr/>
      </w:pPr>
      <w:r>
        <w:rPr>
          <w:rFonts w:hint="eastAsia"/>
        </w:rPr>
        <w:t xml:space="preserve">1. </w:t>
      </w:r>
      <w:r>
        <w:t xml:space="preserve">你方要求我方承担保证责任的，应向我方发出书面索赔通知及发包人未支付主合同约定工程款的证明材料。索赔通知应写明要求索赔的金额，支付款项应到达的账号。</w:t>
      </w:r>
      <w:r/>
    </w:p>
    <w:p>
      <w:pPr>
        <w:pStyle w:val="861"/>
        <w:pBdr/>
        <w:tabs>
          <w:tab w:val="left" w:leader="none" w:pos="8505"/>
        </w:tabs>
        <w:spacing/>
        <w:ind w:firstLine="600"/>
        <w:rPr/>
      </w:pPr>
      <w:r>
        <w:rPr>
          <w:rFonts w:hint="eastAsia"/>
        </w:rPr>
        <w:t xml:space="preserve">2. </w:t>
      </w:r>
      <w:r>
        <w:t xml:space="preserve">在出现你方与发包人因工程质量发生争议，发包人拒绝向你方支付工程款的情形时，你方要求我方履行保证责任代为支付的，需提供符合相应条件要求的工程质量检测机构出具的质量说明材料。</w:t>
      </w:r>
      <w:r/>
    </w:p>
    <w:p>
      <w:pPr>
        <w:pStyle w:val="861"/>
        <w:pBdr/>
        <w:tabs>
          <w:tab w:val="left" w:leader="none" w:pos="8505"/>
        </w:tabs>
        <w:spacing/>
        <w:ind w:firstLine="600"/>
        <w:rPr/>
      </w:pPr>
      <w:r>
        <w:rPr>
          <w:rFonts w:hint="eastAsia"/>
        </w:rPr>
        <w:t xml:space="preserve">3. </w:t>
      </w:r>
      <w:r>
        <w:t xml:space="preserve">我方收到你方的书面索赔通知及相应的证明材料后７天内无条件支付。</w:t>
      </w:r>
      <w:r/>
    </w:p>
    <w:p>
      <w:pPr>
        <w:pStyle w:val="862"/>
        <w:pBdr/>
        <w:tabs>
          <w:tab w:val="left" w:leader="none" w:pos="8505"/>
        </w:tabs>
        <w:spacing/>
        <w:ind w:firstLine="600"/>
        <w:rPr/>
      </w:pPr>
      <w:r>
        <w:t xml:space="preserve">五、保证责任的解除</w:t>
      </w:r>
      <w:r/>
    </w:p>
    <w:p>
      <w:pPr>
        <w:pStyle w:val="861"/>
        <w:pBdr/>
        <w:tabs>
          <w:tab w:val="left" w:leader="none" w:pos="8505"/>
        </w:tabs>
        <w:spacing/>
        <w:ind w:firstLine="600"/>
        <w:rPr/>
      </w:pPr>
      <w:r>
        <w:rPr>
          <w:rFonts w:hint="eastAsia"/>
        </w:rPr>
        <w:t xml:space="preserve">1. </w:t>
      </w:r>
      <w:r>
        <w:t xml:space="preserve">在本保函承诺的保证期间内，你方未书面向我方主张保证责任的，自保证期间届满次日起，我方保证责任解除。</w:t>
      </w:r>
      <w:r/>
    </w:p>
    <w:p>
      <w:pPr>
        <w:pStyle w:val="861"/>
        <w:pBdr/>
        <w:tabs>
          <w:tab w:val="left" w:leader="none" w:pos="8505"/>
        </w:tabs>
        <w:spacing/>
        <w:ind w:firstLine="600"/>
        <w:rPr/>
      </w:pPr>
      <w:r>
        <w:rPr>
          <w:rFonts w:hint="eastAsia"/>
        </w:rPr>
        <w:t xml:space="preserve">2. </w:t>
      </w:r>
      <w:r>
        <w:t xml:space="preserve">发包人按主合同约定履行了工程款的全部支付义务的，自本保函承诺的保证期间届满次日起，我方保证责任解除。</w:t>
      </w:r>
      <w:r/>
    </w:p>
    <w:p>
      <w:pPr>
        <w:pStyle w:val="861"/>
        <w:pBdr/>
        <w:tabs>
          <w:tab w:val="left" w:leader="none" w:pos="8505"/>
        </w:tabs>
        <w:spacing/>
        <w:ind w:firstLine="600"/>
        <w:rPr/>
      </w:pPr>
      <w:r>
        <w:rPr>
          <w:rFonts w:hint="eastAsia"/>
        </w:rPr>
        <w:t xml:space="preserve">3. </w:t>
      </w:r>
      <w:r>
        <w:t xml:space="preserve">我方按照本保函向你方履行保证责任所支付金额达到本保函保证金额时，自我方向你方支付（支付款项从我方账户划出）之日起，保证责任即解除。</w:t>
      </w:r>
      <w:r/>
    </w:p>
    <w:p>
      <w:pPr>
        <w:pStyle w:val="861"/>
        <w:pBdr/>
        <w:tabs>
          <w:tab w:val="left" w:leader="none" w:pos="8505"/>
        </w:tabs>
        <w:spacing/>
        <w:ind w:firstLine="600"/>
        <w:rPr/>
      </w:pPr>
      <w:r>
        <w:rPr>
          <w:rFonts w:hint="eastAsia"/>
        </w:rPr>
        <w:t xml:space="preserve">4. </w:t>
      </w:r>
      <w:r>
        <w:t xml:space="preserve">按照法律法规的规定或出现应解除我方保证责任的其他情形的，我方在本保函项下的保证责任亦解除。</w:t>
      </w:r>
      <w:r/>
    </w:p>
    <w:p>
      <w:pPr>
        <w:pStyle w:val="861"/>
        <w:pBdr/>
        <w:tabs>
          <w:tab w:val="left" w:leader="none" w:pos="8505"/>
        </w:tabs>
        <w:spacing/>
        <w:ind w:firstLine="600"/>
        <w:rPr/>
      </w:pPr>
      <w:r>
        <w:rPr>
          <w:rFonts w:hint="eastAsia"/>
        </w:rPr>
        <w:t xml:space="preserve">5. </w:t>
      </w:r>
      <w:r>
        <w:t xml:space="preserve">我方解除保证责任后，你方应自我方保证责任解除之日起</w:t>
      </w:r>
      <w:r>
        <w:rPr>
          <w:rFonts w:hint="eastAsia"/>
          <w:u w:val="single"/>
        </w:rPr>
        <w:t xml:space="preserve">　</w:t>
      </w:r>
      <w:r>
        <w:rPr>
          <w:u w:val="single"/>
        </w:rPr>
        <w:br w:type="textWrapping" w:clear="all"/>
      </w:r>
      <w:r>
        <w:t xml:space="preserve">个工作日内，将本保函原件返还我方。</w:t>
      </w:r>
      <w:r/>
    </w:p>
    <w:p>
      <w:pPr>
        <w:pStyle w:val="862"/>
        <w:pBdr/>
        <w:tabs>
          <w:tab w:val="left" w:leader="none" w:pos="8505"/>
        </w:tabs>
        <w:spacing/>
        <w:ind w:firstLine="600"/>
        <w:rPr/>
      </w:pPr>
      <w:r>
        <w:t xml:space="preserve">六、免责条款</w:t>
      </w:r>
      <w:r/>
    </w:p>
    <w:p>
      <w:pPr>
        <w:pStyle w:val="861"/>
        <w:pBdr/>
        <w:tabs>
          <w:tab w:val="left" w:leader="none" w:pos="8505"/>
        </w:tabs>
        <w:spacing/>
        <w:ind w:firstLine="600"/>
        <w:rPr/>
      </w:pPr>
      <w:r>
        <w:rPr>
          <w:rFonts w:hint="eastAsia"/>
        </w:rPr>
        <w:t xml:space="preserve">1. </w:t>
      </w:r>
      <w:r>
        <w:t xml:space="preserve">因你方违约致使发包人不能履行义务的，我方不承担保证责任。</w:t>
      </w:r>
      <w:r/>
    </w:p>
    <w:p>
      <w:pPr>
        <w:pStyle w:val="861"/>
        <w:pBdr/>
        <w:tabs>
          <w:tab w:val="left" w:leader="none" w:pos="8505"/>
        </w:tabs>
        <w:spacing/>
        <w:ind w:firstLine="600"/>
        <w:rPr/>
      </w:pPr>
      <w:r>
        <w:rPr>
          <w:rFonts w:hint="eastAsia"/>
        </w:rPr>
        <w:t xml:space="preserve">2. </w:t>
      </w:r>
      <w:r>
        <w:t xml:space="preserve">依照法律法规的规定或你方与发包人的另行约定，免除发包人部分或全部义务的，我方亦免除其相应的保证责任。</w:t>
      </w:r>
      <w:r/>
    </w:p>
    <w:p>
      <w:pPr>
        <w:pStyle w:val="861"/>
        <w:pBdr/>
        <w:tabs>
          <w:tab w:val="left" w:leader="none" w:pos="8505"/>
        </w:tabs>
        <w:spacing/>
        <w:ind w:firstLine="600"/>
        <w:rPr/>
      </w:pPr>
      <w:r>
        <w:rPr>
          <w:rFonts w:hint="eastAsia"/>
        </w:rPr>
        <w:t xml:space="preserve">3. </w:t>
      </w:r>
      <w:r>
        <w:t xml:space="preserve">你方与发包人协议变更主合同的，如加重发包人责任致使我方保证责任加重的，需征得我方书面同意，否则我方不再承担因此而加重部分的保证责任，但主合同第10条</w:t>
      </w:r>
      <w:r>
        <w:rPr>
          <w:rFonts w:hint="eastAsia"/>
        </w:rPr>
        <w:t xml:space="preserve">〔</w:t>
      </w:r>
      <w:r>
        <w:t xml:space="preserve">变更</w:t>
      </w:r>
      <w:r>
        <w:rPr>
          <w:rFonts w:hint="eastAsia"/>
        </w:rPr>
        <w:t xml:space="preserve">〕</w:t>
      </w:r>
      <w:r>
        <w:t xml:space="preserve">约定的变更不受本款限制。</w:t>
      </w:r>
      <w:r/>
    </w:p>
    <w:p>
      <w:pPr>
        <w:pStyle w:val="861"/>
        <w:pBdr/>
        <w:tabs>
          <w:tab w:val="left" w:leader="none" w:pos="8505"/>
        </w:tabs>
        <w:spacing/>
        <w:ind w:firstLine="600"/>
        <w:rPr/>
      </w:pPr>
      <w:r>
        <w:rPr>
          <w:rFonts w:hint="eastAsia"/>
        </w:rPr>
        <w:t xml:space="preserve">4. </w:t>
      </w:r>
      <w:r>
        <w:t xml:space="preserve">因不可抗力造成发包人不能履行义务的，我方不承担保证责任。</w:t>
      </w:r>
      <w:r/>
    </w:p>
    <w:p>
      <w:pPr>
        <w:pStyle w:val="862"/>
        <w:pBdr/>
        <w:tabs>
          <w:tab w:val="left" w:leader="none" w:pos="8505"/>
        </w:tabs>
        <w:spacing/>
        <w:ind w:firstLine="600"/>
        <w:rPr/>
      </w:pPr>
      <w:r>
        <w:t xml:space="preserve">七、争议解决</w:t>
      </w:r>
      <w:r/>
    </w:p>
    <w:p>
      <w:pPr>
        <w:pStyle w:val="861"/>
        <w:pBdr/>
        <w:tabs>
          <w:tab w:val="left" w:leader="none" w:pos="8505"/>
        </w:tabs>
        <w:spacing/>
        <w:ind w:firstLine="600"/>
        <w:rPr>
          <w:rFonts w:eastAsia="黑体"/>
        </w:rPr>
      </w:pPr>
      <w:r>
        <w:t xml:space="preserve">因本保函</w:t>
      </w:r>
      <w:r>
        <w:rPr>
          <w:rFonts w:hint="eastAsia"/>
        </w:rPr>
        <w:t xml:space="preserve">或本保函相关事项</w:t>
      </w:r>
      <w:r>
        <w:t xml:space="preserve">发生的纠纷，可由双方协商解决，协商不成的，按下列第</w:t>
      </w:r>
      <w:r>
        <w:rPr>
          <w:u w:val="single"/>
        </w:rPr>
        <w:t xml:space="preserve">　　 </w:t>
      </w:r>
      <w:r>
        <w:t xml:space="preserve">种方式</w:t>
      </w:r>
      <w:r>
        <w:rPr>
          <w:rFonts w:hint="eastAsia"/>
        </w:rPr>
        <w:t xml:space="preserve">解</w:t>
      </w:r>
      <w:r>
        <w:t xml:space="preserve">决：</w:t>
      </w:r>
      <w:r>
        <w:rPr>
          <w:rFonts w:eastAsia="黑体"/>
        </w:rPr>
      </w:r>
      <w:r>
        <w:rPr>
          <w:rFonts w:eastAsia="黑体"/>
        </w:rPr>
      </w:r>
    </w:p>
    <w:p>
      <w:pPr>
        <w:pStyle w:val="861"/>
        <w:pBdr/>
        <w:tabs>
          <w:tab w:val="left" w:leader="none" w:pos="8505"/>
        </w:tabs>
        <w:spacing/>
        <w:ind w:firstLine="600"/>
        <w:rPr/>
      </w:pPr>
      <w:r>
        <w:t xml:space="preserve">（1）向</w:t>
      </w:r>
      <w:r>
        <w:rPr>
          <w:u w:val="single"/>
        </w:rPr>
        <w:t xml:space="preserve">　　　　　　　　　　 </w:t>
      </w:r>
      <w:r>
        <w:t xml:space="preserve">仲裁委员会申请仲裁；</w:t>
      </w:r>
      <w:r/>
    </w:p>
    <w:p>
      <w:pPr>
        <w:pStyle w:val="861"/>
        <w:pBdr/>
        <w:tabs>
          <w:tab w:val="left" w:leader="none" w:pos="8505"/>
        </w:tabs>
        <w:spacing/>
        <w:ind w:firstLine="600"/>
        <w:rPr>
          <w:szCs w:val="30"/>
        </w:rPr>
      </w:pPr>
      <w:r>
        <w:t xml:space="preserve">（2）向</w:t>
      </w:r>
      <w:r>
        <w:rPr>
          <w:u w:val="single"/>
        </w:rPr>
        <w:t xml:space="preserve">　　　　　　　　　　 </w:t>
      </w:r>
      <w:r>
        <w:t xml:space="preserve">人民法院起诉。</w:t>
      </w:r>
      <w:r>
        <w:rPr>
          <w:szCs w:val="30"/>
        </w:rPr>
      </w:r>
      <w:r>
        <w:rPr>
          <w:szCs w:val="30"/>
        </w:rPr>
      </w:r>
    </w:p>
    <w:p>
      <w:pPr>
        <w:pStyle w:val="862"/>
        <w:pBdr/>
        <w:tabs>
          <w:tab w:val="left" w:leader="none" w:pos="8505"/>
        </w:tabs>
        <w:spacing/>
        <w:ind w:firstLine="600"/>
        <w:rPr/>
      </w:pPr>
      <w:r>
        <w:t xml:space="preserve">八、保函的生效</w:t>
      </w:r>
      <w:r/>
    </w:p>
    <w:p>
      <w:pPr>
        <w:pStyle w:val="861"/>
        <w:pBdr/>
        <w:tabs>
          <w:tab w:val="left" w:leader="none" w:pos="8505"/>
        </w:tabs>
        <w:spacing/>
        <w:ind w:firstLine="600"/>
        <w:rPr/>
      </w:pPr>
      <w:r>
        <w:t xml:space="preserve">本保函自我方法定代表人（或其授权代理人）签字并加盖公章之日起生效。</w:t>
      </w:r>
      <w:r/>
    </w:p>
    <w:p>
      <w:pPr>
        <w:pStyle w:val="753"/>
        <w:pBdr/>
        <w:spacing w:line="360" w:lineRule="auto"/>
        <w:ind w:right="600"/>
        <w:rPr>
          <w:rFonts w:ascii="Times New Roman" w:hAnsi="Times New Roman" w:eastAsia="仿宋_GB2312"/>
          <w:color w:val="000000"/>
          <w:sz w:val="30"/>
          <w:szCs w:val="30"/>
        </w:rPr>
      </w:pP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ight="6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担保人：</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（盖章）</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ight="1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法定代表人或委托代理人：</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（签字）</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地　　址：</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邮政编码：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传　　真：</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753"/>
        <w:pBdr/>
        <w:spacing w:line="360" w:lineRule="auto"/>
        <w:ind w:right="150" w:firstLine="600"/>
        <w:rPr>
          <w:rFonts w:ascii="Times New Roman" w:hAnsi="Times New Roman" w:eastAsia="仿宋_GB2312"/>
          <w:color w:val="000000"/>
          <w:sz w:val="30"/>
          <w:szCs w:val="30"/>
          <w:u w:val="single"/>
        </w:rPr>
      </w:pPr>
      <w:r>
        <w:rPr>
          <w:rFonts w:ascii="Times New Roman" w:hAnsi="Times New Roman" w:eastAsia="仿宋_GB2312"/>
          <w:color w:val="000000"/>
          <w:sz w:val="30"/>
          <w:szCs w:val="30"/>
          <w:u w:val="single"/>
        </w:rPr>
      </w:r>
      <w:r>
        <w:rPr>
          <w:rFonts w:ascii="Times New Roman" w:hAnsi="Times New Roman" w:eastAsia="仿宋_GB2312"/>
          <w:color w:val="000000"/>
          <w:sz w:val="30"/>
          <w:szCs w:val="30"/>
          <w:u w:val="single"/>
        </w:rPr>
      </w:r>
    </w:p>
    <w:p>
      <w:pPr>
        <w:pStyle w:val="753"/>
        <w:pBdr/>
        <w:spacing w:line="360" w:lineRule="auto"/>
        <w:ind w:right="150" w:firstLine="6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年</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月</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日</w:t>
      </w:r>
      <w:r>
        <w:rPr>
          <w:rFonts w:ascii="Times New Roman" w:hAnsi="Times New Roman" w:eastAsia="仿宋_GB2312"/>
          <w:color w:val="000000"/>
          <w:sz w:val="30"/>
          <w:szCs w:val="30"/>
        </w:rPr>
      </w:r>
      <w:r>
        <w:rPr>
          <w:rFonts w:ascii="Times New Roman" w:hAnsi="Times New Roman" w:eastAsia="仿宋_GB2312"/>
          <w:color w:val="000000"/>
          <w:sz w:val="30"/>
          <w:szCs w:val="30"/>
        </w:rPr>
      </w:r>
    </w:p>
    <w:p>
      <w:pPr>
        <w:pStyle w:val="861"/>
        <w:pBdr/>
        <w:tabs>
          <w:tab w:val="left" w:leader="none" w:pos="8505"/>
        </w:tabs>
        <w:spacing/>
        <w:ind w:firstLine="0"/>
        <w:rPr>
          <w:rFonts w:eastAsia="黑体"/>
        </w:rPr>
      </w:pPr>
      <w:r>
        <w:rPr>
          <w:color w:val="000000"/>
          <w:szCs w:val="30"/>
        </w:rPr>
        <w:br w:type="page" w:clear="all"/>
      </w:r>
      <w:r>
        <w:rPr>
          <w:rFonts w:eastAsia="黑体"/>
        </w:rPr>
        <w:t xml:space="preserve">附件11：</w:t>
      </w:r>
      <w:r>
        <w:rPr>
          <w:rFonts w:eastAsia="黑体"/>
        </w:rPr>
      </w:r>
      <w:r>
        <w:rPr>
          <w:rFonts w:eastAsia="黑体"/>
        </w:rP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11-1：材料暂估价表</w:t>
      </w:r>
      <w:r>
        <w:rPr>
          <w:rFonts w:ascii="方正小标宋_GBK" w:eastAsia="方正小标宋_GBK"/>
          <w:sz w:val="36"/>
          <w:szCs w:val="36"/>
        </w:rPr>
      </w:r>
      <w:r>
        <w:rPr>
          <w:rFonts w:ascii="方正小标宋_GBK" w:eastAsia="方正小标宋_GBK"/>
          <w:sz w:val="36"/>
          <w:szCs w:val="36"/>
        </w:rPr>
      </w:r>
    </w:p>
    <w:tbl>
      <w:tblPr>
        <w:tblW w:w="0" w:type="auto"/>
        <w:tblInd w:w="-7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57" w:type="dxa"/>
          <w:top w:w="57" w:type="dxa"/>
          <w:right w:w="57" w:type="dxa"/>
          <w:bottom w:w="57" w:type="dxa"/>
        </w:tblCellMar>
        <w:tblLook w:val="04A0" w:firstRow="1" w:lastRow="0" w:firstColumn="1" w:lastColumn="0" w:noHBand="0" w:noVBand="1"/>
      </w:tblPr>
      <w:tblGrid>
        <w:gridCol w:w="785"/>
        <w:gridCol w:w="1984"/>
        <w:gridCol w:w="851"/>
        <w:gridCol w:w="774"/>
        <w:gridCol w:w="1352"/>
        <w:gridCol w:w="1418"/>
        <w:gridCol w:w="1701"/>
      </w:tblGrid>
      <w:tr>
        <w:trPr/>
        <w:tc>
          <w:tcPr>
            <w:tcBorders/>
            <w:tcW w:w="785"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序号</w:t>
            </w:r>
            <w:r>
              <w:rPr>
                <w:rFonts w:ascii="黑体" w:hAnsi="黑体" w:eastAsia="黑体"/>
                <w:sz w:val="24"/>
                <w:szCs w:val="24"/>
              </w:rPr>
            </w:r>
            <w:r>
              <w:rPr>
                <w:rFonts w:ascii="黑体" w:hAnsi="黑体" w:eastAsia="黑体"/>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名称</w:t>
            </w:r>
            <w:r>
              <w:rPr>
                <w:rFonts w:ascii="黑体" w:hAnsi="黑体" w:eastAsia="黑体"/>
                <w:sz w:val="24"/>
                <w:szCs w:val="24"/>
              </w:rPr>
            </w:r>
            <w:r>
              <w:rPr>
                <w:rFonts w:ascii="黑体" w:hAnsi="黑体" w:eastAsia="黑体"/>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单位</w:t>
            </w:r>
            <w:r>
              <w:rPr>
                <w:rFonts w:ascii="黑体" w:hAnsi="黑体" w:eastAsia="黑体"/>
                <w:sz w:val="24"/>
                <w:szCs w:val="24"/>
              </w:rPr>
            </w:r>
            <w:r>
              <w:rPr>
                <w:rFonts w:ascii="黑体" w:hAnsi="黑体" w:eastAsia="黑体"/>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数量</w:t>
            </w:r>
            <w:r>
              <w:rPr>
                <w:rFonts w:ascii="黑体" w:hAnsi="黑体" w:eastAsia="黑体"/>
                <w:sz w:val="24"/>
                <w:szCs w:val="24"/>
              </w:rPr>
            </w:r>
            <w:r>
              <w:rPr>
                <w:rFonts w:ascii="黑体" w:hAnsi="黑体" w:eastAsia="黑体"/>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单价</w:t>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合价</w:t>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备注</w:t>
            </w:r>
            <w:r>
              <w:rPr>
                <w:rFonts w:ascii="黑体" w:hAnsi="黑体" w:eastAsia="黑体"/>
                <w:sz w:val="24"/>
                <w:szCs w:val="24"/>
              </w:rPr>
            </w:r>
            <w:r>
              <w:rPr>
                <w:rFonts w:ascii="黑体" w:hAnsi="黑体" w:eastAsia="黑体"/>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785"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600"/>
        <w:rPr/>
      </w:pPr>
      <w: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11-2：工程设备暂估价表</w:t>
      </w:r>
      <w:r>
        <w:rPr>
          <w:rFonts w:ascii="方正小标宋_GBK" w:eastAsia="方正小标宋_GBK"/>
          <w:sz w:val="36"/>
          <w:szCs w:val="36"/>
        </w:rPr>
      </w:r>
      <w:r>
        <w:rPr>
          <w:rFonts w:ascii="方正小标宋_GBK" w:eastAsia="方正小标宋_GBK"/>
          <w:sz w:val="36"/>
          <w:szCs w:val="36"/>
        </w:rPr>
      </w:r>
    </w:p>
    <w:tbl>
      <w:tblPr>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57" w:type="dxa"/>
          <w:top w:w="57" w:type="dxa"/>
          <w:right w:w="57" w:type="dxa"/>
          <w:bottom w:w="57" w:type="dxa"/>
        </w:tblCellMar>
        <w:tblLook w:val="04A0" w:firstRow="1" w:lastRow="0" w:firstColumn="1" w:lastColumn="0" w:noHBand="0" w:noVBand="1"/>
      </w:tblPr>
      <w:tblGrid>
        <w:gridCol w:w="1064"/>
        <w:gridCol w:w="1663"/>
        <w:gridCol w:w="851"/>
        <w:gridCol w:w="774"/>
        <w:gridCol w:w="1352"/>
        <w:gridCol w:w="1418"/>
        <w:gridCol w:w="1701"/>
      </w:tblGrid>
      <w:tr>
        <w:trPr/>
        <w:tc>
          <w:tcPr>
            <w:tcBorders/>
            <w:tcW w:w="1064"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序号</w:t>
            </w:r>
            <w:r>
              <w:rPr>
                <w:rFonts w:ascii="黑体" w:hAnsi="黑体" w:eastAsia="黑体"/>
                <w:sz w:val="24"/>
                <w:szCs w:val="24"/>
              </w:rPr>
            </w:r>
            <w:r>
              <w:rPr>
                <w:rFonts w:ascii="黑体" w:hAnsi="黑体" w:eastAsia="黑体"/>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名称</w:t>
            </w:r>
            <w:r>
              <w:rPr>
                <w:rFonts w:ascii="黑体" w:hAnsi="黑体" w:eastAsia="黑体"/>
                <w:sz w:val="24"/>
                <w:szCs w:val="24"/>
              </w:rPr>
            </w:r>
            <w:r>
              <w:rPr>
                <w:rFonts w:ascii="黑体" w:hAnsi="黑体" w:eastAsia="黑体"/>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单位</w:t>
            </w:r>
            <w:r>
              <w:rPr>
                <w:rFonts w:ascii="黑体" w:hAnsi="黑体" w:eastAsia="黑体"/>
                <w:sz w:val="24"/>
                <w:szCs w:val="24"/>
              </w:rPr>
            </w:r>
            <w:r>
              <w:rPr>
                <w:rFonts w:ascii="黑体" w:hAnsi="黑体" w:eastAsia="黑体"/>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数量</w:t>
            </w:r>
            <w:r>
              <w:rPr>
                <w:rFonts w:ascii="黑体" w:hAnsi="黑体" w:eastAsia="黑体"/>
                <w:sz w:val="24"/>
                <w:szCs w:val="24"/>
              </w:rPr>
            </w:r>
            <w:r>
              <w:rPr>
                <w:rFonts w:ascii="黑体" w:hAnsi="黑体" w:eastAsia="黑体"/>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单价</w:t>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合价</w:t>
            </w:r>
            <w:r>
              <w:rPr>
                <w:rFonts w:hint="eastAsia" w:ascii="黑体" w:hAnsi="黑体" w:eastAsia="黑体"/>
                <w:sz w:val="24"/>
                <w:szCs w:val="24"/>
              </w:rPr>
              <w:t xml:space="preserve">（元）</w:t>
            </w:r>
            <w:r>
              <w:rPr>
                <w:rFonts w:ascii="黑体" w:hAnsi="黑体" w:eastAsia="黑体"/>
                <w:sz w:val="24"/>
                <w:szCs w:val="24"/>
              </w:rPr>
            </w:r>
            <w:r>
              <w:rPr>
                <w:rFonts w:ascii="黑体" w:hAnsi="黑体" w:eastAsia="黑体"/>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rFonts w:ascii="黑体" w:hAnsi="黑体" w:eastAsia="黑体"/>
                <w:sz w:val="24"/>
                <w:szCs w:val="24"/>
              </w:rPr>
            </w:pPr>
            <w:r>
              <w:rPr>
                <w:rFonts w:ascii="黑体" w:hAnsi="黑体" w:eastAsia="黑体"/>
                <w:sz w:val="24"/>
                <w:szCs w:val="24"/>
              </w:rPr>
              <w:t xml:space="preserve">备注</w:t>
            </w:r>
            <w:r>
              <w:rPr>
                <w:rFonts w:ascii="黑体" w:hAnsi="黑体" w:eastAsia="黑体"/>
                <w:sz w:val="24"/>
                <w:szCs w:val="24"/>
              </w:rPr>
            </w:r>
            <w:r>
              <w:rPr>
                <w:rFonts w:ascii="黑体" w:hAnsi="黑体" w:eastAsia="黑体"/>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106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663"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85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77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352"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41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701"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bl>
    <w:p>
      <w:pPr>
        <w:pStyle w:val="861"/>
        <w:pBdr/>
        <w:tabs>
          <w:tab w:val="left" w:leader="none" w:pos="8505"/>
        </w:tabs>
        <w:spacing/>
        <w:ind w:firstLine="600"/>
        <w:rPr/>
      </w:pPr>
      <w:r/>
      <w:r/>
    </w:p>
    <w:p>
      <w:pPr>
        <w:pStyle w:val="861"/>
        <w:pBdr/>
        <w:tabs>
          <w:tab w:val="left" w:leader="none" w:pos="8505"/>
        </w:tabs>
        <w:spacing w:after="312"/>
        <w:ind w:firstLine="0"/>
        <w:jc w:val="center"/>
        <w:rPr>
          <w:rFonts w:ascii="方正小标宋_GBK" w:eastAsia="方正小标宋_GBK"/>
          <w:sz w:val="36"/>
          <w:szCs w:val="36"/>
        </w:rPr>
      </w:pPr>
      <w:r>
        <w:rPr>
          <w:rFonts w:ascii="方正小标宋_GBK" w:eastAsia="方正小标宋_GBK"/>
          <w:sz w:val="36"/>
          <w:szCs w:val="36"/>
        </w:rPr>
        <w:t xml:space="preserve">11-3：专业工程暂估价表</w:t>
      </w:r>
      <w:r>
        <w:rPr>
          <w:rFonts w:ascii="方正小标宋_GBK" w:eastAsia="方正小标宋_GBK"/>
          <w:sz w:val="36"/>
          <w:szCs w:val="36"/>
        </w:rPr>
      </w:r>
      <w:r>
        <w:rPr>
          <w:rFonts w:ascii="方正小标宋_GBK" w:eastAsia="方正小标宋_GBK"/>
          <w:sz w:val="36"/>
          <w:szCs w:val="36"/>
        </w:rPr>
      </w:r>
    </w:p>
    <w:tbl>
      <w:tblPr>
        <w:tblW w:w="0" w:type="auto"/>
        <w:jc w:val="center"/>
        <w:tblInd w:w="-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57" w:type="dxa"/>
          <w:top w:w="57" w:type="dxa"/>
          <w:right w:w="57" w:type="dxa"/>
          <w:bottom w:w="57" w:type="dxa"/>
        </w:tblCellMar>
        <w:tblLook w:val="04A0" w:firstRow="1" w:lastRow="0" w:firstColumn="1" w:lastColumn="0" w:noHBand="0" w:noVBand="1"/>
      </w:tblPr>
      <w:tblGrid>
        <w:gridCol w:w="879"/>
        <w:gridCol w:w="1984"/>
        <w:gridCol w:w="4678"/>
        <w:gridCol w:w="1276"/>
      </w:tblGrid>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序号</w:t>
            </w: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专业工程名称</w:t>
            </w: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工程内容</w:t>
            </w: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金额</w:t>
            </w: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tcBorders/>
            <w:tcW w:w="879"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984"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4678"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c>
          <w:tcPr>
            <w:tcBorders/>
            <w:tcW w:w="1276"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r>
            <w:r>
              <w:rPr>
                <w:sz w:val="24"/>
                <w:szCs w:val="24"/>
              </w:rPr>
            </w:r>
          </w:p>
        </w:tc>
      </w:tr>
      <w:tr>
        <w:trPr/>
        <w:tc>
          <w:tcPr>
            <w:gridSpan w:val="4"/>
            <w:tcBorders/>
            <w:tcW w:w="8817" w:type="dxa"/>
            <w:vAlign w:val="top"/>
            <w:textDirection w:val="lrTb"/>
            <w:noWrap w:val="false"/>
          </w:tcPr>
          <w:p>
            <w:pPr>
              <w:pStyle w:val="861"/>
              <w:pBdr/>
              <w:tabs>
                <w:tab w:val="left" w:leader="none" w:pos="8505"/>
              </w:tabs>
              <w:spacing w:line="320" w:lineRule="exact"/>
              <w:ind w:firstLine="0"/>
              <w:jc w:val="center"/>
              <w:rPr>
                <w:sz w:val="24"/>
                <w:szCs w:val="24"/>
              </w:rPr>
            </w:pPr>
            <w:r>
              <w:rPr>
                <w:sz w:val="24"/>
                <w:szCs w:val="24"/>
              </w:rPr>
              <w:t xml:space="preserve">小计：</w:t>
            </w:r>
            <w:r>
              <w:rPr>
                <w:sz w:val="24"/>
                <w:szCs w:val="24"/>
              </w:rPr>
            </w:r>
            <w:r>
              <w:rPr>
                <w:sz w:val="24"/>
                <w:szCs w:val="24"/>
              </w:rPr>
            </w:r>
          </w:p>
        </w:tc>
      </w:tr>
    </w:tbl>
    <w:p>
      <w:pPr>
        <w:pStyle w:val="753"/>
        <w:pBdr/>
        <w:spacing w:line="20" w:lineRule="exact"/>
        <w:ind/>
        <w:rPr>
          <w:rFonts w:hint="eastAsia"/>
        </w:rPr>
      </w:pPr>
      <w:r>
        <w:rPr>
          <w:rFonts w:hint="eastAsia"/>
        </w:rPr>
      </w:r>
      <w:r>
        <w:rPr>
          <w:rFonts w:hint="eastAsia"/>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汉仪书宋二S">
    <w:panose1 w:val="020B0604020202020204"/>
  </w:font>
  <w:font w:name="华文中宋">
    <w:panose1 w:val="02010600040101010101"/>
  </w:font>
  <w:font w:name="楷体">
    <w:panose1 w:val="02010609060101010101"/>
  </w:font>
  <w:font w:name="Symbol">
    <w:panose1 w:val="05050102010706020507"/>
  </w:font>
  <w:font w:name="方正黑体简体">
    <w:panose1 w:val="020B0604020202020204"/>
  </w:font>
  <w:font w:name="Wingdings">
    <w:panose1 w:val="05000000000000000000"/>
  </w:font>
  <w:font w:name="方正细等线简Times New Roman">
    <w:panose1 w:val="020B0604020202020204"/>
  </w:font>
  <w:font w:name="方正小标宋_GBK">
    <w:panose1 w:val="020B0604020202020204"/>
  </w:font>
  <w:font w:name="等线">
    <w:panose1 w:val="020B0604020202020204"/>
  </w:font>
  <w:font w:name="Arial">
    <w:panose1 w:val="020B0604020202020204"/>
  </w:font>
  <w:font w:name="楷体_GB2312">
    <w:panose1 w:val="02010609060101010101"/>
  </w:font>
  <w:font w:name="Times New Roman">
    <w:panose1 w:val="02020603050405020304"/>
  </w:font>
  <w:font w:name="方正仿宋简体">
    <w:panose1 w:val="020B0604020202020204"/>
  </w:font>
  <w:font w:name="华文楷体">
    <w:panose1 w:val="02010600040101010101"/>
  </w:font>
  <w:font w:name="Courier New">
    <w:panose1 w:val="02070309020205020404"/>
  </w:font>
  <w:font w:name="方正楷体简体">
    <w:panose1 w:val="020B0604020202020204"/>
  </w:font>
  <w:font w:name="黑体">
    <w:panose1 w:val="02010609060101010101"/>
  </w:font>
  <w:font w:name="仿宋_GB2312">
    <w:panose1 w:val="02010609060101010101"/>
  </w:font>
  <w:font w:name="宋体">
    <w:panose1 w:val="02010600030101010101"/>
  </w:font>
  <w:font w:name="仿宋">
    <w:panose1 w:val="0201060906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framePr w:hAnchor="margin" w:vAnchor="text" w:wrap="around" w:xAlign="center" w:y="1"/>
      <w:pBdr/>
      <w:tabs>
        <w:tab w:val="center" w:leader="none" w:pos="4153"/>
        <w:tab w:val="right" w:leader="none" w:pos="8306"/>
      </w:tabs>
      <w:spacing/>
      <w:ind/>
      <w:rPr>
        <w:rStyle w:val="810"/>
      </w:rPr>
    </w:pPr>
    <w:r>
      <w:fldChar w:fldCharType="begin"/>
    </w:r>
    <w:r>
      <w:rPr>
        <w:rStyle w:val="810"/>
      </w:rPr>
      <w:instrText xml:space="preserve">PAGE  </w:instrText>
    </w:r>
    <w:r>
      <w:fldChar w:fldCharType="separate"/>
    </w:r>
    <w:r>
      <w:rPr>
        <w:rStyle w:val="810"/>
      </w:rPr>
      <w:t xml:space="preserve">4</w:t>
    </w:r>
    <w:r>
      <w:fldChar w:fldCharType="end"/>
    </w:r>
    <w:r>
      <w:rPr>
        <w:rStyle w:val="810"/>
      </w:rPr>
    </w:r>
    <w:r>
      <w:rPr>
        <w:rStyle w:val="810"/>
      </w:rPr>
    </w:r>
  </w:p>
  <w:p>
    <w:pPr>
      <w:pStyle w:val="789"/>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framePr w:hAnchor="margin" w:vAnchor="text" w:wrap="around" w:xAlign="center" w:y="1"/>
      <w:pBdr/>
      <w:tabs>
        <w:tab w:val="center" w:leader="none" w:pos="4153"/>
        <w:tab w:val="right" w:leader="none" w:pos="8306"/>
      </w:tabs>
      <w:spacing/>
      <w:ind/>
      <w:rPr>
        <w:rStyle w:val="810"/>
      </w:rPr>
    </w:pPr>
    <w:r>
      <w:fldChar w:fldCharType="begin"/>
    </w:r>
    <w:r>
      <w:rPr>
        <w:rStyle w:val="810"/>
      </w:rPr>
      <w:instrText xml:space="preserve">PAGE  </w:instrText>
    </w:r>
    <w:r>
      <w:fldChar w:fldCharType="end"/>
    </w:r>
    <w:r>
      <w:rPr>
        <w:rStyle w:val="810"/>
      </w:rPr>
    </w:r>
    <w:r>
      <w:rPr>
        <w:rStyle w:val="810"/>
      </w:rPr>
    </w:r>
  </w:p>
  <w:p>
    <w:pPr>
      <w:pStyle w:val="789"/>
      <w:pBdr/>
      <w:tabs>
        <w:tab w:val="center" w:leader="none" w:pos="4153"/>
        <w:tab w:val="right" w:leader="none" w:pos="8306"/>
      </w:tabs>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pBdr/>
      <w:tabs>
        <w:tab w:val="center" w:leader="none" w:pos="4153"/>
        <w:tab w:val="right" w:leader="none" w:pos="8306"/>
      </w:tabs>
      <w:spacing/>
      <w:ind w:right="360" w:firstLine="360"/>
      <w:rPr>
        <w:sz w:val="26"/>
        <w:szCs w:val="26"/>
      </w:rPr>
    </w:pPr>
    <w:r>
      <w:rPr>
        <w:sz w:val="26"/>
        <w:szCs w:val="26"/>
      </w:rPr>
    </w:r>
    <w:r>
      <w:rPr>
        <w:sz w:val="26"/>
        <w:szCs w:val="26"/>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framePr w:hAnchor="margin" w:vAnchor="text" w:wrap="around" w:xAlign="outside" w:y="1"/>
      <w:pBdr/>
      <w:tabs>
        <w:tab w:val="center" w:leader="none" w:pos="4153"/>
        <w:tab w:val="right" w:leader="none" w:pos="8306"/>
      </w:tabs>
      <w:spacing/>
      <w:ind/>
      <w:jc w:val="center"/>
      <w:rPr>
        <w:rStyle w:val="810"/>
        <w:sz w:val="26"/>
        <w:szCs w:val="26"/>
      </w:rPr>
    </w:pPr>
    <w:r>
      <w:rPr>
        <w:rStyle w:val="810"/>
        <w:rFonts w:hint="eastAsia"/>
        <w:sz w:val="26"/>
        <w:szCs w:val="26"/>
      </w:rPr>
      <w:t xml:space="preserve">—</w:t>
    </w:r>
    <w:r>
      <w:rPr>
        <w:rStyle w:val="810"/>
        <w:sz w:val="26"/>
        <w:szCs w:val="26"/>
      </w:rPr>
      <w:t xml:space="preserve"> </w:t>
    </w:r>
    <w:r>
      <w:rPr>
        <w:rStyle w:val="810"/>
        <w:sz w:val="26"/>
        <w:szCs w:val="26"/>
      </w:rPr>
      <w:fldChar w:fldCharType="begin"/>
    </w:r>
    <w:r>
      <w:rPr>
        <w:rStyle w:val="810"/>
        <w:sz w:val="26"/>
        <w:szCs w:val="26"/>
      </w:rPr>
      <w:instrText xml:space="preserve">PAGE  </w:instrText>
    </w:r>
    <w:r>
      <w:rPr>
        <w:rStyle w:val="810"/>
        <w:sz w:val="26"/>
        <w:szCs w:val="26"/>
      </w:rPr>
      <w:fldChar w:fldCharType="separate"/>
    </w:r>
    <w:r>
      <w:rPr>
        <w:rStyle w:val="810"/>
        <w:sz w:val="26"/>
        <w:szCs w:val="26"/>
      </w:rPr>
      <w:t xml:space="preserve">12</w:t>
    </w:r>
    <w:r>
      <w:rPr>
        <w:rStyle w:val="810"/>
        <w:sz w:val="26"/>
        <w:szCs w:val="26"/>
      </w:rPr>
      <w:fldChar w:fldCharType="end"/>
    </w:r>
    <w:r>
      <w:rPr>
        <w:rStyle w:val="810"/>
        <w:sz w:val="26"/>
        <w:szCs w:val="26"/>
      </w:rPr>
      <w:t xml:space="preserve"> </w:t>
    </w:r>
    <w:r>
      <w:rPr>
        <w:rStyle w:val="810"/>
        <w:rFonts w:ascii="宋体" w:hAnsi="宋体"/>
        <w:sz w:val="26"/>
        <w:szCs w:val="26"/>
      </w:rPr>
      <w:t xml:space="preserve">—</w:t>
    </w:r>
    <w:r>
      <w:rPr>
        <w:rStyle w:val="810"/>
        <w:sz w:val="26"/>
        <w:szCs w:val="26"/>
      </w:rPr>
    </w:r>
    <w:r>
      <w:rPr>
        <w:rStyle w:val="810"/>
        <w:sz w:val="26"/>
        <w:szCs w:val="26"/>
      </w:rPr>
    </w:r>
  </w:p>
  <w:p>
    <w:pPr>
      <w:pStyle w:val="789"/>
      <w:pBdr/>
      <w:tabs>
        <w:tab w:val="center" w:leader="none" w:pos="4153"/>
        <w:tab w:val="right" w:leader="none" w:pos="8306"/>
      </w:tabs>
      <w:spacing/>
      <w:ind w:right="360" w:firstLine="360"/>
      <w:rPr>
        <w:sz w:val="26"/>
        <w:szCs w:val="26"/>
      </w:rPr>
    </w:pPr>
    <w:r>
      <w:rPr>
        <w:sz w:val="26"/>
        <w:szCs w:val="26"/>
      </w:rPr>
    </w:r>
    <w:r>
      <w:rPr>
        <w:sz w:val="26"/>
        <w:szCs w:val="26"/>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framePr w:hAnchor="margin" w:vAnchor="text" w:wrap="around" w:xAlign="outside" w:y="1"/>
      <w:pBdr/>
      <w:tabs>
        <w:tab w:val="center" w:leader="none" w:pos="4153"/>
        <w:tab w:val="right" w:leader="none" w:pos="8306"/>
      </w:tabs>
      <w:spacing/>
      <w:ind/>
      <w:jc w:val="center"/>
      <w:rPr>
        <w:rStyle w:val="810"/>
        <w:sz w:val="26"/>
        <w:szCs w:val="26"/>
      </w:rPr>
    </w:pPr>
    <w:r>
      <w:rPr>
        <w:rStyle w:val="810"/>
        <w:rFonts w:hint="eastAsia"/>
        <w:sz w:val="26"/>
        <w:szCs w:val="26"/>
      </w:rPr>
      <w:t xml:space="preserve">—</w:t>
    </w:r>
    <w:r>
      <w:rPr>
        <w:rStyle w:val="810"/>
        <w:sz w:val="26"/>
        <w:szCs w:val="26"/>
      </w:rPr>
      <w:t xml:space="preserve"> </w:t>
    </w:r>
    <w:r>
      <w:rPr>
        <w:rStyle w:val="810"/>
        <w:sz w:val="26"/>
        <w:szCs w:val="26"/>
      </w:rPr>
      <w:fldChar w:fldCharType="begin"/>
    </w:r>
    <w:r>
      <w:rPr>
        <w:rStyle w:val="810"/>
        <w:sz w:val="26"/>
        <w:szCs w:val="26"/>
      </w:rPr>
      <w:instrText xml:space="preserve">PAGE  </w:instrText>
    </w:r>
    <w:r>
      <w:rPr>
        <w:rStyle w:val="810"/>
        <w:sz w:val="26"/>
        <w:szCs w:val="26"/>
      </w:rPr>
      <w:fldChar w:fldCharType="separate"/>
    </w:r>
    <w:r>
      <w:rPr>
        <w:rStyle w:val="810"/>
        <w:sz w:val="26"/>
        <w:szCs w:val="26"/>
      </w:rPr>
      <w:t xml:space="preserve">139</w:t>
    </w:r>
    <w:r>
      <w:rPr>
        <w:rStyle w:val="810"/>
        <w:sz w:val="26"/>
        <w:szCs w:val="26"/>
      </w:rPr>
      <w:fldChar w:fldCharType="end"/>
    </w:r>
    <w:r>
      <w:rPr>
        <w:rStyle w:val="810"/>
        <w:sz w:val="26"/>
        <w:szCs w:val="26"/>
      </w:rPr>
      <w:t xml:space="preserve"> </w:t>
    </w:r>
    <w:r>
      <w:rPr>
        <w:rStyle w:val="810"/>
        <w:rFonts w:ascii="宋体" w:hAnsi="宋体"/>
        <w:sz w:val="26"/>
        <w:szCs w:val="26"/>
      </w:rPr>
      <w:t xml:space="preserve">—</w:t>
    </w:r>
    <w:r>
      <w:rPr>
        <w:rStyle w:val="810"/>
        <w:sz w:val="26"/>
        <w:szCs w:val="26"/>
      </w:rPr>
    </w:r>
    <w:r>
      <w:rPr>
        <w:rStyle w:val="810"/>
        <w:sz w:val="26"/>
        <w:szCs w:val="26"/>
      </w:rPr>
    </w:r>
  </w:p>
  <w:p>
    <w:pPr>
      <w:pStyle w:val="789"/>
      <w:pBdr/>
      <w:tabs>
        <w:tab w:val="center" w:leader="none" w:pos="4153"/>
        <w:tab w:val="right" w:leader="none" w:pos="8306"/>
      </w:tabs>
      <w:spacing/>
      <w:ind w:right="360" w:firstLine="360"/>
      <w:rPr>
        <w:sz w:val="26"/>
        <w:szCs w:val="26"/>
      </w:rPr>
    </w:pPr>
    <w:r>
      <w:rPr>
        <w:sz w:val="26"/>
        <w:szCs w:val="26"/>
      </w:rPr>
    </w:r>
    <w:r>
      <w:rPr>
        <w:sz w:val="26"/>
        <w:szCs w:val="26"/>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framePr w:h="1134" w:hAnchor="page" w:hRule="exact" w:hSpace="454" w:vAnchor="margin" w:w="352" w:wrap="around" w:yAlign="outside"/>
      <w:pBdr/>
      <w:tabs>
        <w:tab w:val="center" w:leader="none" w:pos="4153"/>
        <w:tab w:val="right" w:leader="none" w:pos="8306"/>
      </w:tabs>
      <w:spacing/>
      <w:ind/>
      <w:jc w:val="center"/>
      <w:rPr>
        <w:rStyle w:val="810"/>
        <w:sz w:val="26"/>
        <w:szCs w:val="26"/>
      </w:rPr>
    </w:pPr>
    <w:r>
      <w:rPr>
        <w:rStyle w:val="810"/>
        <w:rFonts w:hint="eastAsia"/>
        <w:sz w:val="26"/>
        <w:szCs w:val="26"/>
      </w:rPr>
      <w:t xml:space="preserve">—</w:t>
    </w:r>
    <w:r>
      <w:rPr>
        <w:rStyle w:val="810"/>
        <w:sz w:val="26"/>
        <w:szCs w:val="26"/>
      </w:rPr>
      <w:t xml:space="preserve"> </w:t>
    </w:r>
    <w:r>
      <w:rPr>
        <w:rStyle w:val="810"/>
        <w:sz w:val="26"/>
        <w:szCs w:val="26"/>
      </w:rPr>
      <w:fldChar w:fldCharType="begin"/>
    </w:r>
    <w:r>
      <w:rPr>
        <w:rStyle w:val="810"/>
        <w:sz w:val="26"/>
        <w:szCs w:val="26"/>
      </w:rPr>
      <w:instrText xml:space="preserve">PAGE  </w:instrText>
    </w:r>
    <w:r>
      <w:rPr>
        <w:rStyle w:val="810"/>
        <w:sz w:val="26"/>
        <w:szCs w:val="26"/>
      </w:rPr>
      <w:fldChar w:fldCharType="separate"/>
    </w:r>
    <w:r>
      <w:rPr>
        <w:rStyle w:val="810"/>
        <w:sz w:val="26"/>
        <w:szCs w:val="26"/>
      </w:rPr>
      <w:t xml:space="preserve">158</w:t>
    </w:r>
    <w:r>
      <w:rPr>
        <w:rStyle w:val="810"/>
        <w:sz w:val="26"/>
        <w:szCs w:val="26"/>
      </w:rPr>
      <w:fldChar w:fldCharType="end"/>
    </w:r>
    <w:r>
      <w:rPr>
        <w:rStyle w:val="810"/>
        <w:sz w:val="26"/>
        <w:szCs w:val="26"/>
      </w:rPr>
      <w:t xml:space="preserve"> </w:t>
    </w:r>
    <w:r>
      <w:rPr>
        <w:rStyle w:val="810"/>
        <w:rFonts w:ascii="宋体" w:hAnsi="宋体"/>
        <w:sz w:val="26"/>
        <w:szCs w:val="26"/>
      </w:rPr>
      <w:t xml:space="preserve">—</w:t>
    </w:r>
    <w:r>
      <w:rPr>
        <w:rStyle w:val="810"/>
        <w:sz w:val="26"/>
        <w:szCs w:val="26"/>
      </w:rPr>
    </w:r>
    <w:r>
      <w:rPr>
        <w:rStyle w:val="810"/>
        <w:sz w:val="26"/>
        <w:szCs w:val="26"/>
      </w:rPr>
    </w:r>
  </w:p>
  <w:p>
    <w:pPr>
      <w:pStyle w:val="789"/>
      <w:pBdr/>
      <w:tabs>
        <w:tab w:val="center" w:leader="none" w:pos="4153"/>
        <w:tab w:val="right" w:leader="none" w:pos="8306"/>
      </w:tabs>
      <w:spacing/>
      <w:ind w:right="360" w:firstLine="360"/>
      <w:rPr>
        <w:sz w:val="26"/>
        <w:szCs w:val="26"/>
      </w:rPr>
    </w:pPr>
    <w:r>
      <w:rPr>
        <w:sz w:val="26"/>
        <w:szCs w:val="26"/>
      </w:rPr>
    </w:r>
    <w:r>
      <w:rPr>
        <w:sz w:val="26"/>
        <w:szCs w:val="2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6"/>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pPr>
      <w:rPr/>
      <w:start w:val="6"/>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spacing/>
        <w:ind/>
      </w:pPr>
      <w:rPr/>
      <w:start w:val="2"/>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decimal"/>
      <w:pPr>
        <w:pBdr/>
        <w:spacing/>
        <w:ind/>
      </w:pPr>
      <w:rPr/>
      <w:start w:val="23"/>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1)"/>
      <w:numFmt w:val="decimal"/>
      <w:pPr>
        <w:pBdr/>
        <w:tabs>
          <w:tab w:val="num" w:leader="none" w:pos="1324"/>
        </w:tabs>
        <w:spacing/>
        <w:ind w:hanging="340" w:left="1304"/>
      </w:pPr>
      <w:rPr>
        <w:rFonts w:hint="eastAsia"/>
        <w:b w:val="0"/>
        <w:i w:val="0"/>
        <w:sz w:val="24"/>
      </w:rPr>
      <w:start w:val="2"/>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907"/>
        </w:tabs>
        <w:spacing/>
        <w:ind w:hanging="425" w:left="907"/>
      </w:pPr>
      <w:rPr>
        <w:rFonts w:hint="eastAsia" w:ascii="仿宋_GB2312" w:hAnsi="Times New Roman" w:eastAsia="仿宋_GB2312"/>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1)"/>
      <w:numFmt w:val="decimal"/>
      <w:pPr>
        <w:pBdr/>
        <w:tabs>
          <w:tab w:val="num" w:leader="none" w:pos="1324"/>
        </w:tabs>
        <w:spacing/>
        <w:ind w:hanging="340" w:left="1304"/>
      </w:pPr>
      <w:rPr>
        <w:rFonts w:hint="eastAsia" w:ascii="仿宋_GB2312" w:hAnsi="Times New Roman" w:eastAsia="仿宋_GB2312"/>
        <w:b w:val="0"/>
        <w:i w:val="0"/>
        <w:sz w:val="24"/>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9"/>
  </w:num>
  <w:num w:numId="2">
    <w:abstractNumId w:val="1"/>
  </w:num>
  <w:num w:numId="3">
    <w:abstractNumId w:val="5"/>
  </w:num>
  <w:num w:numId="4">
    <w:abstractNumId w:val="3"/>
  </w:num>
  <w:num w:numId="5">
    <w:abstractNumId w:val="2"/>
  </w:num>
  <w:num w:numId="6">
    <w:abstractNumId w:val="0"/>
  </w:num>
  <w:num w:numId="7">
    <w:abstractNumId w:val="4"/>
  </w:num>
  <w:num w:numId="8">
    <w:abstractNumId w:val="7"/>
  </w:num>
  <w:num w:numId="9">
    <w:abstractNumId w:val="8"/>
  </w:num>
  <w:num w:numId="10">
    <w:abstractNumId w:val="6"/>
  </w:num>
  <w:num w:numId="11">
    <w:abstractNumId w:val="8"/>
    <w:lvlOverride w:ilvl="0">
      <w:startOverride w:val="1"/>
    </w:lvlOverride>
  </w:num>
  <w:num w:numId="12">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53"/>
    <w:next w:val="75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753"/>
    <w:next w:val="75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753"/>
    <w:next w:val="75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753"/>
    <w:next w:val="75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753"/>
    <w:next w:val="75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753"/>
    <w:next w:val="75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753"/>
    <w:next w:val="75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753"/>
    <w:next w:val="75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753"/>
    <w:next w:val="75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753"/>
    <w:uiPriority w:val="34"/>
    <w:qFormat/>
    <w:pPr>
      <w:pBdr/>
      <w:spacing/>
      <w:ind w:left="720"/>
      <w:contextualSpacing w:val="true"/>
    </w:pPr>
  </w:style>
  <w:style w:type="paragraph" w:styleId="34">
    <w:name w:val="Title"/>
    <w:basedOn w:val="753"/>
    <w:next w:val="753"/>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753"/>
    <w:next w:val="753"/>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753"/>
    <w:next w:val="7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53"/>
    <w:next w:val="7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753"/>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753"/>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753"/>
    <w:next w:val="7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5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7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753"/>
    <w:next w:val="753"/>
    <w:uiPriority w:val="39"/>
    <w:unhideWhenUsed/>
    <w:pPr>
      <w:pBdr/>
      <w:spacing w:after="57"/>
      <w:ind w:right="0" w:firstLine="0" w:left="0"/>
    </w:pPr>
  </w:style>
  <w:style w:type="paragraph" w:styleId="182">
    <w:name w:val="toc 2"/>
    <w:basedOn w:val="753"/>
    <w:next w:val="753"/>
    <w:uiPriority w:val="39"/>
    <w:unhideWhenUsed/>
    <w:pPr>
      <w:pBdr/>
      <w:spacing w:after="57"/>
      <w:ind w:right="0" w:firstLine="0" w:left="283"/>
    </w:pPr>
  </w:style>
  <w:style w:type="paragraph" w:styleId="183">
    <w:name w:val="toc 3"/>
    <w:basedOn w:val="753"/>
    <w:next w:val="753"/>
    <w:uiPriority w:val="39"/>
    <w:unhideWhenUsed/>
    <w:pPr>
      <w:pBdr/>
      <w:spacing w:after="57"/>
      <w:ind w:right="0" w:firstLine="0" w:left="567"/>
    </w:pPr>
  </w:style>
  <w:style w:type="paragraph" w:styleId="184">
    <w:name w:val="toc 4"/>
    <w:basedOn w:val="753"/>
    <w:next w:val="753"/>
    <w:uiPriority w:val="39"/>
    <w:unhideWhenUsed/>
    <w:pPr>
      <w:pBdr/>
      <w:spacing w:after="57"/>
      <w:ind w:right="0" w:firstLine="0" w:left="850"/>
    </w:pPr>
  </w:style>
  <w:style w:type="paragraph" w:styleId="185">
    <w:name w:val="toc 5"/>
    <w:basedOn w:val="753"/>
    <w:next w:val="753"/>
    <w:uiPriority w:val="39"/>
    <w:unhideWhenUsed/>
    <w:pPr>
      <w:pBdr/>
      <w:spacing w:after="57"/>
      <w:ind w:right="0" w:firstLine="0" w:left="1134"/>
    </w:pPr>
  </w:style>
  <w:style w:type="paragraph" w:styleId="186">
    <w:name w:val="toc 6"/>
    <w:basedOn w:val="753"/>
    <w:next w:val="753"/>
    <w:uiPriority w:val="39"/>
    <w:unhideWhenUsed/>
    <w:pPr>
      <w:pBdr/>
      <w:spacing w:after="57"/>
      <w:ind w:right="0" w:firstLine="0" w:left="1417"/>
    </w:pPr>
  </w:style>
  <w:style w:type="paragraph" w:styleId="187">
    <w:name w:val="toc 7"/>
    <w:basedOn w:val="753"/>
    <w:next w:val="753"/>
    <w:uiPriority w:val="39"/>
    <w:unhideWhenUsed/>
    <w:pPr>
      <w:pBdr/>
      <w:spacing w:after="57"/>
      <w:ind w:right="0" w:firstLine="0" w:left="1701"/>
    </w:pPr>
  </w:style>
  <w:style w:type="paragraph" w:styleId="188">
    <w:name w:val="toc 8"/>
    <w:basedOn w:val="753"/>
    <w:next w:val="753"/>
    <w:uiPriority w:val="39"/>
    <w:unhideWhenUsed/>
    <w:pPr>
      <w:pBdr/>
      <w:spacing w:after="57"/>
      <w:ind w:right="0" w:firstLine="0" w:left="1984"/>
    </w:pPr>
  </w:style>
  <w:style w:type="paragraph" w:styleId="189">
    <w:name w:val="toc 9"/>
    <w:basedOn w:val="753"/>
    <w:next w:val="7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53"/>
    <w:next w:val="753"/>
    <w:uiPriority w:val="99"/>
    <w:unhideWhenUsed/>
    <w:pPr>
      <w:pBdr/>
      <w:spacing w:after="0" w:afterAutospacing="0"/>
      <w:ind/>
    </w:pPr>
  </w:style>
  <w:style w:type="paragraph" w:styleId="753" w:default="1">
    <w:name w:val="Normal"/>
    <w:next w:val="753"/>
    <w:link w:val="753"/>
    <w:uiPriority w:val="1"/>
    <w:qFormat/>
    <w:pPr>
      <w:widowControl w:val="false"/>
      <w:pBdr/>
      <w:spacing/>
      <w:ind/>
    </w:pPr>
    <w:rPr>
      <w:rFonts w:ascii="宋体" w:hAnsi="宋体" w:cs="宋体"/>
      <w:sz w:val="22"/>
      <w:szCs w:val="22"/>
      <w:lang w:val="en-US" w:eastAsia="zh-CN" w:bidi="ar-SA"/>
    </w:rPr>
  </w:style>
  <w:style w:type="paragraph" w:styleId="754">
    <w:name w:val="标题 1"/>
    <w:basedOn w:val="753"/>
    <w:next w:val="753"/>
    <w:link w:val="765"/>
    <w:qFormat/>
    <w:pPr>
      <w:keepNext w:val="true"/>
      <w:keepLines w:val="true"/>
      <w:pBdr/>
      <w:spacing w:after="330" w:before="340" w:line="576" w:lineRule="auto"/>
      <w:ind/>
      <w:jc w:val="both"/>
      <w:outlineLvl w:val="0"/>
    </w:pPr>
    <w:rPr>
      <w:rFonts w:ascii="Calibri" w:hAnsi="Calibri" w:eastAsia="仿宋_GB2312" w:cs="Times New Roman"/>
      <w:b/>
      <w:bCs/>
      <w:sz w:val="44"/>
      <w:szCs w:val="44"/>
    </w:rPr>
  </w:style>
  <w:style w:type="paragraph" w:styleId="755">
    <w:name w:val="标题 2"/>
    <w:basedOn w:val="753"/>
    <w:next w:val="753"/>
    <w:link w:val="766"/>
    <w:qFormat/>
    <w:pPr>
      <w:keepNext w:val="true"/>
      <w:keepLines w:val="true"/>
      <w:pBdr/>
      <w:spacing w:line="360" w:lineRule="auto"/>
      <w:ind/>
      <w:jc w:val="both"/>
      <w:outlineLvl w:val="1"/>
    </w:pPr>
    <w:rPr>
      <w:rFonts w:ascii="Arial" w:hAnsi="Arial" w:cs="Times New Roman"/>
      <w:b/>
      <w:bCs/>
      <w:sz w:val="24"/>
      <w:szCs w:val="32"/>
    </w:rPr>
  </w:style>
  <w:style w:type="paragraph" w:styleId="756">
    <w:name w:val="标题 3"/>
    <w:basedOn w:val="753"/>
    <w:next w:val="753"/>
    <w:link w:val="767"/>
    <w:qFormat/>
    <w:pPr>
      <w:keepNext w:val="true"/>
      <w:keepLines w:val="true"/>
      <w:pBdr/>
      <w:spacing w:after="260" w:before="260" w:line="413" w:lineRule="auto"/>
      <w:ind/>
      <w:jc w:val="both"/>
      <w:outlineLvl w:val="2"/>
    </w:pPr>
    <w:rPr>
      <w:rFonts w:ascii="Calibri" w:hAnsi="Calibri" w:cs="Times New Roman"/>
      <w:b/>
      <w:bCs/>
      <w:sz w:val="32"/>
      <w:szCs w:val="32"/>
    </w:rPr>
  </w:style>
  <w:style w:type="paragraph" w:styleId="757">
    <w:name w:val="标题 4"/>
    <w:basedOn w:val="753"/>
    <w:next w:val="753"/>
    <w:link w:val="768"/>
    <w:qFormat/>
    <w:pPr>
      <w:keepNext w:val="true"/>
      <w:keepLines w:val="true"/>
      <w:pBdr/>
      <w:spacing w:after="120" w:before="120"/>
      <w:ind w:firstLine="200"/>
      <w:jc w:val="both"/>
      <w:outlineLvl w:val="3"/>
    </w:pPr>
    <w:rPr>
      <w:rFonts w:ascii="Arial" w:hAnsi="Arial" w:eastAsia="黑体" w:cs="Times New Roman"/>
      <w:b/>
      <w:bCs/>
      <w:color w:val="000000"/>
      <w:sz w:val="24"/>
      <w:szCs w:val="28"/>
    </w:rPr>
  </w:style>
  <w:style w:type="paragraph" w:styleId="758">
    <w:name w:val="标题 5"/>
    <w:basedOn w:val="753"/>
    <w:next w:val="753"/>
    <w:link w:val="769"/>
    <w:qFormat/>
    <w:pPr>
      <w:keepNext w:val="true"/>
      <w:keepLines w:val="true"/>
      <w:pBdr/>
      <w:spacing w:after="290" w:before="280" w:line="372" w:lineRule="auto"/>
      <w:ind/>
      <w:jc w:val="both"/>
      <w:outlineLvl w:val="4"/>
    </w:pPr>
    <w:rPr>
      <w:rFonts w:ascii="Calibri" w:hAnsi="Calibri" w:cs="Times New Roman"/>
      <w:b/>
      <w:bCs/>
      <w:sz w:val="28"/>
      <w:szCs w:val="28"/>
    </w:rPr>
  </w:style>
  <w:style w:type="paragraph" w:styleId="759">
    <w:name w:val="标题 6"/>
    <w:basedOn w:val="753"/>
    <w:next w:val="753"/>
    <w:link w:val="770"/>
    <w:qFormat/>
    <w:pPr>
      <w:keepNext w:val="true"/>
      <w:keepLines w:val="true"/>
      <w:pBdr/>
      <w:spacing w:after="120" w:before="120" w:line="360" w:lineRule="auto"/>
      <w:ind w:firstLine="200"/>
      <w:jc w:val="both"/>
      <w:outlineLvl w:val="5"/>
    </w:pPr>
    <w:rPr>
      <w:rFonts w:ascii="Arial" w:hAnsi="Arial" w:eastAsia="黑体" w:cs="Times New Roman"/>
      <w:b/>
      <w:bCs/>
      <w:sz w:val="24"/>
      <w:szCs w:val="24"/>
    </w:rPr>
  </w:style>
  <w:style w:type="paragraph" w:styleId="760">
    <w:name w:val="标题 7"/>
    <w:basedOn w:val="753"/>
    <w:next w:val="753"/>
    <w:link w:val="771"/>
    <w:qFormat/>
    <w:pPr>
      <w:keepNext w:val="true"/>
      <w:pBdr/>
      <w:tabs>
        <w:tab w:val="left" w:leader="none" w:pos="2520"/>
      </w:tabs>
      <w:spacing w:line="360" w:lineRule="auto"/>
      <w:ind w:hanging="1296" w:left="1296"/>
      <w:outlineLvl w:val="6"/>
    </w:pPr>
    <w:rPr>
      <w:rFonts w:hAnsi="Calibri" w:eastAsia="黑体" w:cs="Times New Roman"/>
      <w:b/>
      <w:sz w:val="24"/>
    </w:rPr>
  </w:style>
  <w:style w:type="paragraph" w:styleId="761">
    <w:name w:val="标题 8"/>
    <w:basedOn w:val="753"/>
    <w:next w:val="753"/>
    <w:link w:val="772"/>
    <w:qFormat/>
    <w:pPr>
      <w:keepNext w:val="true"/>
      <w:keepLines w:val="true"/>
      <w:pBdr/>
      <w:tabs>
        <w:tab w:val="left" w:leader="none" w:pos="2880"/>
      </w:tabs>
      <w:spacing w:after="64" w:before="240" w:line="317" w:lineRule="auto"/>
      <w:ind w:hanging="1440" w:left="1440"/>
      <w:jc w:val="both"/>
      <w:outlineLvl w:val="7"/>
    </w:pPr>
    <w:rPr>
      <w:rFonts w:hAnsi="Calibri" w:eastAsia="黑体" w:cs="Times New Roman"/>
      <w:sz w:val="24"/>
      <w:szCs w:val="24"/>
    </w:rPr>
  </w:style>
  <w:style w:type="paragraph" w:styleId="762">
    <w:name w:val="标题 9"/>
    <w:basedOn w:val="753"/>
    <w:next w:val="753"/>
    <w:link w:val="773"/>
    <w:qFormat/>
    <w:pPr>
      <w:keepNext w:val="true"/>
      <w:keepLines w:val="true"/>
      <w:pBdr/>
      <w:tabs>
        <w:tab w:val="left" w:leader="none" w:pos="2880"/>
      </w:tabs>
      <w:spacing w:after="64" w:before="240" w:line="317" w:lineRule="auto"/>
      <w:ind w:hanging="1584" w:left="1584"/>
      <w:jc w:val="both"/>
      <w:outlineLvl w:val="8"/>
    </w:pPr>
    <w:rPr>
      <w:rFonts w:hAnsi="Calibri" w:eastAsia="黑体" w:cs="Times New Roman"/>
      <w:sz w:val="24"/>
      <w:szCs w:val="21"/>
    </w:rPr>
  </w:style>
  <w:style w:type="character" w:styleId="763">
    <w:name w:val="默认段落字体"/>
    <w:next w:val="763"/>
    <w:link w:val="753"/>
    <w:uiPriority w:val="1"/>
    <w:unhideWhenUsed/>
    <w:pPr>
      <w:pBdr/>
      <w:spacing/>
      <w:ind/>
    </w:pPr>
  </w:style>
  <w:style w:type="table" w:styleId="764">
    <w:name w:val="普通表格"/>
    <w:next w:val="764"/>
    <w:link w:val="753"/>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65">
    <w:name w:val="标题 1 Char"/>
    <w:basedOn w:val="763"/>
    <w:next w:val="765"/>
    <w:link w:val="754"/>
    <w:pPr>
      <w:pBdr/>
      <w:spacing/>
      <w:ind/>
    </w:pPr>
    <w:rPr>
      <w:rFonts w:eastAsia="仿宋_GB2312"/>
      <w:b/>
      <w:bCs/>
      <w:sz w:val="44"/>
      <w:szCs w:val="44"/>
    </w:rPr>
  </w:style>
  <w:style w:type="character" w:styleId="766">
    <w:name w:val="标题 2 Char"/>
    <w:basedOn w:val="763"/>
    <w:next w:val="766"/>
    <w:link w:val="755"/>
    <w:pPr>
      <w:pBdr/>
      <w:spacing/>
      <w:ind/>
    </w:pPr>
    <w:rPr>
      <w:rFonts w:ascii="Arial" w:hAnsi="Arial"/>
      <w:b/>
      <w:bCs/>
      <w:sz w:val="24"/>
      <w:szCs w:val="32"/>
    </w:rPr>
  </w:style>
  <w:style w:type="character" w:styleId="767">
    <w:name w:val="标题 3 Char"/>
    <w:basedOn w:val="763"/>
    <w:next w:val="767"/>
    <w:link w:val="756"/>
    <w:pPr>
      <w:pBdr/>
      <w:spacing/>
      <w:ind/>
    </w:pPr>
    <w:rPr>
      <w:b/>
      <w:bCs/>
      <w:sz w:val="32"/>
      <w:szCs w:val="32"/>
    </w:rPr>
  </w:style>
  <w:style w:type="character" w:styleId="768">
    <w:name w:val="标题 4 Char"/>
    <w:basedOn w:val="763"/>
    <w:next w:val="768"/>
    <w:link w:val="757"/>
    <w:pPr>
      <w:pBdr/>
      <w:spacing/>
      <w:ind/>
    </w:pPr>
    <w:rPr>
      <w:rFonts w:ascii="Arial" w:hAnsi="Arial" w:eastAsia="黑体"/>
      <w:b/>
      <w:bCs/>
      <w:color w:val="000000"/>
      <w:sz w:val="24"/>
      <w:szCs w:val="28"/>
    </w:rPr>
  </w:style>
  <w:style w:type="character" w:styleId="769">
    <w:name w:val="标题 5 Char"/>
    <w:basedOn w:val="763"/>
    <w:next w:val="769"/>
    <w:link w:val="758"/>
    <w:pPr>
      <w:pBdr/>
      <w:spacing/>
      <w:ind/>
    </w:pPr>
    <w:rPr>
      <w:b/>
      <w:bCs/>
      <w:sz w:val="28"/>
      <w:szCs w:val="28"/>
    </w:rPr>
  </w:style>
  <w:style w:type="character" w:styleId="770">
    <w:name w:val="标题 6 Char"/>
    <w:basedOn w:val="763"/>
    <w:next w:val="770"/>
    <w:link w:val="759"/>
    <w:pPr>
      <w:pBdr/>
      <w:spacing/>
      <w:ind/>
    </w:pPr>
    <w:rPr>
      <w:rFonts w:ascii="Arial" w:hAnsi="Arial" w:eastAsia="黑体"/>
      <w:b/>
      <w:bCs/>
      <w:sz w:val="24"/>
      <w:szCs w:val="24"/>
    </w:rPr>
  </w:style>
  <w:style w:type="character" w:styleId="771">
    <w:name w:val="标题 7 Char"/>
    <w:basedOn w:val="763"/>
    <w:next w:val="771"/>
    <w:link w:val="760"/>
    <w:pPr>
      <w:pBdr/>
      <w:spacing/>
      <w:ind/>
    </w:pPr>
    <w:rPr>
      <w:rFonts w:ascii="宋体" w:eastAsia="黑体"/>
      <w:b/>
      <w:sz w:val="24"/>
      <w:szCs w:val="22"/>
    </w:rPr>
  </w:style>
  <w:style w:type="character" w:styleId="772">
    <w:name w:val="标题 8 Char"/>
    <w:basedOn w:val="763"/>
    <w:next w:val="772"/>
    <w:link w:val="761"/>
    <w:pPr>
      <w:pBdr/>
      <w:spacing/>
      <w:ind/>
    </w:pPr>
    <w:rPr>
      <w:rFonts w:ascii="宋体" w:eastAsia="黑体"/>
      <w:sz w:val="24"/>
      <w:szCs w:val="24"/>
    </w:rPr>
  </w:style>
  <w:style w:type="character" w:styleId="773">
    <w:name w:val="标题 9 Char"/>
    <w:basedOn w:val="763"/>
    <w:next w:val="773"/>
    <w:link w:val="762"/>
    <w:pPr>
      <w:pBdr/>
      <w:spacing/>
      <w:ind/>
    </w:pPr>
    <w:rPr>
      <w:rFonts w:ascii="宋体" w:eastAsia="黑体"/>
      <w:sz w:val="24"/>
      <w:szCs w:val="21"/>
    </w:rPr>
  </w:style>
  <w:style w:type="paragraph" w:styleId="774">
    <w:name w:val="题注"/>
    <w:basedOn w:val="753"/>
    <w:next w:val="753"/>
    <w:link w:val="753"/>
    <w:qFormat/>
    <w:pPr>
      <w:pBdr/>
      <w:spacing/>
      <w:ind/>
      <w:jc w:val="both"/>
    </w:pPr>
    <w:rPr>
      <w:rFonts w:ascii="Arial" w:hAnsi="Arial" w:eastAsia="黑体" w:cs="Arial"/>
      <w:sz w:val="20"/>
      <w:szCs w:val="20"/>
    </w:rPr>
  </w:style>
  <w:style w:type="paragraph" w:styleId="775">
    <w:name w:val="批注文字"/>
    <w:basedOn w:val="753"/>
    <w:next w:val="775"/>
    <w:link w:val="776"/>
    <w:semiHidden/>
    <w:qFormat/>
    <w:pPr>
      <w:pBdr/>
      <w:spacing/>
      <w:ind/>
    </w:pPr>
    <w:rPr>
      <w:rFonts w:ascii="Times New Roman" w:hAnsi="Times New Roman" w:cs="Times New Roman"/>
      <w:sz w:val="21"/>
      <w:szCs w:val="24"/>
    </w:rPr>
  </w:style>
  <w:style w:type="character" w:styleId="776">
    <w:name w:val="批注文字 Char1"/>
    <w:next w:val="776"/>
    <w:link w:val="775"/>
    <w:semiHidden/>
    <w:pPr>
      <w:pBdr/>
      <w:spacing/>
      <w:ind/>
    </w:pPr>
    <w:rPr>
      <w:rFonts w:ascii="Times New Roman" w:hAnsi="Times New Roman"/>
      <w:sz w:val="21"/>
      <w:szCs w:val="24"/>
    </w:rPr>
  </w:style>
  <w:style w:type="paragraph" w:styleId="777">
    <w:name w:val="正文文本"/>
    <w:basedOn w:val="753"/>
    <w:next w:val="777"/>
    <w:link w:val="778"/>
    <w:qFormat/>
    <w:pPr>
      <w:pBdr/>
      <w:spacing/>
      <w:ind w:left="120"/>
    </w:pPr>
    <w:rPr>
      <w:sz w:val="28"/>
      <w:szCs w:val="28"/>
    </w:rPr>
  </w:style>
  <w:style w:type="character" w:styleId="778">
    <w:name w:val="正文文本 Char"/>
    <w:basedOn w:val="763"/>
    <w:next w:val="778"/>
    <w:link w:val="777"/>
    <w:pPr>
      <w:pBdr/>
      <w:spacing/>
      <w:ind/>
    </w:pPr>
    <w:rPr>
      <w:rFonts w:ascii="宋体" w:hAnsi="宋体" w:eastAsia="宋体" w:cs="宋体"/>
      <w:sz w:val="28"/>
      <w:szCs w:val="28"/>
    </w:rPr>
  </w:style>
  <w:style w:type="paragraph" w:styleId="779">
    <w:name w:val="正文文本缩进"/>
    <w:basedOn w:val="753"/>
    <w:next w:val="779"/>
    <w:link w:val="780"/>
    <w:uiPriority w:val="99"/>
    <w:qFormat/>
    <w:pPr>
      <w:pBdr/>
      <w:spacing w:after="120"/>
      <w:ind w:left="420"/>
      <w:jc w:val="both"/>
    </w:pPr>
    <w:rPr>
      <w:rFonts w:ascii="Times New Roman" w:hAnsi="Times New Roman" w:cs="Times New Roman"/>
      <w:sz w:val="21"/>
      <w:szCs w:val="24"/>
    </w:rPr>
  </w:style>
  <w:style w:type="character" w:styleId="780">
    <w:name w:val="正文文本缩进 Char"/>
    <w:basedOn w:val="763"/>
    <w:next w:val="780"/>
    <w:link w:val="779"/>
    <w:uiPriority w:val="99"/>
    <w:pPr>
      <w:pBdr/>
      <w:spacing/>
      <w:ind/>
    </w:pPr>
    <w:rPr>
      <w:rFonts w:ascii="Times New Roman" w:hAnsi="Times New Roman"/>
      <w:sz w:val="21"/>
      <w:szCs w:val="24"/>
    </w:rPr>
  </w:style>
  <w:style w:type="paragraph" w:styleId="781">
    <w:name w:val="纯文本"/>
    <w:basedOn w:val="753"/>
    <w:next w:val="781"/>
    <w:link w:val="782"/>
    <w:qFormat/>
    <w:pPr>
      <w:pBdr/>
      <w:spacing/>
      <w:ind/>
      <w:jc w:val="both"/>
    </w:pPr>
    <w:rPr>
      <w:rFonts w:hAnsi="Courier New" w:cs="Courier New"/>
      <w:sz w:val="21"/>
      <w:szCs w:val="21"/>
    </w:rPr>
  </w:style>
  <w:style w:type="character" w:styleId="782">
    <w:name w:val="纯文本 Char"/>
    <w:basedOn w:val="763"/>
    <w:next w:val="782"/>
    <w:link w:val="781"/>
    <w:pPr>
      <w:pBdr/>
      <w:spacing/>
      <w:ind/>
    </w:pPr>
    <w:rPr>
      <w:rFonts w:ascii="宋体" w:hAnsi="Courier New" w:cs="Courier New"/>
      <w:sz w:val="21"/>
      <w:szCs w:val="21"/>
    </w:rPr>
  </w:style>
  <w:style w:type="paragraph" w:styleId="783">
    <w:name w:val="日期"/>
    <w:basedOn w:val="753"/>
    <w:next w:val="753"/>
    <w:link w:val="784"/>
    <w:semiHidden/>
    <w:pPr>
      <w:pBdr/>
      <w:spacing/>
      <w:ind w:left="100"/>
      <w:jc w:val="both"/>
    </w:pPr>
    <w:rPr>
      <w:rFonts w:ascii="Calibri" w:hAnsi="Calibri" w:cs="Times New Roman"/>
      <w:sz w:val="21"/>
      <w:szCs w:val="24"/>
    </w:rPr>
  </w:style>
  <w:style w:type="character" w:styleId="784">
    <w:name w:val="日期 Char"/>
    <w:basedOn w:val="763"/>
    <w:next w:val="784"/>
    <w:link w:val="783"/>
    <w:semiHidden/>
    <w:pPr>
      <w:pBdr/>
      <w:spacing/>
      <w:ind/>
    </w:pPr>
    <w:rPr>
      <w:sz w:val="21"/>
      <w:szCs w:val="24"/>
    </w:rPr>
  </w:style>
  <w:style w:type="paragraph" w:styleId="785">
    <w:name w:val="正文文本缩进 2"/>
    <w:basedOn w:val="753"/>
    <w:next w:val="785"/>
    <w:link w:val="786"/>
    <w:semiHidden/>
    <w:pPr>
      <w:pBdr/>
      <w:spacing w:after="120" w:line="480" w:lineRule="auto"/>
      <w:ind w:left="420"/>
      <w:jc w:val="both"/>
    </w:pPr>
    <w:rPr>
      <w:rFonts w:ascii="Times New Roman" w:hAnsi="Times New Roman" w:cs="Times New Roman"/>
      <w:sz w:val="21"/>
      <w:szCs w:val="24"/>
    </w:rPr>
  </w:style>
  <w:style w:type="character" w:styleId="786">
    <w:name w:val="正文文本缩进 2 Char"/>
    <w:basedOn w:val="763"/>
    <w:next w:val="786"/>
    <w:link w:val="785"/>
    <w:semiHidden/>
    <w:pPr>
      <w:pBdr/>
      <w:spacing/>
      <w:ind/>
    </w:pPr>
    <w:rPr>
      <w:rFonts w:ascii="Times New Roman" w:hAnsi="Times New Roman"/>
      <w:sz w:val="21"/>
      <w:szCs w:val="24"/>
    </w:rPr>
  </w:style>
  <w:style w:type="paragraph" w:styleId="787">
    <w:name w:val="批注框文本"/>
    <w:basedOn w:val="753"/>
    <w:next w:val="787"/>
    <w:link w:val="788"/>
    <w:semiHidden/>
    <w:pPr>
      <w:pBdr/>
      <w:spacing/>
      <w:ind/>
      <w:jc w:val="both"/>
    </w:pPr>
    <w:rPr>
      <w:rFonts w:ascii="Calibri" w:hAnsi="Calibri" w:cs="Times New Roman"/>
      <w:sz w:val="18"/>
      <w:szCs w:val="18"/>
    </w:rPr>
  </w:style>
  <w:style w:type="character" w:styleId="788">
    <w:name w:val="批注框文本 Char"/>
    <w:basedOn w:val="763"/>
    <w:next w:val="788"/>
    <w:link w:val="787"/>
    <w:semiHidden/>
    <w:pPr>
      <w:pBdr/>
      <w:spacing/>
      <w:ind/>
    </w:pPr>
    <w:rPr>
      <w:sz w:val="18"/>
      <w:szCs w:val="18"/>
    </w:rPr>
  </w:style>
  <w:style w:type="paragraph" w:styleId="789">
    <w:name w:val="页脚"/>
    <w:basedOn w:val="753"/>
    <w:next w:val="789"/>
    <w:link w:val="790"/>
    <w:qFormat/>
    <w:pPr>
      <w:pBdr/>
      <w:tabs>
        <w:tab w:val="center" w:leader="none" w:pos="4153"/>
        <w:tab w:val="right" w:leader="none" w:pos="8306"/>
      </w:tabs>
      <w:spacing/>
      <w:ind/>
    </w:pPr>
    <w:rPr>
      <w:rFonts w:ascii="Times New Roman" w:hAnsi="Times New Roman" w:cs="Times New Roman"/>
      <w:sz w:val="18"/>
      <w:szCs w:val="18"/>
    </w:rPr>
  </w:style>
  <w:style w:type="character" w:styleId="790">
    <w:name w:val="页脚 Char"/>
    <w:basedOn w:val="763"/>
    <w:next w:val="790"/>
    <w:link w:val="789"/>
    <w:qFormat/>
    <w:pPr>
      <w:pBdr/>
      <w:spacing/>
      <w:ind/>
    </w:pPr>
    <w:rPr>
      <w:rFonts w:ascii="Times New Roman" w:hAnsi="Times New Roman"/>
      <w:sz w:val="18"/>
      <w:szCs w:val="18"/>
    </w:rPr>
  </w:style>
  <w:style w:type="paragraph" w:styleId="791">
    <w:name w:val="页眉"/>
    <w:basedOn w:val="753"/>
    <w:next w:val="791"/>
    <w:link w:val="792"/>
    <w:pPr>
      <w:pBdr>
        <w:bottom w:val="single" w:color="000000" w:sz="6" w:space="1"/>
      </w:pBdr>
      <w:tabs>
        <w:tab w:val="center" w:leader="none" w:pos="4153"/>
        <w:tab w:val="right" w:leader="none" w:pos="8306"/>
      </w:tabs>
      <w:spacing/>
      <w:ind/>
      <w:jc w:val="center"/>
    </w:pPr>
    <w:rPr>
      <w:rFonts w:ascii="Times New Roman" w:hAnsi="Times New Roman" w:cs="Times New Roman"/>
      <w:sz w:val="18"/>
      <w:szCs w:val="18"/>
    </w:rPr>
  </w:style>
  <w:style w:type="character" w:styleId="792">
    <w:name w:val="页眉 Char"/>
    <w:basedOn w:val="763"/>
    <w:next w:val="792"/>
    <w:link w:val="791"/>
    <w:pPr>
      <w:pBdr/>
      <w:spacing/>
      <w:ind/>
    </w:pPr>
    <w:rPr>
      <w:rFonts w:ascii="Times New Roman" w:hAnsi="Times New Roman"/>
      <w:sz w:val="18"/>
      <w:szCs w:val="18"/>
    </w:rPr>
  </w:style>
  <w:style w:type="paragraph" w:styleId="793">
    <w:name w:val="正文文本缩进 3"/>
    <w:basedOn w:val="753"/>
    <w:next w:val="793"/>
    <w:link w:val="794"/>
    <w:semiHidden/>
    <w:pPr>
      <w:pBdr/>
      <w:spacing w:after="120"/>
      <w:ind w:left="420"/>
      <w:jc w:val="both"/>
    </w:pPr>
    <w:rPr>
      <w:rFonts w:ascii="Calibri" w:hAnsi="Calibri" w:cs="Times New Roman"/>
      <w:sz w:val="16"/>
      <w:szCs w:val="16"/>
    </w:rPr>
  </w:style>
  <w:style w:type="character" w:styleId="794">
    <w:name w:val="正文文本缩进 3 Char"/>
    <w:basedOn w:val="763"/>
    <w:next w:val="794"/>
    <w:link w:val="793"/>
    <w:semiHidden/>
    <w:pPr>
      <w:pBdr/>
      <w:spacing/>
      <w:ind/>
    </w:pPr>
    <w:rPr>
      <w:sz w:val="16"/>
      <w:szCs w:val="16"/>
    </w:rPr>
  </w:style>
  <w:style w:type="paragraph" w:styleId="795">
    <w:name w:val="正文文本 2"/>
    <w:basedOn w:val="753"/>
    <w:next w:val="795"/>
    <w:link w:val="796"/>
    <w:semiHidden/>
    <w:pPr>
      <w:pBdr/>
      <w:spacing w:after="120" w:line="480" w:lineRule="auto"/>
      <w:ind/>
      <w:jc w:val="both"/>
    </w:pPr>
    <w:rPr>
      <w:rFonts w:ascii="Times New Roman" w:hAnsi="Times New Roman" w:cs="Times New Roman"/>
      <w:sz w:val="21"/>
      <w:szCs w:val="24"/>
    </w:rPr>
  </w:style>
  <w:style w:type="character" w:styleId="796">
    <w:name w:val="正文文本 2 Char"/>
    <w:basedOn w:val="763"/>
    <w:next w:val="796"/>
    <w:link w:val="795"/>
    <w:semiHidden/>
    <w:pPr>
      <w:pBdr/>
      <w:spacing/>
      <w:ind/>
    </w:pPr>
    <w:rPr>
      <w:rFonts w:ascii="Times New Roman" w:hAnsi="Times New Roman"/>
      <w:sz w:val="21"/>
      <w:szCs w:val="24"/>
    </w:rPr>
  </w:style>
  <w:style w:type="paragraph" w:styleId="797">
    <w:name w:val="HTML 预设格式"/>
    <w:basedOn w:val="753"/>
    <w:next w:val="797"/>
    <w:link w:val="798"/>
    <w:semiHidden/>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Arial" w:hAnsi="Arial" w:cs="Times New Roman"/>
      <w:sz w:val="24"/>
      <w:szCs w:val="24"/>
    </w:rPr>
  </w:style>
  <w:style w:type="character" w:styleId="798">
    <w:name w:val="HTML 预设格式 Char"/>
    <w:basedOn w:val="763"/>
    <w:next w:val="798"/>
    <w:link w:val="797"/>
    <w:semiHidden/>
    <w:pPr>
      <w:pBdr/>
      <w:spacing/>
      <w:ind/>
    </w:pPr>
    <w:rPr>
      <w:rFonts w:ascii="Arial" w:hAnsi="Arial"/>
      <w:sz w:val="24"/>
      <w:szCs w:val="24"/>
    </w:rPr>
  </w:style>
  <w:style w:type="paragraph" w:styleId="799">
    <w:name w:val="普通(网站)"/>
    <w:basedOn w:val="753"/>
    <w:next w:val="799"/>
    <w:link w:val="753"/>
    <w:semiHidden/>
    <w:pPr>
      <w:widowControl w:val="true"/>
      <w:pBdr/>
      <w:spacing w:after="100" w:afterAutospacing="1" w:before="100" w:beforeAutospacing="1"/>
      <w:ind/>
    </w:pPr>
    <w:rPr>
      <w:sz w:val="24"/>
      <w:szCs w:val="24"/>
    </w:rPr>
  </w:style>
  <w:style w:type="paragraph" w:styleId="800">
    <w:name w:val="标题"/>
    <w:basedOn w:val="753"/>
    <w:next w:val="800"/>
    <w:link w:val="801"/>
    <w:qFormat/>
    <w:pPr>
      <w:pBdr/>
      <w:spacing w:after="60" w:before="240" w:line="360" w:lineRule="auto"/>
      <w:ind w:firstLine="200"/>
      <w:jc w:val="center"/>
      <w:outlineLvl w:val="0"/>
    </w:pPr>
    <w:rPr>
      <w:rFonts w:ascii="Arial" w:hAnsi="Arial" w:cs="Times New Roman"/>
      <w:b/>
      <w:bCs/>
      <w:sz w:val="36"/>
      <w:szCs w:val="32"/>
    </w:rPr>
  </w:style>
  <w:style w:type="character" w:styleId="801">
    <w:name w:val="标题 Char"/>
    <w:basedOn w:val="763"/>
    <w:next w:val="801"/>
    <w:link w:val="800"/>
    <w:pPr>
      <w:pBdr/>
      <w:spacing/>
      <w:ind/>
    </w:pPr>
    <w:rPr>
      <w:rFonts w:ascii="Arial" w:hAnsi="Arial"/>
      <w:b/>
      <w:bCs/>
      <w:sz w:val="36"/>
      <w:szCs w:val="32"/>
    </w:rPr>
  </w:style>
  <w:style w:type="paragraph" w:styleId="802">
    <w:name w:val="批注主题"/>
    <w:basedOn w:val="775"/>
    <w:next w:val="775"/>
    <w:link w:val="803"/>
    <w:semiHidden/>
    <w:pPr>
      <w:pBdr/>
      <w:spacing/>
      <w:ind/>
    </w:pPr>
    <w:rPr>
      <w:b/>
      <w:bCs/>
      <w:szCs w:val="22"/>
    </w:rPr>
  </w:style>
  <w:style w:type="character" w:styleId="803">
    <w:name w:val="批注主题 Char"/>
    <w:basedOn w:val="804"/>
    <w:next w:val="803"/>
    <w:link w:val="802"/>
    <w:semiHidden/>
    <w:pPr>
      <w:pBdr/>
      <w:spacing/>
      <w:ind/>
    </w:pPr>
    <w:rPr>
      <w:rFonts w:ascii="Times New Roman" w:hAnsi="Times New Roman"/>
      <w:b/>
      <w:bCs/>
      <w:sz w:val="21"/>
    </w:rPr>
  </w:style>
  <w:style w:type="character" w:styleId="804">
    <w:name w:val="批注文字 Char"/>
    <w:basedOn w:val="763"/>
    <w:next w:val="804"/>
    <w:link w:val="775"/>
    <w:semiHidden/>
    <w:pPr>
      <w:pBdr/>
      <w:spacing/>
      <w:ind/>
    </w:pPr>
    <w:rPr>
      <w:rFonts w:ascii="宋体" w:hAnsi="宋体" w:cs="宋体"/>
      <w:sz w:val="22"/>
      <w:szCs w:val="22"/>
    </w:rPr>
  </w:style>
  <w:style w:type="paragraph" w:styleId="805">
    <w:name w:val="正文首行缩进"/>
    <w:basedOn w:val="777"/>
    <w:next w:val="805"/>
    <w:link w:val="806"/>
    <w:semiHidden/>
    <w:pPr>
      <w:pBdr/>
      <w:spacing w:after="120"/>
      <w:ind w:firstLine="420" w:left="0"/>
      <w:jc w:val="both"/>
    </w:pPr>
    <w:rPr>
      <w:rFonts w:ascii="Times New Roman" w:hAnsi="Calibri" w:cs="Times New Roman"/>
      <w:sz w:val="21"/>
      <w:szCs w:val="24"/>
    </w:rPr>
  </w:style>
  <w:style w:type="character" w:styleId="806">
    <w:name w:val="正文首行缩进 Char"/>
    <w:basedOn w:val="778"/>
    <w:next w:val="806"/>
    <w:link w:val="805"/>
    <w:semiHidden/>
    <w:pPr>
      <w:pBdr/>
      <w:spacing/>
      <w:ind/>
    </w:pPr>
    <w:rPr>
      <w:rFonts w:ascii="Times New Roman"/>
      <w:sz w:val="21"/>
      <w:szCs w:val="24"/>
    </w:rPr>
  </w:style>
  <w:style w:type="paragraph" w:styleId="807">
    <w:name w:val="正文首行缩进 2"/>
    <w:basedOn w:val="779"/>
    <w:next w:val="807"/>
    <w:link w:val="808"/>
    <w:semiHidden/>
    <w:qFormat/>
    <w:pPr>
      <w:pBdr/>
      <w:spacing/>
      <w:ind w:firstLine="420"/>
    </w:pPr>
    <w:rPr>
      <w:szCs w:val="22"/>
    </w:rPr>
  </w:style>
  <w:style w:type="character" w:styleId="808">
    <w:name w:val="正文首行缩进 2 Char"/>
    <w:basedOn w:val="780"/>
    <w:next w:val="808"/>
    <w:link w:val="807"/>
    <w:semiHidden/>
    <w:pPr>
      <w:pBdr/>
      <w:spacing/>
      <w:ind/>
    </w:pPr>
    <w:rPr>
      <w:szCs w:val="22"/>
    </w:rPr>
  </w:style>
  <w:style w:type="character" w:styleId="809">
    <w:name w:val="要点"/>
    <w:next w:val="809"/>
    <w:link w:val="753"/>
    <w:qFormat/>
    <w:pPr>
      <w:pBdr/>
      <w:spacing/>
      <w:ind/>
    </w:pPr>
    <w:rPr>
      <w:b/>
      <w:bCs/>
    </w:rPr>
  </w:style>
  <w:style w:type="character" w:styleId="810">
    <w:name w:val="页码"/>
    <w:basedOn w:val="763"/>
    <w:next w:val="810"/>
    <w:link w:val="753"/>
    <w:qFormat/>
    <w:pPr>
      <w:pBdr/>
      <w:spacing/>
      <w:ind/>
    </w:pPr>
  </w:style>
  <w:style w:type="character" w:styleId="811">
    <w:name w:val="强调"/>
    <w:next w:val="811"/>
    <w:link w:val="753"/>
    <w:qFormat/>
    <w:pPr>
      <w:pBdr/>
      <w:spacing/>
      <w:ind/>
    </w:pPr>
    <w:rPr>
      <w:color w:val="cc0033"/>
    </w:rPr>
  </w:style>
  <w:style w:type="character" w:styleId="812">
    <w:name w:val="超链接"/>
    <w:next w:val="812"/>
    <w:link w:val="753"/>
    <w:uiPriority w:val="99"/>
    <w:qFormat/>
    <w:pPr>
      <w:pBdr/>
      <w:spacing/>
      <w:ind/>
    </w:pPr>
    <w:rPr>
      <w:color w:val="0000ff"/>
      <w:u w:val="single"/>
    </w:rPr>
  </w:style>
  <w:style w:type="character" w:styleId="813">
    <w:name w:val="批注引用"/>
    <w:next w:val="813"/>
    <w:link w:val="753"/>
    <w:semiHidden/>
    <w:qFormat/>
    <w:pPr>
      <w:pBdr/>
      <w:spacing/>
      <w:ind/>
    </w:pPr>
    <w:rPr>
      <w:rFonts w:cs="Times New Roman"/>
      <w:sz w:val="21"/>
      <w:szCs w:val="21"/>
    </w:rPr>
  </w:style>
  <w:style w:type="paragraph" w:styleId="814">
    <w:name w:val="Table Paragraph"/>
    <w:basedOn w:val="753"/>
    <w:next w:val="814"/>
    <w:link w:val="753"/>
    <w:uiPriority w:val="1"/>
    <w:qFormat/>
    <w:pPr>
      <w:pBdr/>
      <w:spacing/>
      <w:ind/>
    </w:pPr>
  </w:style>
  <w:style w:type="paragraph" w:styleId="815">
    <w:name w:val="无间隔"/>
    <w:next w:val="815"/>
    <w:link w:val="753"/>
    <w:uiPriority w:val="1"/>
    <w:qFormat/>
    <w:pPr>
      <w:widowControl w:val="false"/>
      <w:pBdr/>
      <w:spacing/>
      <w:ind/>
    </w:pPr>
    <w:rPr>
      <w:rFonts w:ascii="宋体" w:hAnsi="宋体" w:cs="宋体"/>
      <w:sz w:val="22"/>
      <w:szCs w:val="22"/>
      <w:lang w:val="en-US" w:eastAsia="zh-CN" w:bidi="ar-SA"/>
    </w:rPr>
  </w:style>
  <w:style w:type="paragraph" w:styleId="816">
    <w:name w:val="AONormal"/>
    <w:next w:val="816"/>
    <w:link w:val="753"/>
    <w:qFormat/>
    <w:pPr>
      <w:pBdr/>
      <w:spacing w:line="400" w:lineRule="exact"/>
      <w:ind w:firstLine="440"/>
    </w:pPr>
    <w:rPr>
      <w:rFonts w:ascii="华文楷体" w:hAnsi="华文楷体" w:eastAsia="华文楷体" w:cs="华文楷体"/>
      <w:sz w:val="22"/>
      <w:szCs w:val="21"/>
      <w:lang w:val="en-US" w:eastAsia="zh-CN" w:bidi="ar-SA"/>
    </w:rPr>
  </w:style>
  <w:style w:type="paragraph" w:styleId="817">
    <w:name w:val="列出段落1"/>
    <w:basedOn w:val="753"/>
    <w:next w:val="817"/>
    <w:link w:val="753"/>
    <w:qFormat/>
    <w:pPr>
      <w:pBdr/>
      <w:spacing/>
      <w:ind w:firstLine="420"/>
      <w:jc w:val="both"/>
    </w:pPr>
    <w:rPr>
      <w:rFonts w:ascii="Times New Roman" w:hAnsi="Times New Roman" w:cs="Times New Roman"/>
      <w:sz w:val="21"/>
      <w:szCs w:val="21"/>
    </w:rPr>
  </w:style>
  <w:style w:type="character" w:styleId="818">
    <w:name w:val="ask-title"/>
    <w:next w:val="818"/>
    <w:link w:val="753"/>
    <w:semiHidden/>
    <w:pPr>
      <w:pBdr/>
      <w:spacing/>
      <w:ind/>
    </w:pPr>
  </w:style>
  <w:style w:type="character" w:styleId="819">
    <w:name w:val="ca-11"/>
    <w:next w:val="819"/>
    <w:link w:val="753"/>
    <w:semiHidden/>
    <w:pPr>
      <w:pBdr/>
      <w:spacing/>
      <w:ind/>
    </w:pPr>
    <w:rPr>
      <w:rFonts w:hint="eastAsia" w:ascii="宋体" w:hAnsi="宋体" w:eastAsia="宋体"/>
      <w:b/>
      <w:bCs/>
      <w:spacing w:val="-20"/>
      <w:sz w:val="36"/>
      <w:szCs w:val="36"/>
    </w:rPr>
  </w:style>
  <w:style w:type="character" w:styleId="820">
    <w:name w:val="标题3 Char Char"/>
    <w:next w:val="820"/>
    <w:link w:val="821"/>
    <w:semiHidden/>
    <w:pPr>
      <w:pBdr/>
      <w:spacing/>
      <w:ind/>
    </w:pPr>
    <w:rPr>
      <w:rFonts w:eastAsia="仿宋_GB2312"/>
      <w:bCs/>
      <w:sz w:val="30"/>
      <w:szCs w:val="44"/>
    </w:rPr>
  </w:style>
  <w:style w:type="paragraph" w:styleId="821">
    <w:name w:val="标题3"/>
    <w:basedOn w:val="754"/>
    <w:next w:val="753"/>
    <w:link w:val="820"/>
    <w:semiHidden/>
    <w:pPr>
      <w:pBdr/>
      <w:spacing/>
      <w:ind w:firstLine="200"/>
    </w:pPr>
    <w:rPr>
      <w:b w:val="0"/>
      <w:sz w:val="30"/>
    </w:rPr>
  </w:style>
  <w:style w:type="character" w:styleId="822">
    <w:name w:val="表格题注样式 Char Char"/>
    <w:next w:val="822"/>
    <w:link w:val="823"/>
    <w:semiHidden/>
    <w:pPr>
      <w:pBdr/>
      <w:spacing/>
      <w:ind/>
    </w:pPr>
    <w:rPr>
      <w:rFonts w:ascii="Arial" w:hAnsi="Arial" w:eastAsia="黑体"/>
      <w:b/>
      <w:bCs/>
      <w:sz w:val="21"/>
      <w:szCs w:val="21"/>
    </w:rPr>
  </w:style>
  <w:style w:type="paragraph" w:styleId="823">
    <w:name w:val="表格题注样式"/>
    <w:basedOn w:val="824"/>
    <w:next w:val="823"/>
    <w:link w:val="822"/>
    <w:semiHidden/>
    <w:pPr>
      <w:pBdr/>
      <w:spacing w:before="120"/>
      <w:ind/>
      <w:jc w:val="left"/>
    </w:pPr>
    <w:rPr>
      <w:bCs/>
    </w:rPr>
  </w:style>
  <w:style w:type="paragraph" w:styleId="824">
    <w:name w:val="图表题注样式"/>
    <w:basedOn w:val="774"/>
    <w:next w:val="824"/>
    <w:link w:val="825"/>
    <w:semiHidden/>
    <w:pPr>
      <w:pBdr/>
      <w:spacing w:line="360" w:lineRule="auto"/>
      <w:ind/>
      <w:jc w:val="center"/>
    </w:pPr>
    <w:rPr>
      <w:rFonts w:cs="Times New Roman"/>
      <w:b/>
      <w:sz w:val="21"/>
      <w:szCs w:val="21"/>
    </w:rPr>
  </w:style>
  <w:style w:type="character" w:styleId="825">
    <w:name w:val="图表题注样式 Char Char"/>
    <w:next w:val="825"/>
    <w:link w:val="824"/>
    <w:semiHidden/>
    <w:pPr>
      <w:pBdr/>
      <w:spacing/>
      <w:ind/>
    </w:pPr>
    <w:rPr>
      <w:rFonts w:ascii="Arial" w:hAnsi="Arial" w:eastAsia="黑体"/>
      <w:b/>
      <w:sz w:val="21"/>
      <w:szCs w:val="21"/>
    </w:rPr>
  </w:style>
  <w:style w:type="character" w:styleId="826">
    <w:name w:val="样式1 Char"/>
    <w:next w:val="826"/>
    <w:link w:val="827"/>
    <w:semiHidden/>
    <w:pPr>
      <w:pBdr/>
      <w:spacing/>
      <w:ind/>
    </w:pPr>
    <w:rPr>
      <w:rFonts w:eastAsia="方正黑体简体"/>
      <w:sz w:val="32"/>
      <w:szCs w:val="32"/>
    </w:rPr>
  </w:style>
  <w:style w:type="paragraph" w:styleId="827">
    <w:name w:val="样式1"/>
    <w:basedOn w:val="753"/>
    <w:next w:val="827"/>
    <w:link w:val="826"/>
    <w:semiHidden/>
    <w:pPr>
      <w:pBdr/>
      <w:spacing/>
      <w:ind w:firstLine="200"/>
      <w:jc w:val="both"/>
    </w:pPr>
    <w:rPr>
      <w:rFonts w:ascii="Calibri" w:hAnsi="Calibri" w:eastAsia="方正黑体简体" w:cs="Times New Roman"/>
      <w:sz w:val="32"/>
      <w:szCs w:val="32"/>
    </w:rPr>
  </w:style>
  <w:style w:type="character" w:styleId="828">
    <w:name w:val="样式8 Char Char"/>
    <w:next w:val="828"/>
    <w:link w:val="829"/>
    <w:semiHidden/>
    <w:pPr>
      <w:pBdr/>
      <w:spacing/>
      <w:ind/>
    </w:pPr>
    <w:rPr>
      <w:rFonts w:ascii="黑体" w:eastAsia="黑体"/>
      <w:b/>
      <w:bCs/>
      <w:sz w:val="32"/>
      <w:szCs w:val="32"/>
    </w:rPr>
  </w:style>
  <w:style w:type="paragraph" w:styleId="829">
    <w:name w:val="样式8"/>
    <w:basedOn w:val="754"/>
    <w:next w:val="829"/>
    <w:link w:val="828"/>
    <w:semiHidden/>
    <w:pPr>
      <w:pBdr/>
      <w:spacing w:after="120" w:before="120" w:line="240" w:lineRule="auto"/>
      <w:ind w:firstLine="200"/>
      <w:jc w:val="left"/>
    </w:pPr>
    <w:rPr>
      <w:rFonts w:ascii="黑体" w:eastAsia="黑体"/>
      <w:sz w:val="32"/>
      <w:szCs w:val="32"/>
    </w:rPr>
  </w:style>
  <w:style w:type="character" w:styleId="830">
    <w:name w:val="style391"/>
    <w:next w:val="830"/>
    <w:link w:val="753"/>
    <w:semiHidden/>
    <w:pPr>
      <w:pBdr/>
      <w:spacing/>
      <w:ind/>
    </w:pPr>
  </w:style>
  <w:style w:type="character" w:styleId="831">
    <w:name w:val="０３ Char"/>
    <w:next w:val="831"/>
    <w:link w:val="832"/>
    <w:semiHidden/>
    <w:pPr>
      <w:pBdr/>
      <w:spacing/>
      <w:ind/>
    </w:pPr>
    <w:rPr>
      <w:rFonts w:eastAsia="方正楷体简体"/>
      <w:b/>
      <w:sz w:val="32"/>
      <w:szCs w:val="32"/>
    </w:rPr>
  </w:style>
  <w:style w:type="paragraph" w:styleId="832">
    <w:name w:val="０３"/>
    <w:basedOn w:val="833"/>
    <w:next w:val="832"/>
    <w:link w:val="831"/>
    <w:semiHidden/>
    <w:pPr>
      <w:pBdr/>
      <w:spacing/>
      <w:ind w:firstLine="643"/>
    </w:pPr>
    <w:rPr>
      <w:rFonts w:eastAsia="方正楷体简体"/>
      <w:b/>
    </w:rPr>
  </w:style>
  <w:style w:type="paragraph" w:styleId="833">
    <w:name w:val="正文OK"/>
    <w:basedOn w:val="753"/>
    <w:next w:val="833"/>
    <w:link w:val="834"/>
    <w:semiHidden/>
    <w:pPr>
      <w:pBdr/>
      <w:spacing/>
      <w:ind w:firstLine="200"/>
      <w:jc w:val="both"/>
    </w:pPr>
    <w:rPr>
      <w:rFonts w:ascii="Calibri" w:hAnsi="Calibri" w:eastAsia="方正仿宋简体" w:cs="Times New Roman"/>
      <w:sz w:val="32"/>
      <w:szCs w:val="32"/>
    </w:rPr>
  </w:style>
  <w:style w:type="character" w:styleId="834">
    <w:name w:val="正文OK Char"/>
    <w:next w:val="834"/>
    <w:link w:val="833"/>
    <w:semiHidden/>
    <w:pPr>
      <w:pBdr/>
      <w:spacing/>
      <w:ind/>
    </w:pPr>
    <w:rPr>
      <w:rFonts w:eastAsia="方正仿宋简体"/>
      <w:sz w:val="32"/>
      <w:szCs w:val="32"/>
    </w:rPr>
  </w:style>
  <w:style w:type="character" w:styleId="835">
    <w:name w:val="正文标题 Char Char"/>
    <w:next w:val="835"/>
    <w:link w:val="836"/>
    <w:semiHidden/>
    <w:pPr>
      <w:pBdr/>
      <w:spacing/>
      <w:ind/>
    </w:pPr>
    <w:rPr>
      <w:b/>
      <w:bCs/>
      <w:sz w:val="24"/>
    </w:rPr>
  </w:style>
  <w:style w:type="paragraph" w:styleId="836">
    <w:name w:val="正文标题"/>
    <w:basedOn w:val="753"/>
    <w:next w:val="836"/>
    <w:link w:val="835"/>
    <w:semiHidden/>
    <w:pPr>
      <w:pBdr/>
      <w:spacing w:before="120" w:line="360" w:lineRule="auto"/>
      <w:ind w:firstLine="482"/>
      <w:jc w:val="both"/>
    </w:pPr>
    <w:rPr>
      <w:rFonts w:ascii="Calibri" w:hAnsi="Calibri" w:cs="Times New Roman"/>
      <w:b/>
      <w:bCs/>
      <w:sz w:val="24"/>
      <w:szCs w:val="20"/>
    </w:rPr>
  </w:style>
  <w:style w:type="character" w:styleId="837">
    <w:name w:val="h2 Char,Heading 2 Hidden Char,Heading 2 CCBS Char,heading 2 Char,H2 Char,2nd level Char,2 Char,Header 2 Char,HD2 Char,第一章 标题 2 Char,第*章 Char,ISO1 Char,l2 Char,DO NOT USE_h2 Char,chn Char,Chapter Number/Appendix Letter Char,sect 1.2 Char,PIM2 Char,A Char"/>
    <w:next w:val="837"/>
    <w:link w:val="753"/>
    <w:semiHidden/>
    <w:pPr>
      <w:pBdr/>
      <w:spacing/>
      <w:ind/>
    </w:pPr>
    <w:rPr>
      <w:rFonts w:ascii="Arial" w:hAnsi="Arial" w:eastAsia="黑体"/>
      <w:b/>
      <w:bCs/>
      <w:sz w:val="32"/>
      <w:szCs w:val="32"/>
      <w:lang w:val="en-US" w:eastAsia="zh-CN" w:bidi="ar-SA"/>
    </w:rPr>
  </w:style>
  <w:style w:type="character" w:styleId="838">
    <w:name w:val="样式7 Char Char"/>
    <w:next w:val="838"/>
    <w:link w:val="839"/>
    <w:semiHidden/>
    <w:pPr>
      <w:pBdr/>
      <w:spacing/>
      <w:ind/>
    </w:pPr>
    <w:rPr>
      <w:rFonts w:ascii="Arial" w:hAnsi="Arial"/>
      <w:b/>
      <w:bCs/>
      <w:sz w:val="36"/>
      <w:szCs w:val="32"/>
    </w:rPr>
  </w:style>
  <w:style w:type="paragraph" w:styleId="839">
    <w:name w:val="样式7"/>
    <w:basedOn w:val="800"/>
    <w:next w:val="839"/>
    <w:link w:val="838"/>
    <w:semiHidden/>
    <w:pPr>
      <w:pBdr/>
      <w:spacing/>
      <w:ind w:firstLine="560"/>
    </w:pPr>
  </w:style>
  <w:style w:type="character" w:styleId="840">
    <w:name w:val="style621"/>
    <w:next w:val="840"/>
    <w:link w:val="753"/>
    <w:semiHidden/>
    <w:pPr>
      <w:pBdr/>
      <w:spacing/>
      <w:ind/>
    </w:pPr>
    <w:rPr>
      <w:b/>
      <w:color w:val="333333"/>
      <w:sz w:val="32"/>
    </w:rPr>
  </w:style>
  <w:style w:type="character" w:styleId="841">
    <w:name w:val=" Char Char4"/>
    <w:next w:val="841"/>
    <w:link w:val="753"/>
    <w:semiHidden/>
    <w:pPr>
      <w:pBdr/>
      <w:spacing/>
      <w:ind/>
    </w:pPr>
    <w:rPr>
      <w:rFonts w:eastAsia="宋体"/>
      <w:sz w:val="21"/>
      <w:szCs w:val="24"/>
      <w:lang w:val="en-US" w:eastAsia="zh-CN" w:bidi="ar-SA"/>
    </w:rPr>
  </w:style>
  <w:style w:type="character" w:styleId="842">
    <w:name w:val=" Char Char3"/>
    <w:next w:val="842"/>
    <w:link w:val="753"/>
    <w:semiHidden/>
    <w:pPr>
      <w:pBdr/>
      <w:spacing/>
      <w:ind/>
    </w:pPr>
    <w:rPr>
      <w:rFonts w:eastAsia="宋体"/>
      <w:sz w:val="16"/>
      <w:szCs w:val="16"/>
      <w:lang w:val="en-US" w:eastAsia="zh-CN" w:bidi="ar-SA"/>
    </w:rPr>
  </w:style>
  <w:style w:type="character" w:styleId="843">
    <w:name w:val="apple-converted-space"/>
    <w:next w:val="843"/>
    <w:link w:val="753"/>
    <w:semiHidden/>
    <w:pPr>
      <w:pBdr/>
      <w:spacing/>
      <w:ind/>
    </w:pPr>
  </w:style>
  <w:style w:type="character" w:styleId="844">
    <w:name w:val=" Char Char9"/>
    <w:next w:val="844"/>
    <w:link w:val="753"/>
    <w:semiHidden/>
    <w:pPr>
      <w:pBdr/>
      <w:spacing/>
      <w:ind/>
    </w:pPr>
    <w:rPr>
      <w:rFonts w:eastAsia="宋体"/>
      <w:sz w:val="18"/>
      <w:szCs w:val="18"/>
      <w:lang w:val="en-US" w:eastAsia="zh-CN" w:bidi="ar-SA"/>
    </w:rPr>
  </w:style>
  <w:style w:type="character" w:styleId="845">
    <w:name w:val="图表正文 Char Char"/>
    <w:next w:val="845"/>
    <w:link w:val="846"/>
    <w:semiHidden/>
    <w:pPr>
      <w:pBdr/>
      <w:spacing/>
      <w:ind/>
    </w:pPr>
    <w:rPr>
      <w:rFonts w:ascii="宋体" w:hAnsi="宋体"/>
      <w:color w:val="000000"/>
      <w:sz w:val="24"/>
      <w:szCs w:val="21"/>
    </w:rPr>
  </w:style>
  <w:style w:type="paragraph" w:styleId="846">
    <w:name w:val="图表正文"/>
    <w:basedOn w:val="753"/>
    <w:next w:val="846"/>
    <w:link w:val="845"/>
    <w:semiHidden/>
    <w:pPr>
      <w:pBdr/>
      <w:tabs>
        <w:tab w:val="left" w:leader="none" w:pos="2117"/>
      </w:tabs>
      <w:spacing w:after="156" w:before="156" w:line="276" w:lineRule="auto"/>
      <w:ind w:firstLine="200"/>
      <w:jc w:val="center"/>
    </w:pPr>
    <w:rPr>
      <w:rFonts w:cs="Times New Roman"/>
      <w:color w:val="000000"/>
      <w:sz w:val="24"/>
      <w:szCs w:val="21"/>
    </w:rPr>
  </w:style>
  <w:style w:type="character" w:styleId="847">
    <w:name w:val="st1 Char Char"/>
    <w:next w:val="847"/>
    <w:link w:val="848"/>
    <w:semiHidden/>
    <w:pPr>
      <w:pBdr/>
      <w:spacing/>
      <w:ind/>
    </w:pPr>
    <w:rPr>
      <w:sz w:val="21"/>
    </w:rPr>
  </w:style>
  <w:style w:type="paragraph" w:styleId="848">
    <w:name w:val="st1"/>
    <w:basedOn w:val="753"/>
    <w:next w:val="848"/>
    <w:link w:val="847"/>
    <w:semiHidden/>
    <w:pPr>
      <w:pBdr/>
      <w:tabs>
        <w:tab w:val="left" w:leader="none" w:pos="624"/>
      </w:tabs>
      <w:spacing w:line="300" w:lineRule="auto"/>
      <w:ind w:firstLine="200"/>
      <w:jc w:val="both"/>
      <w:outlineLvl w:val="2"/>
    </w:pPr>
    <w:rPr>
      <w:rFonts w:ascii="Calibri" w:hAnsi="Calibri" w:cs="Times New Roman"/>
      <w:sz w:val="21"/>
      <w:szCs w:val="20"/>
    </w:rPr>
  </w:style>
  <w:style w:type="character" w:styleId="849">
    <w:name w:val="图片说明文字样式 Char Char"/>
    <w:next w:val="849"/>
    <w:link w:val="850"/>
    <w:semiHidden/>
    <w:pPr>
      <w:pBdr/>
      <w:spacing/>
      <w:ind/>
    </w:pPr>
    <w:rPr>
      <w:rFonts w:ascii="黑体" w:hAnsi="黑体" w:eastAsia="黑体"/>
      <w:b/>
      <w:bCs/>
      <w:sz w:val="24"/>
    </w:rPr>
  </w:style>
  <w:style w:type="paragraph" w:styleId="850">
    <w:name w:val="图片说明文字样式"/>
    <w:basedOn w:val="753"/>
    <w:next w:val="850"/>
    <w:link w:val="849"/>
    <w:semiHidden/>
    <w:pPr>
      <w:pBdr/>
      <w:spacing w:line="360" w:lineRule="auto"/>
      <w:ind w:firstLine="200"/>
      <w:jc w:val="center"/>
    </w:pPr>
    <w:rPr>
      <w:rFonts w:ascii="黑体" w:hAnsi="黑体" w:eastAsia="黑体" w:cs="Times New Roman"/>
      <w:b/>
      <w:bCs/>
      <w:sz w:val="24"/>
      <w:szCs w:val="20"/>
    </w:rPr>
  </w:style>
  <w:style w:type="character" w:styleId="851">
    <w:name w:val="Char Char1"/>
    <w:next w:val="851"/>
    <w:link w:val="753"/>
    <w:semiHidden/>
    <w:pPr>
      <w:pBdr/>
      <w:spacing/>
      <w:ind/>
    </w:pPr>
    <w:rPr>
      <w:sz w:val="18"/>
      <w:szCs w:val="18"/>
    </w:rPr>
  </w:style>
  <w:style w:type="character" w:styleId="852">
    <w:name w:val="表格正文 Char Char"/>
    <w:next w:val="852"/>
    <w:link w:val="853"/>
    <w:semiHidden/>
    <w:pPr>
      <w:pBdr/>
      <w:spacing/>
      <w:ind/>
    </w:pPr>
    <w:rPr>
      <w:rFonts w:eastAsia="黑体"/>
      <w:sz w:val="24"/>
    </w:rPr>
  </w:style>
  <w:style w:type="paragraph" w:styleId="853">
    <w:name w:val="表格正文"/>
    <w:basedOn w:val="753"/>
    <w:next w:val="853"/>
    <w:link w:val="852"/>
    <w:semiHidden/>
    <w:pPr>
      <w:pBdr/>
      <w:spacing w:line="360" w:lineRule="auto"/>
      <w:ind w:firstLine="200"/>
      <w:jc w:val="both"/>
    </w:pPr>
    <w:rPr>
      <w:rFonts w:ascii="Calibri" w:hAnsi="Calibri" w:eastAsia="黑体" w:cs="Times New Roman"/>
      <w:sz w:val="24"/>
      <w:szCs w:val="20"/>
    </w:rPr>
  </w:style>
  <w:style w:type="character" w:styleId="854">
    <w:name w:val="apple-style-span"/>
    <w:next w:val="854"/>
    <w:link w:val="753"/>
    <w:semiHidden/>
    <w:pPr>
      <w:pBdr/>
      <w:spacing/>
      <w:ind/>
    </w:pPr>
  </w:style>
  <w:style w:type="character" w:styleId="855">
    <w:name w:val="Char Char"/>
    <w:next w:val="855"/>
    <w:link w:val="753"/>
    <w:semiHidden/>
    <w:pPr>
      <w:pBdr/>
      <w:spacing/>
      <w:ind/>
    </w:pPr>
    <w:rPr>
      <w:sz w:val="18"/>
      <w:szCs w:val="18"/>
    </w:rPr>
  </w:style>
  <w:style w:type="character" w:styleId="856">
    <w:name w:val="ca-01"/>
    <w:next w:val="856"/>
    <w:link w:val="753"/>
    <w:semiHidden/>
    <w:pPr>
      <w:pBdr/>
      <w:spacing/>
      <w:ind/>
    </w:pPr>
    <w:rPr>
      <w:rFonts w:hint="eastAsia" w:ascii="仿宋_GB2312" w:eastAsia="仿宋_GB2312"/>
      <w:sz w:val="32"/>
      <w:szCs w:val="32"/>
    </w:rPr>
  </w:style>
  <w:style w:type="paragraph" w:styleId="857">
    <w:name w:val="方正细等和Times new roman"/>
    <w:next w:val="857"/>
    <w:link w:val="753"/>
    <w:semiHidden/>
    <w:pPr>
      <w:widowControl w:val="false"/>
      <w:pBdr/>
      <w:spacing/>
      <w:ind w:firstLine="369"/>
      <w:jc w:val="both"/>
    </w:pPr>
    <w:rPr>
      <w:rFonts w:ascii="方正细等线简Times New Roman" w:hAnsi="Times New Roman" w:eastAsia="方正细等线简Times New Roman" w:cs="方正细等线简Times New Roman"/>
      <w:sz w:val="18"/>
      <w:szCs w:val="18"/>
      <w:lang w:val="en-US" w:eastAsia="zh-CN" w:bidi="ar-SA"/>
    </w:rPr>
  </w:style>
  <w:style w:type="paragraph" w:styleId="858">
    <w:name w:val="No Spacing"/>
    <w:next w:val="858"/>
    <w:link w:val="753"/>
    <w:semiHidden/>
    <w:pPr>
      <w:widowControl w:val="false"/>
      <w:pBdr/>
      <w:spacing/>
      <w:ind/>
      <w:jc w:val="both"/>
    </w:pPr>
    <w:rPr>
      <w:sz w:val="21"/>
      <w:szCs w:val="22"/>
      <w:lang w:val="en-US" w:eastAsia="zh-CN" w:bidi="ar-SA"/>
    </w:rPr>
  </w:style>
  <w:style w:type="paragraph" w:styleId="859">
    <w:name w:val="!表格正文alt+b"/>
    <w:next w:val="859"/>
    <w:link w:val="753"/>
    <w:semiHidden/>
    <w:pPr>
      <w:pBdr/>
      <w:spacing/>
      <w:ind/>
      <w:jc w:val="center"/>
    </w:pPr>
    <w:rPr>
      <w:rFonts w:ascii="宋体" w:hAnsi="宋体" w:cs="宋体"/>
      <w:color w:val="000000"/>
      <w:sz w:val="21"/>
      <w:lang w:val="en-US" w:eastAsia="zh-CN" w:bidi="ar-SA"/>
    </w:rPr>
  </w:style>
  <w:style w:type="paragraph" w:styleId="860">
    <w:name w:val="修订"/>
    <w:next w:val="860"/>
    <w:link w:val="753"/>
    <w:uiPriority w:val="99"/>
    <w:semiHidden/>
    <w:pPr>
      <w:pBdr/>
      <w:spacing/>
      <w:ind/>
    </w:pPr>
    <w:rPr>
      <w:rFonts w:ascii="Times New Roman" w:hAnsi="Times New Roman"/>
      <w:sz w:val="21"/>
      <w:szCs w:val="22"/>
      <w:lang w:val="en-US" w:eastAsia="zh-CN" w:bidi="ar-SA"/>
    </w:rPr>
  </w:style>
  <w:style w:type="paragraph" w:styleId="861">
    <w:name w:val="1-正文"/>
    <w:basedOn w:val="753"/>
    <w:next w:val="861"/>
    <w:link w:val="753"/>
    <w:qFormat/>
    <w:pPr>
      <w:pBdr/>
      <w:tabs>
        <w:tab w:val="left" w:leader="none" w:pos="8505"/>
      </w:tabs>
      <w:spacing w:line="554" w:lineRule="exact"/>
      <w:ind w:firstLine="200"/>
      <w:jc w:val="both"/>
    </w:pPr>
    <w:rPr>
      <w:rFonts w:ascii="Times New Roman" w:hAnsi="Times New Roman" w:eastAsia="仿宋_GB2312" w:cs="Times New Roman"/>
      <w:sz w:val="30"/>
      <w:szCs w:val="32"/>
    </w:rPr>
  </w:style>
  <w:style w:type="paragraph" w:styleId="862">
    <w:name w:val="1-黑体"/>
    <w:basedOn w:val="861"/>
    <w:next w:val="862"/>
    <w:link w:val="753"/>
    <w:qFormat/>
    <w:pPr>
      <w:pBdr/>
      <w:tabs>
        <w:tab w:val="left" w:leader="none" w:pos="8505"/>
      </w:tabs>
      <w:spacing/>
      <w:ind/>
      <w:outlineLvl w:val="1"/>
    </w:pPr>
    <w:rPr>
      <w:rFonts w:eastAsia="黑体"/>
    </w:rPr>
  </w:style>
  <w:style w:type="paragraph" w:styleId="863">
    <w:name w:val="1-楷体"/>
    <w:basedOn w:val="861"/>
    <w:next w:val="863"/>
    <w:link w:val="753"/>
    <w:qFormat/>
    <w:pPr>
      <w:pBdr/>
      <w:tabs>
        <w:tab w:val="left" w:leader="none" w:pos="8505"/>
      </w:tabs>
      <w:spacing/>
      <w:ind/>
    </w:pPr>
    <w:rPr>
      <w:rFonts w:eastAsia="楷体_GB2312"/>
      <w:b/>
    </w:rPr>
  </w:style>
  <w:style w:type="paragraph" w:styleId="864">
    <w:name w:val="1-附件标题"/>
    <w:basedOn w:val="861"/>
    <w:next w:val="864"/>
    <w:link w:val="753"/>
    <w:qFormat/>
    <w:pPr>
      <w:pBdr/>
      <w:tabs>
        <w:tab w:val="left" w:leader="none" w:pos="8505"/>
      </w:tabs>
      <w:spacing/>
      <w:ind w:firstLine="0"/>
      <w:jc w:val="center"/>
      <w:outlineLvl w:val="0"/>
    </w:pPr>
    <w:rPr>
      <w:rFonts w:ascii="方正小标宋_GBK" w:eastAsia="方正小标宋_GBK"/>
      <w:sz w:val="44"/>
      <w:szCs w:val="44"/>
    </w:rPr>
  </w:style>
  <w:style w:type="character" w:styleId="40550" w:default="1">
    <w:name w:val="Default Paragraph Font"/>
    <w:uiPriority w:val="1"/>
    <w:semiHidden/>
    <w:unhideWhenUsed/>
    <w:pPr>
      <w:pBdr/>
      <w:spacing/>
      <w:ind/>
    </w:pPr>
  </w:style>
  <w:style w:type="numbering" w:styleId="40551" w:default="1">
    <w:name w:val="No List"/>
    <w:uiPriority w:val="99"/>
    <w:semiHidden/>
    <w:unhideWhenUsed/>
    <w:pPr>
      <w:pBdr/>
      <w:spacing/>
      <w:ind/>
    </w:pPr>
  </w:style>
  <w:style w:type="table" w:styleId="4055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image" Target="media/image1.wmf"/><Relationship Id="rId16" Type="http://schemas.openxmlformats.org/officeDocument/2006/relationships/oleObject" Target="embeddings/oleObject1.bin"/><Relationship Id="rId17" Type="http://schemas.openxmlformats.org/officeDocument/2006/relationships/image" Target="media/image2.wmf"/><Relationship Id="rId18" Type="http://schemas.openxmlformats.org/officeDocument/2006/relationships/oleObject" Target="embeddings/oleObject2.bin"/><Relationship Id="rId19" Type="http://schemas.openxmlformats.org/officeDocument/2006/relationships/image" Target="media/image3.wmf"/><Relationship Id="rId20" Type="http://schemas.openxmlformats.org/officeDocument/2006/relationships/oleObject" Target="embeddings/oleObject3.bin"/><Relationship Id="rId21" Type="http://schemas.openxmlformats.org/officeDocument/2006/relationships/image" Target="media/image4.wmf"/><Relationship Id="rId22" Type="http://schemas.openxmlformats.org/officeDocument/2006/relationships/oleObject" Target="embeddings/oleObject4.bin"/><Relationship Id="rId23" Type="http://schemas.openxmlformats.org/officeDocument/2006/relationships/image" Target="media/image5.wmf"/><Relationship Id="rId24" Type="http://schemas.openxmlformats.org/officeDocument/2006/relationships/oleObject" Target="embeddings/oleObject5.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8</cp:revision>
  <dcterms:created xsi:type="dcterms:W3CDTF">2025-08-17T08:32:00Z</dcterms:created>
  <dcterms:modified xsi:type="dcterms:W3CDTF">2025-12-23T01:07:09Z</dcterms:modified>
</cp:coreProperties>
</file>