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21"/>
          <w:szCs w:val="21"/>
        </w:rPr>
      </w:pPr>
    </w:p>
    <w:p>
      <w:pPr>
        <w:spacing w:before="0" w:line="540" w:lineRule="exact"/>
        <w:ind w:left="2043" w:right="0" w:firstLine="0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大型资产可行性论证报告</w:t>
      </w: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tbl>
      <w:tblPr>
        <w:tblStyle w:val="5"/>
        <w:tblpPr w:leftFromText="180" w:rightFromText="180" w:vertAnchor="text" w:horzAnchor="page" w:tblpX="2439" w:tblpY="24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562"/>
        <w:gridCol w:w="482"/>
        <w:gridCol w:w="53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" w:line="240" w:lineRule="auto"/>
              <w:ind w:left="55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</w:rPr>
              <w:t>资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" w:line="240" w:lineRule="auto"/>
              <w:ind w:left="161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</w:rPr>
              <w:t>产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" w:line="240" w:lineRule="auto"/>
              <w:ind w:left="80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</w:rPr>
              <w:t>名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" w:line="240" w:lineRule="auto"/>
              <w:ind w:left="80" w:right="0"/>
              <w:jc w:val="left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w w:val="99"/>
                <w:sz w:val="32"/>
                <w:szCs w:val="32"/>
              </w:rPr>
              <w:t>称</w:t>
            </w: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32"/>
                <w:szCs w:val="32"/>
                <w:u w:val="thick" w:color="000000"/>
                <w:lang w:val="en-US" w:eastAsia="zh-CN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21" w:line="240" w:lineRule="auto"/>
              <w:ind w:left="55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</w:rPr>
              <w:t>申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21" w:line="240" w:lineRule="auto"/>
              <w:ind w:left="161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</w:rPr>
              <w:t>购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21" w:line="240" w:lineRule="auto"/>
              <w:ind w:left="80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</w:rPr>
              <w:t>单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21" w:line="240" w:lineRule="auto"/>
              <w:ind w:left="80" w:right="0"/>
              <w:jc w:val="left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w w:val="99"/>
                <w:sz w:val="32"/>
                <w:szCs w:val="32"/>
              </w:rPr>
              <w:t>位</w:t>
            </w: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32"/>
                <w:szCs w:val="32"/>
                <w:u w:val="thick" w:color="000000"/>
                <w:lang w:val="en-US" w:eastAsia="zh-CN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21" w:line="240" w:lineRule="auto"/>
              <w:ind w:left="55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</w:rPr>
              <w:t>填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21" w:line="240" w:lineRule="auto"/>
              <w:ind w:left="161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</w:rPr>
              <w:t>表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21" w:line="240" w:lineRule="auto"/>
              <w:ind w:left="80"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</w:rPr>
              <w:t>日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21" w:line="240" w:lineRule="auto"/>
              <w:ind w:left="80" w:right="0"/>
              <w:jc w:val="left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w w:val="99"/>
                <w:sz w:val="32"/>
                <w:szCs w:val="32"/>
              </w:rPr>
              <w:t>期</w:t>
            </w:r>
            <w:r>
              <w:rPr>
                <w:rFonts w:ascii="宋体" w:hAnsi="宋体" w:eastAsia="宋体" w:cs="宋体"/>
                <w:b/>
                <w:bCs/>
                <w:w w:val="99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32"/>
                <w:szCs w:val="32"/>
                <w:u w:val="thick" w:color="000000"/>
                <w:lang w:val="en-US" w:eastAsia="zh-CN"/>
              </w:rPr>
              <w:t xml:space="preserve">                              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136"/>
        <w:ind w:left="5729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1687195</wp:posOffset>
                </wp:positionH>
                <wp:positionV relativeFrom="paragraph">
                  <wp:posOffset>-523875</wp:posOffset>
                </wp:positionV>
                <wp:extent cx="1396365" cy="1550035"/>
                <wp:effectExtent l="0" t="0" r="0" b="0"/>
                <wp:wrapNone/>
                <wp:docPr id="3" name="文本框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85" o:spid="_x0000_s1026" o:spt="202" type="#_x0000_t202" style="position:absolute;left:0pt;margin-left:132.85pt;margin-top:-41.25pt;height:122.05pt;width:109.95pt;mso-position-horizontal-relative:page;z-index:251659264;mso-width-relative:page;mso-height-relative:page;" filled="f" stroked="f" coordsize="21600,21600" o:gfxdata="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BGkD2gAAAAsBAAAPAAAAAAAAAAEAIAAAACIAAABkcnMvZG93bnJldi54&#10;bWxQSwECFAAUAAAACACHTuJAJ58xcr8BAAB2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z w:val="32"/>
          <w:szCs w:val="32"/>
          <w:u w:val="thick" w:color="000000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u w:val="thick" w:color="000000"/>
          <w:lang w:val="en-US" w:eastAsia="zh-CN"/>
        </w:rPr>
        <w:t>单位</w:t>
      </w:r>
      <w:r>
        <w:rPr>
          <w:rFonts w:ascii="宋体" w:hAnsi="宋体" w:eastAsia="宋体" w:cs="宋体"/>
          <w:b/>
          <w:bCs/>
          <w:sz w:val="32"/>
          <w:szCs w:val="32"/>
          <w:u w:val="thick" w:color="000000"/>
        </w:rPr>
        <w:t>盖章）</w:t>
      </w:r>
    </w:p>
    <w:p>
      <w:pPr>
        <w:spacing w:after="0"/>
        <w:jc w:val="left"/>
        <w:rPr>
          <w:rFonts w:ascii="宋体" w:hAnsi="宋体" w:eastAsia="宋体" w:cs="宋体"/>
          <w:sz w:val="32"/>
          <w:szCs w:val="32"/>
        </w:rPr>
        <w:sectPr>
          <w:footerReference r:id="rId5" w:type="default"/>
          <w:footerReference r:id="rId6" w:type="even"/>
          <w:pgSz w:w="11910" w:h="16840"/>
          <w:pgMar w:top="1600" w:right="1480" w:bottom="1300" w:left="1480" w:header="0" w:footer="1107" w:gutter="0"/>
          <w:pgNumType w:start="13"/>
          <w:cols w:space="720" w:num="1"/>
        </w:sectPr>
      </w:pPr>
    </w:p>
    <w:p>
      <w:pPr>
        <w:spacing w:before="5" w:line="240" w:lineRule="auto"/>
        <w:rPr>
          <w:rFonts w:ascii="宋体" w:hAnsi="宋体" w:eastAsia="宋体" w:cs="宋体"/>
          <w:b/>
          <w:bCs/>
          <w:sz w:val="16"/>
          <w:szCs w:val="16"/>
        </w:rPr>
      </w:pPr>
    </w:p>
    <w:tbl>
      <w:tblPr>
        <w:tblStyle w:val="5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674"/>
        <w:gridCol w:w="1440"/>
        <w:gridCol w:w="2408"/>
        <w:gridCol w:w="126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 w:line="240" w:lineRule="auto"/>
              <w:ind w:left="3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资产名称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4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申购数量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8" w:line="312" w:lineRule="exact"/>
              <w:ind w:left="543" w:right="30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拟购资产 信息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5" w:line="240" w:lineRule="auto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预计单价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5" w:line="240" w:lineRule="auto"/>
              <w:ind w:left="26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总金额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9" w:line="240" w:lineRule="auto"/>
              <w:ind w:left="3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经费来源</w:t>
            </w:r>
          </w:p>
        </w:tc>
        <w:tc>
          <w:tcPr>
            <w:tcW w:w="7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0" w:hRule="exac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9"/>
              <w:spacing w:line="312" w:lineRule="exact"/>
              <w:ind w:left="326" w:right="3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购 置 理 由</w:t>
            </w:r>
          </w:p>
        </w:tc>
        <w:tc>
          <w:tcPr>
            <w:tcW w:w="7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9"/>
              <w:spacing w:line="32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政策依据；</w:t>
            </w:r>
          </w:p>
          <w:p>
            <w:pPr>
              <w:pStyle w:val="9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本单位同类资产的存量及使用情况；</w:t>
            </w:r>
          </w:p>
          <w:p>
            <w:pPr>
              <w:pStyle w:val="9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主要功能及应用范围；</w:t>
            </w:r>
          </w:p>
          <w:p>
            <w:pPr>
              <w:pStyle w:val="9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选择购置而非租赁的理由；</w:t>
            </w:r>
          </w:p>
          <w:p>
            <w:pPr>
              <w:pStyle w:val="9"/>
              <w:spacing w:line="304" w:lineRule="exact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……</w:t>
            </w:r>
          </w:p>
        </w:tc>
      </w:tr>
    </w:tbl>
    <w:p>
      <w:pPr>
        <w:spacing w:before="10" w:line="240" w:lineRule="auto"/>
        <w:rPr>
          <w:rFonts w:ascii="宋体" w:hAnsi="宋体" w:eastAsia="宋体" w:cs="宋体"/>
          <w:b/>
          <w:bCs/>
          <w:sz w:val="27"/>
          <w:szCs w:val="27"/>
        </w:rPr>
      </w:pPr>
    </w:p>
    <w:p>
      <w:pPr>
        <w:spacing w:after="0"/>
        <w:jc w:val="left"/>
        <w:rPr>
          <w:rFonts w:ascii="宋体" w:hAnsi="宋体" w:eastAsia="宋体" w:cs="宋体"/>
          <w:sz w:val="24"/>
          <w:szCs w:val="24"/>
        </w:rPr>
        <w:sectPr>
          <w:footerReference r:id="rId7" w:type="even"/>
          <w:pgSz w:w="11910" w:h="16840"/>
          <w:pgMar w:top="1600" w:right="1420" w:bottom="280" w:left="1420" w:header="0" w:footer="0" w:gutter="0"/>
          <w:cols w:space="720" w:num="1"/>
        </w:sectPr>
      </w:pPr>
      <w:bookmarkStart w:id="0" w:name="_GoBack"/>
      <w:bookmarkEnd w:id="0"/>
    </w:p>
    <w:p>
      <w:pPr>
        <w:spacing w:before="5" w:line="240" w:lineRule="auto"/>
        <w:rPr>
          <w:rFonts w:ascii="宋体" w:hAnsi="宋体" w:eastAsia="宋体" w:cs="宋体"/>
          <w:sz w:val="16"/>
          <w:szCs w:val="16"/>
        </w:rPr>
      </w:pPr>
    </w:p>
    <w:tbl>
      <w:tblPr>
        <w:tblStyle w:val="5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394"/>
        <w:gridCol w:w="496"/>
        <w:gridCol w:w="2024"/>
        <w:gridCol w:w="90"/>
        <w:gridCol w:w="1823"/>
        <w:gridCol w:w="316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exac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9"/>
              <w:spacing w:line="312" w:lineRule="exact"/>
              <w:ind w:left="326" w:right="3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效 益 预 测 及 风 险 分 析</w:t>
            </w:r>
          </w:p>
        </w:tc>
        <w:tc>
          <w:tcPr>
            <w:tcW w:w="7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74" w:hRule="exact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12" w:line="312" w:lineRule="exact"/>
              <w:ind w:left="206" w:right="2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管理 及使 用人 员配 备情 况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79"/>
              </w:tabs>
              <w:spacing w:before="36" w:line="240" w:lineRule="auto"/>
              <w:ind w:left="4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45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职称、职务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42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部门名称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57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本人签名</w:t>
            </w:r>
          </w:p>
        </w:tc>
      </w:tr>
      <w:tr>
        <w:trPr>
          <w:trHeight w:val="452" w:hRule="exact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93" w:hRule="exact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4" w:lineRule="exact"/>
              <w:ind w:left="206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预测</w:t>
            </w:r>
          </w:p>
          <w:p>
            <w:pPr>
              <w:pStyle w:val="9"/>
              <w:spacing w:before="29" w:line="312" w:lineRule="exact"/>
              <w:ind w:left="206" w:right="2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场地 设施 条件 落实 情况</w:t>
            </w:r>
          </w:p>
        </w:tc>
        <w:tc>
          <w:tcPr>
            <w:tcW w:w="7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exac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206" w:right="2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专家 论证 意见</w:t>
            </w:r>
          </w:p>
        </w:tc>
        <w:tc>
          <w:tcPr>
            <w:tcW w:w="7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line="312" w:lineRule="exact"/>
              <w:ind w:left="326" w:right="3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论 证 专 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932"/>
              </w:tabs>
              <w:spacing w:before="25" w:line="240" w:lineRule="auto"/>
              <w:ind w:left="2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5" w:line="240" w:lineRule="auto"/>
              <w:ind w:left="6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职称、职务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5" w:line="240" w:lineRule="auto"/>
              <w:ind w:left="6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5" w:line="240" w:lineRule="auto"/>
              <w:ind w:left="4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85" w:hRule="exact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7" w:line="312" w:lineRule="exact"/>
              <w:ind w:left="206" w:right="2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申购 单位 意见</w:t>
            </w:r>
          </w:p>
        </w:tc>
        <w:tc>
          <w:tcPr>
            <w:tcW w:w="7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9"/>
              <w:spacing w:line="32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主管领导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tabs>
                <w:tab w:val="left" w:pos="5623"/>
                <w:tab w:val="left" w:pos="6223"/>
              </w:tabs>
              <w:spacing w:line="304" w:lineRule="exact"/>
              <w:ind w:left="50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0" w:line="260" w:lineRule="exact"/>
        <w:ind w:left="167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备注：该表为参考表样</w:t>
      </w:r>
    </w:p>
    <w:sectPr>
      <w:footerReference r:id="rId8" w:type="default"/>
      <w:pgSz w:w="11910" w:h="16840"/>
      <w:pgMar w:top="1600" w:right="1420" w:bottom="1300" w:left="1420" w:header="0" w:footer="1107" w:gutter="0"/>
      <w:pgNumType w:start="15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zQzNTY2NzI0N2M5NTFlNWFjYmE5NjBkOTcwNmEifQ=="/>
  </w:docVars>
  <w:rsids>
    <w:rsidRoot w:val="00000000"/>
    <w:rsid w:val="17A52052"/>
    <w:rsid w:val="2D6E42F2"/>
    <w:rsid w:val="5A6E45B7"/>
    <w:rsid w:val="7EBE7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1"/>
      <w:ind w:left="107"/>
    </w:pPr>
    <w:rPr>
      <w:rFonts w:ascii="宋体" w:hAnsi="宋体" w:eastAsia="宋体"/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213</Words>
  <Characters>218</Characters>
  <TotalTime>5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2022-10-06T15:28:00Z</dcterms:created>
  <dc:creator>Administrator</dc:creator>
  <cp:lastModifiedBy>波</cp:lastModifiedBy>
  <dcterms:modified xsi:type="dcterms:W3CDTF">2022-10-06T08:19:18Z</dcterms:modified>
  <dc:title>Microsoft Word - 排 鄂财绩规[2017]2号.doc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63EA3C1A792C4837B647505C141B3C37</vt:lpwstr>
  </property>
</Properties>
</file>